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F62CF0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93535B">
      <w:pPr>
        <w:rPr>
          <w:b/>
          <w:sz w:val="44"/>
          <w:szCs w:val="44"/>
        </w:rPr>
      </w:pPr>
    </w:p>
    <w:p w:rsidR="00416446" w:rsidRPr="00416446" w:rsidRDefault="00F62CF0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997798" w:rsidRDefault="00997798"/>
    <w:p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997798">
        <w:tc>
          <w:tcPr>
            <w:tcW w:w="2448" w:type="dxa"/>
          </w:tcPr>
          <w:p w:rsidR="00997798" w:rsidRDefault="00997798">
            <w:r>
              <w:t>Company</w:t>
            </w:r>
          </w:p>
        </w:tc>
        <w:tc>
          <w:tcPr>
            <w:tcW w:w="6408" w:type="dxa"/>
          </w:tcPr>
          <w:p w:rsidR="00997798" w:rsidRDefault="00F62CF0">
            <w:r>
              <w:t>Greenlee Textron Inc.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Job Title</w:t>
            </w:r>
          </w:p>
        </w:tc>
        <w:tc>
          <w:tcPr>
            <w:tcW w:w="6408" w:type="dxa"/>
          </w:tcPr>
          <w:p w:rsidR="00997798" w:rsidRDefault="00F62CF0">
            <w:r>
              <w:t>Continuous Improvement Leader – Logistics/ Freight Optimization Position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Location</w:t>
            </w:r>
          </w:p>
        </w:tc>
        <w:tc>
          <w:tcPr>
            <w:tcW w:w="6408" w:type="dxa"/>
          </w:tcPr>
          <w:p w:rsidR="00997798" w:rsidRDefault="00F62CF0">
            <w:r>
              <w:t>Southaven, MS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Salary Range</w:t>
            </w:r>
          </w:p>
        </w:tc>
        <w:tc>
          <w:tcPr>
            <w:tcW w:w="6408" w:type="dxa"/>
          </w:tcPr>
          <w:p w:rsidR="00997798" w:rsidRDefault="00C71369">
            <w:r>
              <w:t>55,000 – 75,000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Relocation Assistance</w:t>
            </w:r>
          </w:p>
        </w:tc>
        <w:tc>
          <w:tcPr>
            <w:tcW w:w="6408" w:type="dxa"/>
          </w:tcPr>
          <w:p w:rsidR="00997798" w:rsidRDefault="00C71369">
            <w:r>
              <w:t>yes</w:t>
            </w:r>
          </w:p>
        </w:tc>
      </w:tr>
    </w:tbl>
    <w:p w:rsidR="00997798" w:rsidRDefault="00997798"/>
    <w:p w:rsidR="00997798" w:rsidRDefault="00997798"/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Lead complex business process improvements and technology implementations supporting existing operations, customer service, material flow, and transportation.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Drive strategic improvement in logistics and supply chain management through statistical analysis.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Manage freight compliance reporting and enforcement.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Analysis of alternative transportation strategies, freight routs, back haul optimization, and freight supplier performance.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Co-ordinate information and material flow with both internal plants and external suppliers.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Directs process improvement teams and achieves timely completion of projects that support critical goals and customer satisfaction requirements.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Serves as the point of contact for specific project initiatives and best practices.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Develops and communicates business cases including cost / benefit analysis to support recommendations for change to current business practices and processes, and develops controls to monitor the progress associated with implementation of recommended changes.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Assists in identifying and prioritizing opportunities to improve customer satisfaction, increase net income, enhance productivity and further employee performance throughout the business unit.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Apply Six Sigma tools to reduce cost and/or increase revenue potential in new and existing processes.</w:t>
      </w:r>
    </w:p>
    <w:p w:rsidR="00C71369" w:rsidRPr="00EE58F9" w:rsidRDefault="00C71369" w:rsidP="00C713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Performs all duties in accordance with the Textron Business Conduct Guidelines.</w:t>
      </w:r>
    </w:p>
    <w:p w:rsidR="00C71369" w:rsidRPr="00EE58F9" w:rsidRDefault="00C71369" w:rsidP="00C71369">
      <w:pPr>
        <w:autoSpaceDE w:val="0"/>
        <w:autoSpaceDN w:val="0"/>
        <w:adjustRightInd w:val="0"/>
        <w:rPr>
          <w:color w:val="000000"/>
        </w:rPr>
      </w:pPr>
    </w:p>
    <w:p w:rsidR="00C71369" w:rsidRPr="00EE58F9" w:rsidRDefault="00C71369" w:rsidP="00C71369">
      <w:pPr>
        <w:autoSpaceDE w:val="0"/>
        <w:autoSpaceDN w:val="0"/>
        <w:adjustRightInd w:val="0"/>
        <w:rPr>
          <w:b/>
          <w:color w:val="000000"/>
        </w:rPr>
      </w:pPr>
      <w:r w:rsidRPr="00EE58F9">
        <w:rPr>
          <w:b/>
          <w:color w:val="000000"/>
        </w:rPr>
        <w:t>EDUCATION &amp; EXPERIENCE:</w:t>
      </w:r>
    </w:p>
    <w:p w:rsidR="00C71369" w:rsidRPr="00EE58F9" w:rsidRDefault="00C71369" w:rsidP="00C713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This position requires a Bachelors degree in Supply Chain, Operations or a related discipline.</w:t>
      </w:r>
    </w:p>
    <w:p w:rsidR="00C71369" w:rsidRPr="00EE58F9" w:rsidRDefault="00C71369" w:rsidP="00C713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Two years of experience in Supply Chain or related discipline required.</w:t>
      </w:r>
    </w:p>
    <w:p w:rsidR="00C71369" w:rsidRPr="00EE58F9" w:rsidRDefault="00C71369" w:rsidP="00C713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Strong project management and team leadership skills with the ability to develop strong support for change with all levels of internal and external organizations.</w:t>
      </w:r>
    </w:p>
    <w:p w:rsidR="00C71369" w:rsidRPr="00EE58F9" w:rsidRDefault="00C71369" w:rsidP="00C713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 xml:space="preserve">Proficient in Word, Excel, and </w:t>
      </w:r>
      <w:proofErr w:type="spellStart"/>
      <w:r w:rsidRPr="00EE58F9">
        <w:rPr>
          <w:rFonts w:ascii="Times New Roman" w:hAnsi="Times New Roman" w:cs="Times New Roman"/>
          <w:color w:val="000000"/>
        </w:rPr>
        <w:t>Powerpoint</w:t>
      </w:r>
      <w:proofErr w:type="spellEnd"/>
      <w:r w:rsidRPr="00EE58F9">
        <w:rPr>
          <w:rFonts w:ascii="Times New Roman" w:hAnsi="Times New Roman" w:cs="Times New Roman"/>
          <w:color w:val="000000"/>
        </w:rPr>
        <w:t>.</w:t>
      </w:r>
    </w:p>
    <w:p w:rsidR="00C71369" w:rsidRPr="00EE58F9" w:rsidRDefault="00C71369" w:rsidP="00C713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Strong analytical, communication and interpersonal skills.</w:t>
      </w:r>
    </w:p>
    <w:p w:rsidR="00C71369" w:rsidRPr="00EE58F9" w:rsidRDefault="00C71369" w:rsidP="00C713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SAP experience</w:t>
      </w:r>
    </w:p>
    <w:p w:rsidR="00C71369" w:rsidRPr="00EE58F9" w:rsidRDefault="00C71369" w:rsidP="00C713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58F9">
        <w:rPr>
          <w:rFonts w:ascii="Times New Roman" w:hAnsi="Times New Roman" w:cs="Times New Roman"/>
          <w:color w:val="000000"/>
        </w:rPr>
        <w:t>Able to document procedures, express processes in writing and flow chart processes.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997798" w:rsidRPr="00C71369" w:rsidRDefault="00C71369">
      <w:pPr>
        <w:rPr>
          <w:sz w:val="32"/>
          <w:szCs w:val="32"/>
        </w:rPr>
      </w:pPr>
      <w:r>
        <w:rPr>
          <w:sz w:val="32"/>
          <w:szCs w:val="32"/>
        </w:rPr>
        <w:t xml:space="preserve">Apply on </w:t>
      </w:r>
      <w:r w:rsidRPr="00C71369">
        <w:rPr>
          <w:sz w:val="32"/>
          <w:szCs w:val="32"/>
        </w:rPr>
        <w:t>Textron.com or Greenlee.com</w:t>
      </w:r>
      <w:r w:rsidR="00D36056" w:rsidRPr="00B719D3">
        <w:rPr>
          <w:sz w:val="32"/>
          <w:szCs w:val="32"/>
        </w:rPr>
        <w:t xml:space="preserve"> </w:t>
      </w:r>
      <w:r w:rsidR="00B719D3" w:rsidRPr="00B719D3">
        <w:rPr>
          <w:sz w:val="32"/>
          <w:szCs w:val="32"/>
        </w:rPr>
        <w:t>Posting Number</w:t>
      </w:r>
      <w:r w:rsidR="00B719D3">
        <w:rPr>
          <w:sz w:val="32"/>
          <w:szCs w:val="32"/>
        </w:rPr>
        <w:t>:</w:t>
      </w:r>
      <w:r w:rsidR="00B719D3" w:rsidRPr="00B719D3">
        <w:rPr>
          <w:sz w:val="32"/>
          <w:szCs w:val="32"/>
        </w:rPr>
        <w:t xml:space="preserve"> </w:t>
      </w:r>
      <w:r w:rsidR="00D36056" w:rsidRPr="00B719D3">
        <w:rPr>
          <w:sz w:val="32"/>
          <w:szCs w:val="32"/>
        </w:rPr>
        <w:t>232614</w:t>
      </w:r>
    </w:p>
    <w:sectPr w:rsidR="00997798" w:rsidRPr="00C71369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153B9"/>
    <w:multiLevelType w:val="hybridMultilevel"/>
    <w:tmpl w:val="E15E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2BED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659C9"/>
    <w:multiLevelType w:val="hybridMultilevel"/>
    <w:tmpl w:val="98D8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522C7"/>
    <w:rsid w:val="005522C7"/>
    <w:rsid w:val="00992FEB"/>
    <w:rsid w:val="00997798"/>
    <w:rsid w:val="00B719D3"/>
    <w:rsid w:val="00C71369"/>
    <w:rsid w:val="00D36056"/>
    <w:rsid w:val="00F6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F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C71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13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3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2315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slehr</cp:lastModifiedBy>
  <cp:revision>2</cp:revision>
  <dcterms:created xsi:type="dcterms:W3CDTF">2015-02-24T22:22:00Z</dcterms:created>
  <dcterms:modified xsi:type="dcterms:W3CDTF">2015-02-24T22:22:00Z</dcterms:modified>
</cp:coreProperties>
</file>