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FAA" w:rsidRPr="00174085" w:rsidRDefault="005B0FAA" w:rsidP="00174085">
      <w:pPr>
        <w:rPr>
          <w:spacing w:val="0"/>
        </w:rPr>
        <w:sectPr w:rsidR="005B0FAA" w:rsidRPr="00174085" w:rsidSect="005B0FAA">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576" w:bottom="1440" w:left="1440" w:header="576" w:footer="576" w:gutter="0"/>
          <w:pgNumType w:start="1"/>
          <w:cols w:space="720"/>
          <w:noEndnote/>
          <w:titlePg/>
          <w:docGrid w:linePitch="326"/>
        </w:sectPr>
      </w:pPr>
      <w:bookmarkStart w:id="0" w:name="_GoBack"/>
      <w:bookmarkEnd w:id="0"/>
    </w:p>
    <w:p w:rsidR="00252BA1" w:rsidRPr="00174085" w:rsidRDefault="005158F5" w:rsidP="00174085">
      <w:pPr>
        <w:rPr>
          <w:spacing w:val="0"/>
        </w:rPr>
      </w:pPr>
      <w:r w:rsidRPr="00174085">
        <w:rPr>
          <w:spacing w:val="0"/>
        </w:rPr>
        <w:lastRenderedPageBreak/>
        <w:t>N195078</w:t>
      </w:r>
    </w:p>
    <w:p w:rsidR="00174E73" w:rsidRDefault="00174E73" w:rsidP="00174085">
      <w:pPr>
        <w:widowControl/>
        <w:tabs>
          <w:tab w:val="left" w:pos="-720"/>
        </w:tabs>
        <w:suppressAutoHyphens/>
        <w:rPr>
          <w:spacing w:val="0"/>
        </w:rPr>
      </w:pPr>
    </w:p>
    <w:p w:rsidR="00174E73" w:rsidRDefault="00174E73" w:rsidP="00174085">
      <w:pPr>
        <w:widowControl/>
        <w:tabs>
          <w:tab w:val="left" w:pos="-720"/>
        </w:tabs>
        <w:suppressAutoHyphens/>
        <w:rPr>
          <w:spacing w:val="0"/>
        </w:rPr>
      </w:pPr>
      <w:r>
        <w:rPr>
          <w:spacing w:val="0"/>
        </w:rPr>
        <w:t>December 15, 2011</w:t>
      </w:r>
    </w:p>
    <w:p w:rsidR="00174E73" w:rsidRDefault="00174E73" w:rsidP="00174085">
      <w:pPr>
        <w:widowControl/>
        <w:tabs>
          <w:tab w:val="left" w:pos="-720"/>
        </w:tabs>
        <w:suppressAutoHyphens/>
        <w:rPr>
          <w:spacing w:val="0"/>
        </w:rPr>
      </w:pPr>
    </w:p>
    <w:p w:rsidR="00252BA1" w:rsidRPr="00174085" w:rsidRDefault="00252BA1" w:rsidP="00174085">
      <w:pPr>
        <w:widowControl/>
        <w:tabs>
          <w:tab w:val="left" w:pos="-720"/>
        </w:tabs>
        <w:suppressAutoHyphens/>
        <w:rPr>
          <w:spacing w:val="0"/>
        </w:rPr>
      </w:pPr>
      <w:r w:rsidRPr="00174085">
        <w:rPr>
          <w:spacing w:val="0"/>
        </w:rPr>
        <w:t xml:space="preserve">MAR-2 </w:t>
      </w:r>
      <w:r w:rsidR="00E20A76" w:rsidRPr="00174085">
        <w:rPr>
          <w:spacing w:val="0"/>
        </w:rPr>
        <w:t>OT:RR:NC</w:t>
      </w:r>
      <w:r w:rsidR="008F3098" w:rsidRPr="00174085">
        <w:rPr>
          <w:spacing w:val="0"/>
        </w:rPr>
        <w:t>:N4:421</w:t>
      </w:r>
    </w:p>
    <w:p w:rsidR="00252BA1" w:rsidRPr="00174085" w:rsidRDefault="00252BA1" w:rsidP="00174085">
      <w:pPr>
        <w:widowControl/>
        <w:tabs>
          <w:tab w:val="left" w:pos="-720"/>
        </w:tabs>
        <w:suppressAutoHyphens/>
        <w:rPr>
          <w:spacing w:val="0"/>
        </w:rPr>
      </w:pPr>
    </w:p>
    <w:p w:rsidR="00252BA1" w:rsidRPr="00174085" w:rsidRDefault="00252BA1" w:rsidP="00174085">
      <w:pPr>
        <w:widowControl/>
        <w:tabs>
          <w:tab w:val="left" w:pos="-720"/>
        </w:tabs>
        <w:suppressAutoHyphens/>
        <w:rPr>
          <w:spacing w:val="0"/>
        </w:rPr>
      </w:pPr>
      <w:r w:rsidRPr="00174085">
        <w:rPr>
          <w:spacing w:val="0"/>
        </w:rPr>
        <w:t>CATEGORY: MARKING</w:t>
      </w:r>
    </w:p>
    <w:p w:rsidR="00252BA1" w:rsidRPr="00174085" w:rsidRDefault="00252BA1" w:rsidP="00174085">
      <w:pPr>
        <w:widowControl/>
        <w:tabs>
          <w:tab w:val="left" w:pos="-720"/>
        </w:tabs>
        <w:suppressAutoHyphens/>
        <w:rPr>
          <w:spacing w:val="0"/>
        </w:rPr>
      </w:pPr>
    </w:p>
    <w:p w:rsidR="00252BA1" w:rsidRPr="00174085" w:rsidRDefault="008F3098" w:rsidP="00174085">
      <w:pPr>
        <w:widowControl/>
        <w:tabs>
          <w:tab w:val="left" w:pos="-720"/>
        </w:tabs>
        <w:suppressAutoHyphens/>
        <w:rPr>
          <w:spacing w:val="0"/>
        </w:rPr>
      </w:pPr>
      <w:r w:rsidRPr="00174085">
        <w:rPr>
          <w:spacing w:val="0"/>
        </w:rPr>
        <w:t>Mr. David Zhang</w:t>
      </w:r>
    </w:p>
    <w:p w:rsidR="008F3098" w:rsidRPr="00174085" w:rsidRDefault="008F3098" w:rsidP="00174085">
      <w:pPr>
        <w:widowControl/>
        <w:tabs>
          <w:tab w:val="left" w:pos="-720"/>
        </w:tabs>
        <w:suppressAutoHyphens/>
        <w:rPr>
          <w:spacing w:val="0"/>
        </w:rPr>
      </w:pPr>
      <w:r w:rsidRPr="00174085">
        <w:rPr>
          <w:spacing w:val="0"/>
        </w:rPr>
        <w:t>MAT Holding Inc.</w:t>
      </w:r>
    </w:p>
    <w:p w:rsidR="008F3098" w:rsidRPr="00174085" w:rsidRDefault="008F3098" w:rsidP="00174085">
      <w:pPr>
        <w:widowControl/>
        <w:tabs>
          <w:tab w:val="left" w:pos="-720"/>
        </w:tabs>
        <w:suppressAutoHyphens/>
        <w:rPr>
          <w:spacing w:val="0"/>
        </w:rPr>
      </w:pPr>
      <w:r w:rsidRPr="00174085">
        <w:rPr>
          <w:spacing w:val="0"/>
        </w:rPr>
        <w:t>6700 Wildlife Way</w:t>
      </w:r>
    </w:p>
    <w:p w:rsidR="008F3098" w:rsidRPr="00174085" w:rsidRDefault="008F3098" w:rsidP="00174085">
      <w:pPr>
        <w:widowControl/>
        <w:tabs>
          <w:tab w:val="left" w:pos="-720"/>
        </w:tabs>
        <w:suppressAutoHyphens/>
        <w:rPr>
          <w:spacing w:val="0"/>
        </w:rPr>
      </w:pPr>
      <w:r w:rsidRPr="00174085">
        <w:rPr>
          <w:spacing w:val="0"/>
        </w:rPr>
        <w:t>Long Grove, IL  60047</w:t>
      </w:r>
    </w:p>
    <w:p w:rsidR="00252BA1" w:rsidRPr="00174085" w:rsidRDefault="00252BA1" w:rsidP="00174085">
      <w:pPr>
        <w:widowControl/>
        <w:tabs>
          <w:tab w:val="left" w:pos="-720"/>
        </w:tabs>
        <w:suppressAutoHyphens/>
        <w:rPr>
          <w:spacing w:val="0"/>
        </w:rPr>
      </w:pPr>
    </w:p>
    <w:p w:rsidR="00252BA1" w:rsidRPr="00174085" w:rsidRDefault="00252BA1" w:rsidP="00174085">
      <w:pPr>
        <w:widowControl/>
        <w:tabs>
          <w:tab w:val="left" w:pos="-720"/>
        </w:tabs>
        <w:suppressAutoHyphens/>
        <w:rPr>
          <w:spacing w:val="0"/>
        </w:rPr>
      </w:pPr>
      <w:r w:rsidRPr="00174085">
        <w:rPr>
          <w:spacing w:val="0"/>
        </w:rPr>
        <w:t>RE:  TH</w:t>
      </w:r>
      <w:r w:rsidR="008F3098" w:rsidRPr="00174085">
        <w:rPr>
          <w:spacing w:val="0"/>
        </w:rPr>
        <w:t xml:space="preserve">E COUNTRY OF ORIGIN MARKING OF </w:t>
      </w:r>
      <w:r w:rsidR="00B56BC6" w:rsidRPr="00174085">
        <w:rPr>
          <w:spacing w:val="0"/>
        </w:rPr>
        <w:t>A PLASTIC HOSE WITH FITTINGS</w:t>
      </w:r>
    </w:p>
    <w:p w:rsidR="00252BA1" w:rsidRPr="00174085" w:rsidRDefault="00252BA1" w:rsidP="00174085">
      <w:pPr>
        <w:widowControl/>
        <w:tabs>
          <w:tab w:val="left" w:pos="-720"/>
        </w:tabs>
        <w:suppressAutoHyphens/>
        <w:rPr>
          <w:spacing w:val="0"/>
        </w:rPr>
      </w:pPr>
    </w:p>
    <w:p w:rsidR="005A3DB0" w:rsidRPr="00174085" w:rsidRDefault="00B56BC6" w:rsidP="00174085">
      <w:pPr>
        <w:widowControl/>
        <w:tabs>
          <w:tab w:val="left" w:pos="-720"/>
        </w:tabs>
        <w:suppressAutoHyphens/>
        <w:rPr>
          <w:spacing w:val="0"/>
        </w:rPr>
      </w:pPr>
      <w:r w:rsidRPr="00174085">
        <w:rPr>
          <w:spacing w:val="0"/>
        </w:rPr>
        <w:t>Dear Mr. Zhang</w:t>
      </w:r>
      <w:r w:rsidR="00252BA1" w:rsidRPr="00174085">
        <w:rPr>
          <w:spacing w:val="0"/>
        </w:rPr>
        <w:t>:</w:t>
      </w:r>
    </w:p>
    <w:p w:rsidR="005A3DB0" w:rsidRPr="00174085" w:rsidRDefault="005A3DB0" w:rsidP="00174085">
      <w:pPr>
        <w:widowControl/>
        <w:tabs>
          <w:tab w:val="left" w:pos="-720"/>
        </w:tabs>
        <w:suppressAutoHyphens/>
        <w:rPr>
          <w:spacing w:val="0"/>
        </w:rPr>
      </w:pPr>
    </w:p>
    <w:p w:rsidR="00B56BC6" w:rsidRPr="00174085" w:rsidRDefault="00252BA1" w:rsidP="00174085">
      <w:pPr>
        <w:widowControl/>
        <w:tabs>
          <w:tab w:val="left" w:pos="-720"/>
        </w:tabs>
        <w:suppressAutoHyphens/>
        <w:rPr>
          <w:spacing w:val="0"/>
        </w:rPr>
      </w:pPr>
      <w:r w:rsidRPr="00174085">
        <w:rPr>
          <w:spacing w:val="0"/>
        </w:rPr>
        <w:t>This is in</w:t>
      </w:r>
      <w:r w:rsidR="00B56BC6" w:rsidRPr="00174085">
        <w:rPr>
          <w:spacing w:val="0"/>
        </w:rPr>
        <w:t xml:space="preserve"> response to your letter dated November 30, 2011,</w:t>
      </w:r>
      <w:r w:rsidRPr="00174085">
        <w:rPr>
          <w:spacing w:val="0"/>
        </w:rPr>
        <w:t xml:space="preserve"> requesting a ruling on </w:t>
      </w:r>
      <w:r w:rsidR="00B56BC6" w:rsidRPr="00174085">
        <w:rPr>
          <w:spacing w:val="0"/>
        </w:rPr>
        <w:t>how to mark a plastic hose with fittings and a plastic hose packaged with various items.</w:t>
      </w:r>
      <w:r w:rsidRPr="00174085">
        <w:rPr>
          <w:spacing w:val="0"/>
        </w:rPr>
        <w:t xml:space="preserve">  </w:t>
      </w:r>
      <w:r w:rsidR="00B56BC6" w:rsidRPr="00174085">
        <w:rPr>
          <w:spacing w:val="0"/>
        </w:rPr>
        <w:t>Photographs wer</w:t>
      </w:r>
      <w:r w:rsidR="00045FE1" w:rsidRPr="00174085">
        <w:rPr>
          <w:spacing w:val="0"/>
        </w:rPr>
        <w:t xml:space="preserve">e provided with your letter.  </w:t>
      </w:r>
      <w:r w:rsidR="00634BC2" w:rsidRPr="00174085">
        <w:rPr>
          <w:spacing w:val="0"/>
        </w:rPr>
        <w:t>Marked samples were not provided.</w:t>
      </w:r>
    </w:p>
    <w:p w:rsidR="005A3DB0" w:rsidRPr="00174085" w:rsidRDefault="00B56BC6" w:rsidP="00174085">
      <w:pPr>
        <w:widowControl/>
        <w:tabs>
          <w:tab w:val="left" w:pos="-720"/>
        </w:tabs>
        <w:suppressAutoHyphens/>
        <w:rPr>
          <w:spacing w:val="0"/>
        </w:rPr>
      </w:pPr>
      <w:r w:rsidRPr="00174085">
        <w:rPr>
          <w:spacing w:val="0"/>
        </w:rPr>
        <w:t xml:space="preserve"> </w:t>
      </w:r>
    </w:p>
    <w:p w:rsidR="00B56BC6" w:rsidRPr="00174085" w:rsidRDefault="00B56BC6" w:rsidP="00174085">
      <w:pPr>
        <w:widowControl/>
        <w:tabs>
          <w:tab w:val="left" w:pos="-720"/>
        </w:tabs>
        <w:suppressAutoHyphens/>
        <w:rPr>
          <w:spacing w:val="0"/>
        </w:rPr>
      </w:pPr>
      <w:r w:rsidRPr="00174085">
        <w:rPr>
          <w:spacing w:val="0"/>
        </w:rPr>
        <w:t>The first item is a recoil hose composed of plastic</w:t>
      </w:r>
      <w:r w:rsidR="00C35ACB" w:rsidRPr="00174085">
        <w:rPr>
          <w:spacing w:val="0"/>
        </w:rPr>
        <w:t>s</w:t>
      </w:r>
      <w:r w:rsidRPr="00174085">
        <w:rPr>
          <w:spacing w:val="0"/>
        </w:rPr>
        <w:t xml:space="preserve">. </w:t>
      </w:r>
      <w:r w:rsidR="00C35ACB" w:rsidRPr="00174085">
        <w:rPr>
          <w:spacing w:val="0"/>
        </w:rPr>
        <w:t xml:space="preserve"> </w:t>
      </w:r>
      <w:r w:rsidRPr="00174085">
        <w:rPr>
          <w:spacing w:val="0"/>
        </w:rPr>
        <w:t>The hose is made in Taiwan.  Fitting</w:t>
      </w:r>
      <w:r w:rsidR="00B33EDE" w:rsidRPr="00174085">
        <w:rPr>
          <w:spacing w:val="0"/>
        </w:rPr>
        <w:t>s</w:t>
      </w:r>
      <w:r w:rsidRPr="00174085">
        <w:rPr>
          <w:spacing w:val="0"/>
        </w:rPr>
        <w:t xml:space="preserve"> made in China will be added in China.</w:t>
      </w:r>
      <w:r w:rsidR="00B33EDE" w:rsidRPr="00174085">
        <w:rPr>
          <w:spacing w:val="0"/>
        </w:rPr>
        <w:t xml:space="preserve">  The second item is a recoil hose made in Taiwan that is blister packed with variou</w:t>
      </w:r>
      <w:r w:rsidR="00907993" w:rsidRPr="00174085">
        <w:rPr>
          <w:spacing w:val="0"/>
        </w:rPr>
        <w:t xml:space="preserve">s tools </w:t>
      </w:r>
      <w:r w:rsidR="00634BC2" w:rsidRPr="00174085">
        <w:rPr>
          <w:spacing w:val="0"/>
        </w:rPr>
        <w:t>made</w:t>
      </w:r>
      <w:r w:rsidR="00907993" w:rsidRPr="00174085">
        <w:rPr>
          <w:spacing w:val="0"/>
        </w:rPr>
        <w:t xml:space="preserve"> in China, such as</w:t>
      </w:r>
      <w:r w:rsidR="00B33EDE" w:rsidRPr="00174085">
        <w:rPr>
          <w:spacing w:val="0"/>
        </w:rPr>
        <w:t xml:space="preserve"> couplings, inflation</w:t>
      </w:r>
      <w:r w:rsidR="00C35ACB" w:rsidRPr="00174085">
        <w:rPr>
          <w:spacing w:val="0"/>
        </w:rPr>
        <w:t xml:space="preserve"> needles, nozzles and tape.</w:t>
      </w:r>
    </w:p>
    <w:p w:rsidR="00B56BC6" w:rsidRPr="00174085" w:rsidRDefault="00B56BC6" w:rsidP="00174085">
      <w:pPr>
        <w:widowControl/>
        <w:tabs>
          <w:tab w:val="left" w:pos="-720"/>
        </w:tabs>
        <w:suppressAutoHyphens/>
        <w:rPr>
          <w:spacing w:val="0"/>
        </w:rPr>
      </w:pPr>
    </w:p>
    <w:p w:rsidR="000C3CE8" w:rsidRPr="00174085" w:rsidRDefault="00252BA1" w:rsidP="00174085">
      <w:pPr>
        <w:widowControl/>
        <w:tabs>
          <w:tab w:val="left" w:pos="-720"/>
        </w:tabs>
        <w:suppressAutoHyphens/>
        <w:rPr>
          <w:spacing w:val="0"/>
          <w:szCs w:val="24"/>
        </w:rPr>
      </w:pPr>
      <w:r w:rsidRPr="00174085">
        <w:rPr>
          <w:spacing w:val="0"/>
        </w:rPr>
        <w:t xml:space="preserve">The marking statute, section 304, Tariff Act of 1930, as amended (19 U.S.C. 1304), provides that, unless excepted, every article of foreign origin (or its container) imported into the U.S. shall be marked in a conspicuous place as legibly, indelibly and permanently as the nature of the article (or its container) will permit, in such a manner as to indicate to the ultimate purchaser in the U.S. the English name of the country of origin of the article.  </w:t>
      </w:r>
      <w:r w:rsidR="000C3CE8" w:rsidRPr="00174085">
        <w:rPr>
          <w:color w:val="000000"/>
          <w:szCs w:val="24"/>
        </w:rPr>
        <w:t>Part 134, Cus</w:t>
      </w:r>
      <w:r w:rsidR="00C35ACB" w:rsidRPr="00174085">
        <w:rPr>
          <w:color w:val="000000"/>
          <w:szCs w:val="24"/>
        </w:rPr>
        <w:t>toms Regu</w:t>
      </w:r>
      <w:r w:rsidR="000C3CE8" w:rsidRPr="00174085">
        <w:rPr>
          <w:color w:val="000000"/>
          <w:szCs w:val="24"/>
        </w:rPr>
        <w:t xml:space="preserve">lations (19 CFR 134), implements the country of origin marking requirements and the exceptions of 19 U.S.C. 304. </w:t>
      </w:r>
      <w:r w:rsidR="00C35ACB" w:rsidRPr="00174085">
        <w:rPr>
          <w:color w:val="000000"/>
          <w:szCs w:val="24"/>
        </w:rPr>
        <w:t xml:space="preserve"> </w:t>
      </w:r>
      <w:r w:rsidR="000C3CE8" w:rsidRPr="00174085">
        <w:rPr>
          <w:color w:val="000000"/>
          <w:szCs w:val="24"/>
        </w:rPr>
        <w:t>The term "country of origin" is defined in 134.1(b), Customs Regulations (19 CFR 134.1(b)), as the "country of manufacture, production, or growth of any article of foreign origin entering the U.S."  Further work or material added to an article in another country must effect a substantial transformation in order to render such other country the "country of origin" within this part.</w:t>
      </w:r>
    </w:p>
    <w:p w:rsidR="005A3DB0" w:rsidRPr="00174085" w:rsidRDefault="005A3DB0" w:rsidP="00174085">
      <w:pPr>
        <w:widowControl/>
        <w:tabs>
          <w:tab w:val="left" w:pos="-720"/>
        </w:tabs>
        <w:suppressAutoHyphens/>
        <w:rPr>
          <w:spacing w:val="0"/>
          <w:szCs w:val="24"/>
        </w:rPr>
      </w:pPr>
    </w:p>
    <w:p w:rsidR="005A3DB0" w:rsidRPr="00174085" w:rsidRDefault="00956C9F" w:rsidP="00174085">
      <w:pPr>
        <w:widowControl/>
        <w:tabs>
          <w:tab w:val="left" w:pos="-720"/>
        </w:tabs>
        <w:suppressAutoHyphens/>
        <w:rPr>
          <w:color w:val="000000"/>
          <w:szCs w:val="24"/>
        </w:rPr>
      </w:pPr>
      <w:r w:rsidRPr="00174085">
        <w:rPr>
          <w:color w:val="000000"/>
          <w:szCs w:val="24"/>
        </w:rPr>
        <w:t xml:space="preserve">A substantial transformation occurs when articles lose their identity and become new articles having a new name, character or use. United States v. Gibson-Thomsen Co., 27 CCPA 267, 270 (1940); National Juice Products Association v. United States, 10 CIT 48 (1960); Koru North America v. United States, 12 CIT , 701 F.Supp. 229 (CIT 1988).  The addition of the Chinese fittings does not substantially transform the hose, and the country of origin of the finished hose with fittings is </w:t>
      </w:r>
      <w:r w:rsidR="00425D38" w:rsidRPr="00174085">
        <w:rPr>
          <w:color w:val="000000"/>
          <w:szCs w:val="24"/>
        </w:rPr>
        <w:t xml:space="preserve">considered to be </w:t>
      </w:r>
      <w:r w:rsidRPr="00174085">
        <w:rPr>
          <w:color w:val="000000"/>
          <w:szCs w:val="24"/>
        </w:rPr>
        <w:t>Taiwan.</w:t>
      </w:r>
    </w:p>
    <w:p w:rsidR="00C35ACB" w:rsidRPr="00174085" w:rsidRDefault="00C35ACB" w:rsidP="00174085">
      <w:pPr>
        <w:widowControl/>
        <w:tabs>
          <w:tab w:val="left" w:pos="-720"/>
        </w:tabs>
        <w:suppressAutoHyphens/>
        <w:rPr>
          <w:spacing w:val="0"/>
          <w:szCs w:val="24"/>
        </w:rPr>
      </w:pPr>
    </w:p>
    <w:p w:rsidR="00C35ACB" w:rsidRPr="00174085" w:rsidRDefault="00C35ACB" w:rsidP="00174085">
      <w:pPr>
        <w:widowControl/>
        <w:tabs>
          <w:tab w:val="left" w:pos="-720"/>
        </w:tabs>
        <w:suppressAutoHyphens/>
        <w:rPr>
          <w:spacing w:val="0"/>
        </w:rPr>
      </w:pPr>
      <w:r w:rsidRPr="00174085">
        <w:rPr>
          <w:spacing w:val="0"/>
        </w:rPr>
        <w:lastRenderedPageBreak/>
        <w:t>The hose with fittings must be marked “Made in Taiwan” or “Taiwan.”  If you wish, you may add that the fittings are made in China, but this is not required.  The hose that is blister packed with the various items must be marked to show the country of origin of each product.  Marking on the blister pack such as “Hose made in Taiwan, all other items made in China” would be acceptable to meet the marking requirements of 19 U.S.C. 1304 and 19 CFR Part 134.</w:t>
      </w:r>
    </w:p>
    <w:p w:rsidR="005A3DB0" w:rsidRPr="00174085" w:rsidRDefault="005A3DB0" w:rsidP="00174085">
      <w:pPr>
        <w:widowControl/>
        <w:tabs>
          <w:tab w:val="left" w:pos="-720"/>
        </w:tabs>
        <w:suppressAutoHyphens/>
        <w:rPr>
          <w:spacing w:val="0"/>
          <w:szCs w:val="24"/>
        </w:rPr>
      </w:pPr>
    </w:p>
    <w:p w:rsidR="005A3DB0" w:rsidRPr="00174085" w:rsidRDefault="00252BA1" w:rsidP="00174085">
      <w:pPr>
        <w:widowControl/>
        <w:tabs>
          <w:tab w:val="left" w:pos="-720"/>
        </w:tabs>
        <w:suppressAutoHyphens/>
        <w:rPr>
          <w:spacing w:val="0"/>
        </w:rPr>
      </w:pPr>
      <w:r w:rsidRPr="00174085">
        <w:rPr>
          <w:spacing w:val="0"/>
        </w:rPr>
        <w:t>As provided in section 134.41(b), Customs Regulations (19 CFR 134.41(b)), the country of origin marking is considered conspicuous if the ultimate purchaser in the U.S. is able to find the marking easily and read it without strain.</w:t>
      </w:r>
    </w:p>
    <w:p w:rsidR="005A3DB0" w:rsidRPr="00174085" w:rsidRDefault="005A3DB0" w:rsidP="00174085">
      <w:pPr>
        <w:widowControl/>
        <w:tabs>
          <w:tab w:val="left" w:pos="-720"/>
        </w:tabs>
        <w:suppressAutoHyphens/>
        <w:rPr>
          <w:spacing w:val="0"/>
        </w:rPr>
      </w:pPr>
    </w:p>
    <w:p w:rsidR="005A3DB0" w:rsidRPr="00174085" w:rsidRDefault="00252BA1" w:rsidP="00174085">
      <w:pPr>
        <w:widowControl/>
        <w:tabs>
          <w:tab w:val="left" w:pos="-720"/>
        </w:tabs>
        <w:suppressAutoHyphens/>
        <w:rPr>
          <w:spacing w:val="0"/>
        </w:rPr>
      </w:pPr>
      <w:r w:rsidRPr="00174085">
        <w:rPr>
          <w:spacing w:val="0"/>
        </w:rPr>
        <w:t xml:space="preserve">With regard to the permanency of a marking, section 134.41(a), Customs Regulations (19 CFR 134.41(a)), provides that as a general rule marking requirements are best met by marking worked into the article at the time of manufacture.  For example, it is suggested that the country of origin on metal articles be die sunk, molded in, or etched.  However, section 134.44, Customs Regulations (19 CFR 134.44), generally provides that any marking that is sufficiently permanent so that it will remain on the article until it reaches the ultimate purchaser unless deliberately removed is acceptable.  </w:t>
      </w:r>
    </w:p>
    <w:p w:rsidR="005A3DB0" w:rsidRPr="00174085" w:rsidRDefault="005A3DB0" w:rsidP="00174085">
      <w:pPr>
        <w:widowControl/>
        <w:tabs>
          <w:tab w:val="left" w:pos="-720"/>
        </w:tabs>
        <w:suppressAutoHyphens/>
        <w:rPr>
          <w:spacing w:val="0"/>
        </w:rPr>
      </w:pPr>
    </w:p>
    <w:p w:rsidR="005A3DB0" w:rsidRPr="00174085" w:rsidRDefault="00252BA1" w:rsidP="00174085">
      <w:pPr>
        <w:widowControl/>
        <w:tabs>
          <w:tab w:val="left" w:pos="-720"/>
        </w:tabs>
        <w:suppressAutoHyphens/>
        <w:rPr>
          <w:spacing w:val="0"/>
        </w:rPr>
      </w:pPr>
      <w:r w:rsidRPr="00174085">
        <w:rPr>
          <w:spacing w:val="0"/>
        </w:rPr>
        <w:t>This ruling is being issued under the provisions of Part 181 of the Customs Regulations (19 CFR Part 181).</w:t>
      </w:r>
    </w:p>
    <w:p w:rsidR="005A3DB0" w:rsidRPr="00174085" w:rsidRDefault="005A3DB0" w:rsidP="00174085">
      <w:pPr>
        <w:widowControl/>
        <w:tabs>
          <w:tab w:val="left" w:pos="-720"/>
        </w:tabs>
        <w:suppressAutoHyphens/>
        <w:rPr>
          <w:spacing w:val="0"/>
        </w:rPr>
      </w:pPr>
    </w:p>
    <w:p w:rsidR="00252BA1" w:rsidRPr="00174085" w:rsidRDefault="00252BA1" w:rsidP="00174085">
      <w:pPr>
        <w:keepNext/>
        <w:keepLines/>
        <w:widowControl/>
        <w:tabs>
          <w:tab w:val="left" w:pos="-720"/>
        </w:tabs>
        <w:suppressAutoHyphens/>
        <w:rPr>
          <w:spacing w:val="0"/>
        </w:rPr>
      </w:pPr>
      <w:r w:rsidRPr="00174085">
        <w:rPr>
          <w:spacing w:val="0"/>
        </w:rPr>
        <w:t>A copy of the ruling or the control number indicated above should be provided with the entry documents filed at the time this merchandise is imported.  If you have any questions regarding the ruling, cont</w:t>
      </w:r>
      <w:r w:rsidR="00907993" w:rsidRPr="00174085">
        <w:rPr>
          <w:spacing w:val="0"/>
        </w:rPr>
        <w:t>act National Import Specialist Joan Mazzola</w:t>
      </w:r>
      <w:r w:rsidRPr="00174085">
        <w:rPr>
          <w:spacing w:val="0"/>
        </w:rPr>
        <w:t xml:space="preserve"> at </w:t>
      </w:r>
      <w:r w:rsidR="00C814D6" w:rsidRPr="00174085">
        <w:rPr>
          <w:spacing w:val="0"/>
        </w:rPr>
        <w:t>(646) 733-</w:t>
      </w:r>
      <w:r w:rsidR="00907993" w:rsidRPr="00174085">
        <w:rPr>
          <w:spacing w:val="0"/>
        </w:rPr>
        <w:t>3023</w:t>
      </w:r>
      <w:r w:rsidRPr="00174085">
        <w:rPr>
          <w:spacing w:val="0"/>
        </w:rPr>
        <w:t>.</w:t>
      </w:r>
    </w:p>
    <w:p w:rsidR="00252BA1" w:rsidRPr="00174085" w:rsidRDefault="00252BA1" w:rsidP="00174085">
      <w:pPr>
        <w:keepNext/>
        <w:keepLines/>
        <w:widowControl/>
        <w:tabs>
          <w:tab w:val="left" w:pos="-720"/>
        </w:tabs>
        <w:suppressAutoHyphens/>
        <w:rPr>
          <w:spacing w:val="0"/>
        </w:rPr>
      </w:pPr>
    </w:p>
    <w:p w:rsidR="00252BA1" w:rsidRPr="00174085" w:rsidRDefault="00252BA1" w:rsidP="00174085">
      <w:pPr>
        <w:keepNext/>
        <w:keepLines/>
        <w:widowControl/>
        <w:tabs>
          <w:tab w:val="left" w:pos="-720"/>
        </w:tabs>
        <w:suppressAutoHyphens/>
        <w:rPr>
          <w:spacing w:val="0"/>
        </w:rPr>
      </w:pPr>
      <w:r w:rsidRPr="00174085">
        <w:rPr>
          <w:spacing w:val="0"/>
        </w:rPr>
        <w:t>Sincerely,</w:t>
      </w:r>
    </w:p>
    <w:p w:rsidR="00252BA1" w:rsidRPr="00174085" w:rsidRDefault="00252BA1" w:rsidP="00174085">
      <w:pPr>
        <w:keepNext/>
        <w:keepLines/>
        <w:widowControl/>
        <w:tabs>
          <w:tab w:val="left" w:pos="-720"/>
        </w:tabs>
        <w:suppressAutoHyphens/>
        <w:rPr>
          <w:spacing w:val="0"/>
        </w:rPr>
      </w:pPr>
    </w:p>
    <w:p w:rsidR="008C2670" w:rsidRPr="00174085" w:rsidRDefault="008C2670" w:rsidP="00174085">
      <w:pPr>
        <w:keepNext/>
        <w:keepLines/>
        <w:widowControl/>
        <w:tabs>
          <w:tab w:val="left" w:pos="-720"/>
        </w:tabs>
        <w:suppressAutoHyphens/>
        <w:rPr>
          <w:spacing w:val="0"/>
        </w:rPr>
      </w:pPr>
    </w:p>
    <w:p w:rsidR="00252BA1" w:rsidRPr="00174085" w:rsidRDefault="00252BA1" w:rsidP="00174085">
      <w:pPr>
        <w:keepNext/>
        <w:keepLines/>
        <w:widowControl/>
        <w:tabs>
          <w:tab w:val="left" w:pos="-720"/>
        </w:tabs>
        <w:suppressAutoHyphens/>
        <w:rPr>
          <w:spacing w:val="0"/>
        </w:rPr>
      </w:pPr>
    </w:p>
    <w:p w:rsidR="00252BA1" w:rsidRPr="00174085" w:rsidRDefault="00252BA1" w:rsidP="00174085">
      <w:pPr>
        <w:keepNext/>
        <w:keepLines/>
        <w:widowControl/>
        <w:tabs>
          <w:tab w:val="left" w:pos="-720"/>
        </w:tabs>
        <w:suppressAutoHyphens/>
        <w:rPr>
          <w:spacing w:val="0"/>
        </w:rPr>
      </w:pPr>
    </w:p>
    <w:p w:rsidR="00252BA1" w:rsidRPr="00174085" w:rsidRDefault="00252BA1" w:rsidP="00174085">
      <w:pPr>
        <w:keepNext/>
        <w:keepLines/>
        <w:widowControl/>
        <w:tabs>
          <w:tab w:val="left" w:pos="-720"/>
        </w:tabs>
        <w:suppressAutoHyphens/>
        <w:rPr>
          <w:spacing w:val="0"/>
        </w:rPr>
      </w:pPr>
      <w:r w:rsidRPr="00174085">
        <w:rPr>
          <w:spacing w:val="0"/>
        </w:rPr>
        <w:t>Robert B. Swierupski</w:t>
      </w:r>
    </w:p>
    <w:p w:rsidR="00252BA1" w:rsidRPr="00174085" w:rsidRDefault="00200B0D" w:rsidP="00174085">
      <w:pPr>
        <w:keepNext/>
        <w:keepLines/>
        <w:widowControl/>
        <w:tabs>
          <w:tab w:val="left" w:pos="-720"/>
        </w:tabs>
        <w:suppressAutoHyphens/>
        <w:rPr>
          <w:spacing w:val="0"/>
        </w:rPr>
      </w:pPr>
      <w:r w:rsidRPr="00174085">
        <w:rPr>
          <w:spacing w:val="0"/>
        </w:rPr>
        <w:t>Director</w:t>
      </w:r>
    </w:p>
    <w:p w:rsidR="005B0FAA" w:rsidRPr="00174085" w:rsidRDefault="00252BA1" w:rsidP="00174085">
      <w:pPr>
        <w:keepNext/>
        <w:keepLines/>
        <w:widowControl/>
        <w:tabs>
          <w:tab w:val="left" w:pos="-720"/>
        </w:tabs>
        <w:suppressAutoHyphens/>
        <w:rPr>
          <w:spacing w:val="0"/>
        </w:rPr>
      </w:pPr>
      <w:r w:rsidRPr="00174085">
        <w:rPr>
          <w:spacing w:val="0"/>
        </w:rPr>
        <w:t>National Commodity</w:t>
      </w:r>
      <w:r w:rsidR="00200B0D" w:rsidRPr="00174085">
        <w:rPr>
          <w:spacing w:val="0"/>
        </w:rPr>
        <w:t xml:space="preserve"> </w:t>
      </w:r>
      <w:r w:rsidRPr="00174085">
        <w:rPr>
          <w:spacing w:val="0"/>
        </w:rPr>
        <w:t>Specialist Division</w:t>
      </w:r>
    </w:p>
    <w:p w:rsidR="00252BA1" w:rsidRPr="00174085" w:rsidRDefault="00252BA1" w:rsidP="00174085">
      <w:pPr>
        <w:keepNext/>
        <w:keepLines/>
        <w:widowControl/>
        <w:tabs>
          <w:tab w:val="left" w:pos="-720"/>
        </w:tabs>
        <w:suppressAutoHyphens/>
        <w:rPr>
          <w:spacing w:val="0"/>
        </w:rPr>
      </w:pPr>
    </w:p>
    <w:sectPr w:rsidR="00252BA1" w:rsidRPr="00174085" w:rsidSect="005B0FAA">
      <w:endnotePr>
        <w:numFmt w:val="decimal"/>
      </w:endnotePr>
      <w:type w:val="continuous"/>
      <w:pgSz w:w="12240" w:h="15840"/>
      <w:pgMar w:top="1440" w:right="1440" w:bottom="1440" w:left="1440" w:header="576"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64B" w:rsidRDefault="005F664B">
      <w:pPr>
        <w:spacing w:line="20" w:lineRule="exact"/>
      </w:pPr>
    </w:p>
  </w:endnote>
  <w:endnote w:type="continuationSeparator" w:id="0">
    <w:p w:rsidR="005F664B" w:rsidRDefault="005F664B">
      <w:r>
        <w:t xml:space="preserve"> </w:t>
      </w:r>
    </w:p>
  </w:endnote>
  <w:endnote w:type="continuationNotice" w:id="1">
    <w:p w:rsidR="005F664B" w:rsidRDefault="005F664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A" w:rsidRDefault="00DB7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A" w:rsidRDefault="00DB76F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A" w:rsidRDefault="00DB7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64B" w:rsidRDefault="005F664B">
      <w:r>
        <w:separator/>
      </w:r>
    </w:p>
  </w:footnote>
  <w:footnote w:type="continuationSeparator" w:id="0">
    <w:p w:rsidR="005F664B" w:rsidRDefault="005F6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A" w:rsidRDefault="00DB7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E73" w:rsidRPr="005B0FAA" w:rsidRDefault="00174E73" w:rsidP="005B0FAA">
    <w:pPr>
      <w:pStyle w:val="Header"/>
      <w:jc w:val="center"/>
    </w:pPr>
    <w:r w:rsidRPr="005B0FAA">
      <w:fldChar w:fldCharType="begin"/>
    </w:r>
    <w:r w:rsidRPr="005B0FAA">
      <w:instrText xml:space="preserve"> PAGE  \* MERGEFORMAT </w:instrText>
    </w:r>
    <w:r w:rsidRPr="005B0FAA">
      <w:fldChar w:fldCharType="separate"/>
    </w:r>
    <w:r w:rsidR="00D32BDF">
      <w:rPr>
        <w:noProof/>
      </w:rPr>
      <w:t>2</w:t>
    </w:r>
    <w:r w:rsidRPr="005B0FAA">
      <w:fldChar w:fldCharType="end"/>
    </w:r>
  </w:p>
  <w:p w:rsidR="00174E73" w:rsidRPr="005B0FAA" w:rsidRDefault="00174E73" w:rsidP="005B0FAA">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6FA" w:rsidRDefault="00DB7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237"/>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469"/>
    <w:rsid w:val="00045FE1"/>
    <w:rsid w:val="00046B95"/>
    <w:rsid w:val="000752BC"/>
    <w:rsid w:val="000C3CE8"/>
    <w:rsid w:val="000D3370"/>
    <w:rsid w:val="000F3C3D"/>
    <w:rsid w:val="0013570D"/>
    <w:rsid w:val="00174085"/>
    <w:rsid w:val="00174E73"/>
    <w:rsid w:val="00200B0D"/>
    <w:rsid w:val="00252BA1"/>
    <w:rsid w:val="002B23CD"/>
    <w:rsid w:val="00425D38"/>
    <w:rsid w:val="004F0F63"/>
    <w:rsid w:val="005158F5"/>
    <w:rsid w:val="0052598C"/>
    <w:rsid w:val="005A3DB0"/>
    <w:rsid w:val="005B0FAA"/>
    <w:rsid w:val="005F664B"/>
    <w:rsid w:val="00634BC2"/>
    <w:rsid w:val="006914B9"/>
    <w:rsid w:val="00711CEB"/>
    <w:rsid w:val="008951DA"/>
    <w:rsid w:val="008C2670"/>
    <w:rsid w:val="008F06CF"/>
    <w:rsid w:val="008F3098"/>
    <w:rsid w:val="00907993"/>
    <w:rsid w:val="00956C9F"/>
    <w:rsid w:val="00992433"/>
    <w:rsid w:val="00AB0469"/>
    <w:rsid w:val="00B33EDE"/>
    <w:rsid w:val="00B56BC6"/>
    <w:rsid w:val="00C35ACB"/>
    <w:rsid w:val="00C814D6"/>
    <w:rsid w:val="00D26977"/>
    <w:rsid w:val="00D32BDF"/>
    <w:rsid w:val="00DB76FA"/>
    <w:rsid w:val="00E20A76"/>
    <w:rsid w:val="00E32A64"/>
    <w:rsid w:val="00EF4A28"/>
    <w:rsid w:val="00F12984"/>
    <w:rsid w:val="00F36B9E"/>
    <w:rsid w:val="00FE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C2670"/>
    <w:pPr>
      <w:tabs>
        <w:tab w:val="center" w:pos="4320"/>
        <w:tab w:val="right" w:pos="8640"/>
      </w:tabs>
    </w:pPr>
  </w:style>
  <w:style w:type="paragraph" w:styleId="Footer">
    <w:name w:val="footer"/>
    <w:basedOn w:val="Normal"/>
    <w:rsid w:val="008C2670"/>
    <w:pPr>
      <w:tabs>
        <w:tab w:val="center" w:pos="4320"/>
        <w:tab w:val="right" w:pos="8640"/>
      </w:tabs>
    </w:pPr>
  </w:style>
  <w:style w:type="paragraph" w:customStyle="1" w:styleId="OmniPage1">
    <w:name w:val="OmniPage #1"/>
    <w:basedOn w:val="Normal"/>
    <w:rsid w:val="005B0FAA"/>
    <w:pPr>
      <w:widowControl/>
      <w:spacing w:line="220" w:lineRule="exact"/>
    </w:pPr>
    <w:rPr>
      <w:snapToGrid/>
      <w:spacing w:val="0"/>
      <w:sz w:val="20"/>
    </w:rPr>
  </w:style>
  <w:style w:type="paragraph" w:customStyle="1" w:styleId="OmniPage2">
    <w:name w:val="OmniPage #2"/>
    <w:basedOn w:val="Normal"/>
    <w:rsid w:val="005B0FAA"/>
    <w:pPr>
      <w:widowControl/>
      <w:spacing w:line="260" w:lineRule="exact"/>
    </w:pPr>
    <w:rPr>
      <w:snapToGrid/>
      <w:spacing w:val="0"/>
      <w:sz w:val="20"/>
    </w:rPr>
  </w:style>
  <w:style w:type="character" w:customStyle="1" w:styleId="highlightyellow1">
    <w:name w:val="highlight_yellow1"/>
    <w:rsid w:val="000C3CE8"/>
    <w:rPr>
      <w:shd w:val="clear" w:color="auto" w:fill="FFFF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8C2670"/>
    <w:pPr>
      <w:tabs>
        <w:tab w:val="center" w:pos="4320"/>
        <w:tab w:val="right" w:pos="8640"/>
      </w:tabs>
    </w:pPr>
  </w:style>
  <w:style w:type="paragraph" w:styleId="Footer">
    <w:name w:val="footer"/>
    <w:basedOn w:val="Normal"/>
    <w:rsid w:val="008C2670"/>
    <w:pPr>
      <w:tabs>
        <w:tab w:val="center" w:pos="4320"/>
        <w:tab w:val="right" w:pos="8640"/>
      </w:tabs>
    </w:pPr>
  </w:style>
  <w:style w:type="paragraph" w:customStyle="1" w:styleId="OmniPage1">
    <w:name w:val="OmniPage #1"/>
    <w:basedOn w:val="Normal"/>
    <w:rsid w:val="005B0FAA"/>
    <w:pPr>
      <w:widowControl/>
      <w:spacing w:line="220" w:lineRule="exact"/>
    </w:pPr>
    <w:rPr>
      <w:snapToGrid/>
      <w:spacing w:val="0"/>
      <w:sz w:val="20"/>
    </w:rPr>
  </w:style>
  <w:style w:type="paragraph" w:customStyle="1" w:styleId="OmniPage2">
    <w:name w:val="OmniPage #2"/>
    <w:basedOn w:val="Normal"/>
    <w:rsid w:val="005B0FAA"/>
    <w:pPr>
      <w:widowControl/>
      <w:spacing w:line="260" w:lineRule="exact"/>
    </w:pPr>
    <w:rPr>
      <w:snapToGrid/>
      <w:spacing w:val="0"/>
      <w:sz w:val="20"/>
    </w:rPr>
  </w:style>
  <w:style w:type="character" w:customStyle="1" w:styleId="highlightyellow1">
    <w:name w:val="highlight_yellow1"/>
    <w:rsid w:val="000C3CE8"/>
    <w:rPr>
      <w:shd w:val="clear" w:color="auto" w:fill="FFFF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3414</Characters>
  <Application>Microsoft Office Word</Application>
  <DocSecurity>0</DocSecurity>
  <Lines>28</Lines>
  <Paragraphs>8</Paragraphs>
  <ScaleCrop>false</ScaleCrop>
  <Company>Vistaprint</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Aiello</dc:creator>
  <cp:lastModifiedBy>saiello</cp:lastModifiedBy>
  <cp:revision>2</cp:revision>
  <dcterms:created xsi:type="dcterms:W3CDTF">2014-05-30T19:37:00Z</dcterms:created>
  <dcterms:modified xsi:type="dcterms:W3CDTF">2014-05-30T19:37:00Z</dcterms:modified>
</cp:coreProperties>
</file>