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CF0" w:rsidRDefault="00075F9C" w:rsidP="00402CF0">
      <w:pPr>
        <w:pStyle w:val="Heading1"/>
        <w:numPr>
          <w:ilvl w:val="0"/>
          <w:numId w:val="0"/>
        </w:numPr>
        <w:jc w:val="center"/>
        <w:rPr>
          <w:sz w:val="20"/>
        </w:rPr>
      </w:pPr>
      <w:r>
        <w:rPr>
          <w:noProof/>
          <w:sz w:val="24"/>
          <w:u w:val="none"/>
          <w:lang w:eastAsia="en-US"/>
        </w:rPr>
        <w:t>__________________</w:t>
      </w:r>
    </w:p>
    <w:p w:rsidR="00402CF0" w:rsidRPr="00C2358E" w:rsidRDefault="00402CF0" w:rsidP="00402CF0">
      <w:pPr>
        <w:jc w:val="center"/>
        <w:rPr>
          <w:rFonts w:ascii="Arial" w:hAnsi="Arial" w:cs="Arial"/>
          <w:sz w:val="44"/>
          <w:szCs w:val="44"/>
        </w:rPr>
      </w:pPr>
      <w:r w:rsidRPr="00C2358E">
        <w:rPr>
          <w:rFonts w:ascii="Arial" w:hAnsi="Arial" w:cs="Arial"/>
          <w:sz w:val="44"/>
          <w:szCs w:val="44"/>
        </w:rPr>
        <w:t>And</w:t>
      </w:r>
    </w:p>
    <w:p w:rsidR="00402CF0" w:rsidRDefault="00402CF0" w:rsidP="00402CF0"/>
    <w:p w:rsidR="00402CF0" w:rsidRDefault="00402CF0" w:rsidP="00402CF0"/>
    <w:p w:rsidR="00402CF0" w:rsidRDefault="00075F9C" w:rsidP="00402CF0">
      <w:pPr>
        <w:jc w:val="center"/>
        <w:rPr>
          <w:rFonts w:ascii="Arial" w:hAnsi="Arial" w:cs="Arial"/>
          <w:b/>
          <w:color w:val="FF0000"/>
          <w:sz w:val="64"/>
          <w:szCs w:val="64"/>
        </w:rPr>
      </w:pPr>
      <w:r>
        <w:rPr>
          <w:rFonts w:ascii="Arial" w:hAnsi="Arial" w:cs="Arial"/>
          <w:b/>
          <w:color w:val="FF0000"/>
          <w:sz w:val="64"/>
          <w:szCs w:val="64"/>
        </w:rPr>
        <w:t>________</w:t>
      </w:r>
    </w:p>
    <w:p w:rsidR="00402CF0" w:rsidRPr="00B60BD8" w:rsidRDefault="00402CF0" w:rsidP="00402CF0">
      <w:pPr>
        <w:jc w:val="center"/>
        <w:rPr>
          <w:rFonts w:ascii="Arial" w:hAnsi="Arial" w:cs="Arial"/>
          <w:b/>
          <w:color w:val="FF0000"/>
          <w:sz w:val="64"/>
          <w:szCs w:val="64"/>
        </w:rPr>
      </w:pPr>
    </w:p>
    <w:p w:rsidR="00402CF0" w:rsidRPr="00402CF0" w:rsidRDefault="00402CF0" w:rsidP="00402CF0">
      <w:pPr>
        <w:pStyle w:val="Heading4"/>
      </w:pPr>
      <w:r>
        <w:t xml:space="preserve">       </w:t>
      </w:r>
      <w:r w:rsidRPr="00402CF0">
        <w:t>Standard Operating Procedure</w:t>
      </w:r>
    </w:p>
    <w:p w:rsidR="00402CF0" w:rsidRDefault="00402CF0" w:rsidP="00402CF0"/>
    <w:p w:rsidR="00402CF0" w:rsidRPr="00776B43" w:rsidRDefault="00402CF0" w:rsidP="00402CF0">
      <w:pPr>
        <w:pStyle w:val="Header"/>
        <w:rPr>
          <w:rFonts w:ascii="Verdana" w:hAnsi="Verdana"/>
          <w:sz w:val="18"/>
        </w:rPr>
      </w:pPr>
    </w:p>
    <w:p w:rsidR="00402CF0" w:rsidRPr="00776B43" w:rsidRDefault="00402CF0" w:rsidP="00402CF0">
      <w:pPr>
        <w:pStyle w:val="Header"/>
        <w:rPr>
          <w:rFonts w:ascii="Verdana" w:hAnsi="Verdana"/>
          <w:sz w:val="18"/>
        </w:rPr>
      </w:pPr>
    </w:p>
    <w:p w:rsidR="00402CF0" w:rsidRPr="00776B43" w:rsidRDefault="00402CF0" w:rsidP="00402CF0">
      <w:pPr>
        <w:rPr>
          <w:rFonts w:ascii="Verdana" w:hAnsi="Verdana"/>
          <w:sz w:val="18"/>
        </w:rPr>
      </w:pPr>
    </w:p>
    <w:p w:rsidR="00402CF0" w:rsidRPr="00776B43" w:rsidRDefault="00402CF0" w:rsidP="00402CF0">
      <w:pPr>
        <w:rPr>
          <w:rFonts w:ascii="Verdana" w:hAnsi="Verdana"/>
          <w:sz w:val="18"/>
        </w:rPr>
      </w:pPr>
      <w:r w:rsidRPr="00776B43">
        <w:rPr>
          <w:rFonts w:ascii="Verdana" w:hAnsi="Verdana"/>
          <w:b/>
          <w:sz w:val="18"/>
        </w:rPr>
        <w:t>Revision Level:</w:t>
      </w:r>
      <w:r w:rsidR="00075F9C">
        <w:rPr>
          <w:rFonts w:ascii="Verdana" w:hAnsi="Verdana"/>
          <w:sz w:val="18"/>
        </w:rPr>
        <w:tab/>
      </w:r>
    </w:p>
    <w:p w:rsidR="00402CF0" w:rsidRPr="00776B43" w:rsidRDefault="00402CF0" w:rsidP="00402CF0">
      <w:pPr>
        <w:rPr>
          <w:rFonts w:ascii="Verdana" w:hAnsi="Verdana"/>
          <w:sz w:val="18"/>
        </w:rPr>
      </w:pPr>
      <w:r w:rsidRPr="00776B43">
        <w:rPr>
          <w:rFonts w:ascii="Verdana" w:hAnsi="Verdana"/>
          <w:b/>
          <w:sz w:val="18"/>
        </w:rPr>
        <w:t>Release Date:</w:t>
      </w:r>
      <w:r w:rsidRPr="00776B43">
        <w:rPr>
          <w:rFonts w:ascii="Verdana" w:hAnsi="Verdana"/>
          <w:sz w:val="18"/>
        </w:rPr>
        <w:tab/>
      </w:r>
      <w:r w:rsidR="00776B43">
        <w:rPr>
          <w:rFonts w:ascii="Verdana" w:hAnsi="Verdana"/>
          <w:sz w:val="18"/>
        </w:rPr>
        <w:tab/>
      </w:r>
    </w:p>
    <w:p w:rsidR="00402CF0" w:rsidRDefault="00402CF0" w:rsidP="00402CF0"/>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2838"/>
        <w:gridCol w:w="1800"/>
        <w:gridCol w:w="4950"/>
      </w:tblGrid>
      <w:tr w:rsidR="00402CF0" w:rsidTr="00E25D9B">
        <w:tc>
          <w:tcPr>
            <w:tcW w:w="1320" w:type="dxa"/>
          </w:tcPr>
          <w:p w:rsidR="00402CF0" w:rsidRDefault="00402CF0" w:rsidP="00E25D9B">
            <w:pPr>
              <w:rPr>
                <w:b/>
              </w:rPr>
            </w:pPr>
            <w:r>
              <w:rPr>
                <w:b/>
              </w:rPr>
              <w:t>Date</w:t>
            </w:r>
          </w:p>
        </w:tc>
        <w:tc>
          <w:tcPr>
            <w:tcW w:w="2838" w:type="dxa"/>
          </w:tcPr>
          <w:p w:rsidR="00402CF0" w:rsidRDefault="00402CF0" w:rsidP="00E25D9B">
            <w:pPr>
              <w:rPr>
                <w:b/>
              </w:rPr>
            </w:pPr>
            <w:r>
              <w:rPr>
                <w:b/>
              </w:rPr>
              <w:t>Section</w:t>
            </w:r>
          </w:p>
        </w:tc>
        <w:tc>
          <w:tcPr>
            <w:tcW w:w="1800" w:type="dxa"/>
          </w:tcPr>
          <w:p w:rsidR="00402CF0" w:rsidRDefault="00402CF0" w:rsidP="00E25D9B">
            <w:pPr>
              <w:rPr>
                <w:b/>
              </w:rPr>
            </w:pPr>
            <w:r>
              <w:rPr>
                <w:b/>
              </w:rPr>
              <w:t xml:space="preserve">Responsible </w:t>
            </w:r>
          </w:p>
        </w:tc>
        <w:tc>
          <w:tcPr>
            <w:tcW w:w="4950" w:type="dxa"/>
          </w:tcPr>
          <w:p w:rsidR="00402CF0" w:rsidRDefault="00402CF0" w:rsidP="00E25D9B">
            <w:pPr>
              <w:rPr>
                <w:b/>
              </w:rPr>
            </w:pPr>
            <w:r>
              <w:rPr>
                <w:b/>
              </w:rPr>
              <w:t>Remarks</w:t>
            </w:r>
          </w:p>
        </w:tc>
      </w:tr>
      <w:tr w:rsidR="00402CF0" w:rsidTr="00E25D9B">
        <w:trPr>
          <w:trHeight w:val="282"/>
        </w:trPr>
        <w:tc>
          <w:tcPr>
            <w:tcW w:w="1320" w:type="dxa"/>
          </w:tcPr>
          <w:p w:rsidR="00402CF0" w:rsidRDefault="00402CF0" w:rsidP="00E25D9B"/>
        </w:tc>
        <w:tc>
          <w:tcPr>
            <w:tcW w:w="2838" w:type="dxa"/>
          </w:tcPr>
          <w:p w:rsidR="00402CF0" w:rsidRDefault="00402CF0" w:rsidP="00E25D9B"/>
        </w:tc>
        <w:tc>
          <w:tcPr>
            <w:tcW w:w="1800" w:type="dxa"/>
          </w:tcPr>
          <w:p w:rsidR="00402CF0" w:rsidRDefault="00402CF0" w:rsidP="00E25D9B">
            <w:pPr>
              <w:rPr>
                <w:lang w:val="pt-BR"/>
              </w:rPr>
            </w:pPr>
          </w:p>
        </w:tc>
        <w:tc>
          <w:tcPr>
            <w:tcW w:w="4950" w:type="dxa"/>
          </w:tcPr>
          <w:p w:rsidR="00402CF0" w:rsidRDefault="00402CF0" w:rsidP="00E25D9B"/>
        </w:tc>
      </w:tr>
      <w:tr w:rsidR="00402CF0" w:rsidTr="00E25D9B">
        <w:tc>
          <w:tcPr>
            <w:tcW w:w="1320" w:type="dxa"/>
          </w:tcPr>
          <w:p w:rsidR="00402CF0" w:rsidRDefault="00402CF0" w:rsidP="00E25D9B"/>
        </w:tc>
        <w:tc>
          <w:tcPr>
            <w:tcW w:w="2838" w:type="dxa"/>
          </w:tcPr>
          <w:p w:rsidR="00402CF0" w:rsidRDefault="00402CF0" w:rsidP="00E25D9B"/>
        </w:tc>
        <w:tc>
          <w:tcPr>
            <w:tcW w:w="1800" w:type="dxa"/>
          </w:tcPr>
          <w:p w:rsidR="00402CF0" w:rsidRDefault="00402CF0" w:rsidP="00E25D9B"/>
        </w:tc>
        <w:tc>
          <w:tcPr>
            <w:tcW w:w="4950" w:type="dxa"/>
          </w:tcPr>
          <w:p w:rsidR="00402CF0" w:rsidRDefault="00402CF0" w:rsidP="00E25D9B"/>
        </w:tc>
      </w:tr>
      <w:tr w:rsidR="00402CF0" w:rsidTr="00E25D9B">
        <w:tc>
          <w:tcPr>
            <w:tcW w:w="1320" w:type="dxa"/>
          </w:tcPr>
          <w:p w:rsidR="00402CF0" w:rsidRDefault="00402CF0" w:rsidP="00E25D9B"/>
        </w:tc>
        <w:tc>
          <w:tcPr>
            <w:tcW w:w="2838" w:type="dxa"/>
          </w:tcPr>
          <w:p w:rsidR="00402CF0" w:rsidRDefault="00402CF0" w:rsidP="00E25D9B"/>
        </w:tc>
        <w:tc>
          <w:tcPr>
            <w:tcW w:w="1800" w:type="dxa"/>
          </w:tcPr>
          <w:p w:rsidR="00402CF0" w:rsidRDefault="00402CF0" w:rsidP="00E25D9B"/>
        </w:tc>
        <w:tc>
          <w:tcPr>
            <w:tcW w:w="4950" w:type="dxa"/>
          </w:tcPr>
          <w:p w:rsidR="00402CF0" w:rsidRDefault="00402CF0" w:rsidP="00E25D9B"/>
        </w:tc>
      </w:tr>
      <w:tr w:rsidR="00402CF0" w:rsidTr="00E25D9B">
        <w:tc>
          <w:tcPr>
            <w:tcW w:w="1320" w:type="dxa"/>
          </w:tcPr>
          <w:p w:rsidR="00402CF0" w:rsidRDefault="00402CF0" w:rsidP="00E25D9B"/>
        </w:tc>
        <w:tc>
          <w:tcPr>
            <w:tcW w:w="2838" w:type="dxa"/>
          </w:tcPr>
          <w:p w:rsidR="00402CF0" w:rsidRDefault="00402CF0" w:rsidP="00E25D9B"/>
        </w:tc>
        <w:tc>
          <w:tcPr>
            <w:tcW w:w="1800" w:type="dxa"/>
          </w:tcPr>
          <w:p w:rsidR="00402CF0" w:rsidRDefault="00402CF0" w:rsidP="00E25D9B"/>
        </w:tc>
        <w:tc>
          <w:tcPr>
            <w:tcW w:w="4950" w:type="dxa"/>
          </w:tcPr>
          <w:p w:rsidR="00402CF0" w:rsidRDefault="00402CF0" w:rsidP="00E25D9B"/>
        </w:tc>
      </w:tr>
      <w:tr w:rsidR="00402CF0" w:rsidTr="00E25D9B">
        <w:tc>
          <w:tcPr>
            <w:tcW w:w="1320" w:type="dxa"/>
          </w:tcPr>
          <w:p w:rsidR="00402CF0" w:rsidRDefault="00402CF0" w:rsidP="00E25D9B"/>
        </w:tc>
        <w:tc>
          <w:tcPr>
            <w:tcW w:w="2838" w:type="dxa"/>
          </w:tcPr>
          <w:p w:rsidR="00402CF0" w:rsidRDefault="00402CF0" w:rsidP="00E25D9B"/>
        </w:tc>
        <w:tc>
          <w:tcPr>
            <w:tcW w:w="1800" w:type="dxa"/>
          </w:tcPr>
          <w:p w:rsidR="00402CF0" w:rsidRDefault="00402CF0" w:rsidP="00E25D9B"/>
        </w:tc>
        <w:tc>
          <w:tcPr>
            <w:tcW w:w="4950" w:type="dxa"/>
          </w:tcPr>
          <w:p w:rsidR="00402CF0" w:rsidRDefault="00402CF0" w:rsidP="00E25D9B"/>
        </w:tc>
      </w:tr>
      <w:tr w:rsidR="00402CF0" w:rsidTr="00E25D9B">
        <w:tc>
          <w:tcPr>
            <w:tcW w:w="1320" w:type="dxa"/>
          </w:tcPr>
          <w:p w:rsidR="00402CF0" w:rsidRDefault="00402CF0" w:rsidP="00E25D9B"/>
        </w:tc>
        <w:tc>
          <w:tcPr>
            <w:tcW w:w="2838" w:type="dxa"/>
          </w:tcPr>
          <w:p w:rsidR="00402CF0" w:rsidRDefault="00402CF0" w:rsidP="00E25D9B"/>
        </w:tc>
        <w:tc>
          <w:tcPr>
            <w:tcW w:w="1800" w:type="dxa"/>
          </w:tcPr>
          <w:p w:rsidR="00402CF0" w:rsidRDefault="00402CF0" w:rsidP="00E25D9B"/>
        </w:tc>
        <w:tc>
          <w:tcPr>
            <w:tcW w:w="4950" w:type="dxa"/>
          </w:tcPr>
          <w:p w:rsidR="00402CF0" w:rsidRDefault="00402CF0" w:rsidP="00E25D9B"/>
        </w:tc>
      </w:tr>
    </w:tbl>
    <w:p w:rsidR="00402CF0" w:rsidRPr="00B60BD8" w:rsidRDefault="00402CF0" w:rsidP="00402CF0">
      <w:pPr>
        <w:sectPr w:rsidR="00402CF0" w:rsidRPr="00B60BD8">
          <w:headerReference w:type="default" r:id="rId7"/>
          <w:pgSz w:w="12240" w:h="15840" w:code="1"/>
          <w:pgMar w:top="1440" w:right="720" w:bottom="1440" w:left="720" w:header="720" w:footer="720" w:gutter="0"/>
          <w:cols w:space="720"/>
          <w:docGrid w:linePitch="360"/>
        </w:sectPr>
      </w:pPr>
    </w:p>
    <w:p w:rsidR="003C21CE" w:rsidRDefault="003C21CE" w:rsidP="003C21CE">
      <w:pPr>
        <w:jc w:val="center"/>
        <w:rPr>
          <w:b/>
          <w:sz w:val="28"/>
          <w:szCs w:val="28"/>
          <w:u w:val="single"/>
        </w:rPr>
      </w:pPr>
      <w:r>
        <w:rPr>
          <w:b/>
          <w:sz w:val="28"/>
          <w:szCs w:val="28"/>
          <w:u w:val="single"/>
        </w:rPr>
        <w:lastRenderedPageBreak/>
        <w:t>Table of Contents</w:t>
      </w:r>
    </w:p>
    <w:p w:rsidR="003C21CE" w:rsidRDefault="003C21CE" w:rsidP="003C21CE"/>
    <w:p w:rsidR="00F55D8F" w:rsidRDefault="002D642D">
      <w:pPr>
        <w:pStyle w:val="TOC1"/>
        <w:rPr>
          <w:rFonts w:asciiTheme="minorHAnsi" w:eastAsiaTheme="minorEastAsia" w:hAnsiTheme="minorHAnsi" w:cstheme="minorBidi"/>
          <w:b w:val="0"/>
          <w:caps w:val="0"/>
          <w:sz w:val="22"/>
        </w:rPr>
      </w:pPr>
      <w:r>
        <w:fldChar w:fldCharType="begin"/>
      </w:r>
      <w:r w:rsidR="003C21CE">
        <w:instrText xml:space="preserve"> TOC \o "1-3" \h \z \u </w:instrText>
      </w:r>
      <w:r>
        <w:fldChar w:fldCharType="separate"/>
      </w:r>
      <w:hyperlink w:anchor="_Toc369609139" w:history="1">
        <w:r w:rsidR="00F55D8F" w:rsidRPr="0080543A">
          <w:rPr>
            <w:rStyle w:val="Hyperlink"/>
          </w:rPr>
          <w:t>I.</w:t>
        </w:r>
        <w:r w:rsidR="00F55D8F">
          <w:rPr>
            <w:rFonts w:asciiTheme="minorHAnsi" w:eastAsiaTheme="minorEastAsia" w:hAnsiTheme="minorHAnsi" w:cstheme="minorBidi"/>
            <w:b w:val="0"/>
            <w:caps w:val="0"/>
            <w:sz w:val="22"/>
          </w:rPr>
          <w:tab/>
        </w:r>
        <w:r w:rsidR="00F55D8F" w:rsidRPr="0080543A">
          <w:rPr>
            <w:rStyle w:val="Hyperlink"/>
          </w:rPr>
          <w:t>Scope of Work</w:t>
        </w:r>
        <w:r w:rsidR="00F55D8F">
          <w:rPr>
            <w:webHidden/>
          </w:rPr>
          <w:tab/>
        </w:r>
        <w:r>
          <w:rPr>
            <w:webHidden/>
          </w:rPr>
          <w:fldChar w:fldCharType="begin"/>
        </w:r>
        <w:r w:rsidR="00F55D8F">
          <w:rPr>
            <w:webHidden/>
          </w:rPr>
          <w:instrText xml:space="preserve"> PAGEREF _Toc369609139 \h </w:instrText>
        </w:r>
        <w:r>
          <w:rPr>
            <w:webHidden/>
          </w:rPr>
        </w:r>
        <w:r>
          <w:rPr>
            <w:webHidden/>
          </w:rPr>
          <w:fldChar w:fldCharType="separate"/>
        </w:r>
        <w:r w:rsidR="00F55D8F">
          <w:rPr>
            <w:webHidden/>
          </w:rPr>
          <w:t>3</w:t>
        </w:r>
        <w:r>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40" w:history="1">
        <w:r w:rsidR="00F55D8F" w:rsidRPr="0080543A">
          <w:rPr>
            <w:rStyle w:val="Hyperlink"/>
          </w:rPr>
          <w:t>Purpose</w:t>
        </w:r>
        <w:r w:rsidR="00F55D8F">
          <w:rPr>
            <w:webHidden/>
          </w:rPr>
          <w:tab/>
        </w:r>
        <w:r w:rsidR="002D642D">
          <w:rPr>
            <w:webHidden/>
          </w:rPr>
          <w:fldChar w:fldCharType="begin"/>
        </w:r>
        <w:r w:rsidR="00F55D8F">
          <w:rPr>
            <w:webHidden/>
          </w:rPr>
          <w:instrText xml:space="preserve"> PAGEREF _Toc369609140 \h </w:instrText>
        </w:r>
        <w:r w:rsidR="002D642D">
          <w:rPr>
            <w:webHidden/>
          </w:rPr>
        </w:r>
        <w:r w:rsidR="002D642D">
          <w:rPr>
            <w:webHidden/>
          </w:rPr>
          <w:fldChar w:fldCharType="separate"/>
        </w:r>
        <w:r w:rsidR="00F55D8F">
          <w:rPr>
            <w:webHidden/>
          </w:rPr>
          <w:t>3</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41" w:history="1">
        <w:r w:rsidR="00F55D8F" w:rsidRPr="0080543A">
          <w:rPr>
            <w:rStyle w:val="Hyperlink"/>
          </w:rPr>
          <w:t>Description of activities</w:t>
        </w:r>
        <w:r w:rsidR="00F55D8F">
          <w:rPr>
            <w:webHidden/>
          </w:rPr>
          <w:tab/>
        </w:r>
        <w:r w:rsidR="002D642D">
          <w:rPr>
            <w:webHidden/>
          </w:rPr>
          <w:fldChar w:fldCharType="begin"/>
        </w:r>
        <w:r w:rsidR="00F55D8F">
          <w:rPr>
            <w:webHidden/>
          </w:rPr>
          <w:instrText xml:space="preserve"> PAGEREF _Toc369609141 \h </w:instrText>
        </w:r>
        <w:r w:rsidR="002D642D">
          <w:rPr>
            <w:webHidden/>
          </w:rPr>
        </w:r>
        <w:r w:rsidR="002D642D">
          <w:rPr>
            <w:webHidden/>
          </w:rPr>
          <w:fldChar w:fldCharType="separate"/>
        </w:r>
        <w:r w:rsidR="00F55D8F">
          <w:rPr>
            <w:webHidden/>
          </w:rPr>
          <w:t>3</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42" w:history="1">
        <w:r w:rsidR="00F55D8F" w:rsidRPr="0080543A">
          <w:rPr>
            <w:rStyle w:val="Hyperlink"/>
          </w:rPr>
          <w:t>Field of application</w:t>
        </w:r>
        <w:r w:rsidR="00F55D8F">
          <w:rPr>
            <w:webHidden/>
          </w:rPr>
          <w:tab/>
        </w:r>
        <w:r w:rsidR="002D642D">
          <w:rPr>
            <w:webHidden/>
          </w:rPr>
          <w:fldChar w:fldCharType="begin"/>
        </w:r>
        <w:r w:rsidR="00F55D8F">
          <w:rPr>
            <w:webHidden/>
          </w:rPr>
          <w:instrText xml:space="preserve"> PAGEREF _Toc369609142 \h </w:instrText>
        </w:r>
        <w:r w:rsidR="002D642D">
          <w:rPr>
            <w:webHidden/>
          </w:rPr>
        </w:r>
        <w:r w:rsidR="002D642D">
          <w:rPr>
            <w:webHidden/>
          </w:rPr>
          <w:fldChar w:fldCharType="separate"/>
        </w:r>
        <w:r w:rsidR="00F55D8F">
          <w:rPr>
            <w:webHidden/>
          </w:rPr>
          <w:t>3</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43" w:history="1">
        <w:r w:rsidR="00F55D8F" w:rsidRPr="0080543A">
          <w:rPr>
            <w:rStyle w:val="Hyperlink"/>
          </w:rPr>
          <w:t>Responsibility for SOP</w:t>
        </w:r>
        <w:r w:rsidR="00F55D8F">
          <w:rPr>
            <w:webHidden/>
          </w:rPr>
          <w:tab/>
        </w:r>
        <w:r w:rsidR="002D642D">
          <w:rPr>
            <w:webHidden/>
          </w:rPr>
          <w:fldChar w:fldCharType="begin"/>
        </w:r>
        <w:r w:rsidR="00F55D8F">
          <w:rPr>
            <w:webHidden/>
          </w:rPr>
          <w:instrText xml:space="preserve"> PAGEREF _Toc369609143 \h </w:instrText>
        </w:r>
        <w:r w:rsidR="002D642D">
          <w:rPr>
            <w:webHidden/>
          </w:rPr>
        </w:r>
        <w:r w:rsidR="002D642D">
          <w:rPr>
            <w:webHidden/>
          </w:rPr>
          <w:fldChar w:fldCharType="separate"/>
        </w:r>
        <w:r w:rsidR="00F55D8F">
          <w:rPr>
            <w:webHidden/>
          </w:rPr>
          <w:t>3</w:t>
        </w:r>
        <w:r w:rsidR="002D642D">
          <w:rPr>
            <w:webHidden/>
          </w:rPr>
          <w:fldChar w:fldCharType="end"/>
        </w:r>
      </w:hyperlink>
    </w:p>
    <w:p w:rsidR="00F55D8F" w:rsidRDefault="00075F9C">
      <w:pPr>
        <w:pStyle w:val="TOC1"/>
        <w:rPr>
          <w:rFonts w:asciiTheme="minorHAnsi" w:eastAsiaTheme="minorEastAsia" w:hAnsiTheme="minorHAnsi" w:cstheme="minorBidi"/>
          <w:b w:val="0"/>
          <w:caps w:val="0"/>
          <w:sz w:val="22"/>
        </w:rPr>
      </w:pPr>
      <w:hyperlink w:anchor="_Toc369609144" w:history="1">
        <w:r w:rsidR="00F55D8F" w:rsidRPr="0080543A">
          <w:rPr>
            <w:rStyle w:val="Hyperlink"/>
          </w:rPr>
          <w:t>II.</w:t>
        </w:r>
        <w:r w:rsidR="00F55D8F">
          <w:rPr>
            <w:rFonts w:asciiTheme="minorHAnsi" w:eastAsiaTheme="minorEastAsia" w:hAnsiTheme="minorHAnsi" w:cstheme="minorBidi"/>
            <w:b w:val="0"/>
            <w:caps w:val="0"/>
            <w:sz w:val="22"/>
          </w:rPr>
          <w:tab/>
        </w:r>
        <w:r w:rsidR="00F55D8F" w:rsidRPr="0080543A">
          <w:rPr>
            <w:rStyle w:val="Hyperlink"/>
          </w:rPr>
          <w:t>Account overview</w:t>
        </w:r>
        <w:r w:rsidR="00F55D8F">
          <w:rPr>
            <w:webHidden/>
          </w:rPr>
          <w:tab/>
        </w:r>
        <w:r w:rsidR="002D642D">
          <w:rPr>
            <w:webHidden/>
          </w:rPr>
          <w:fldChar w:fldCharType="begin"/>
        </w:r>
        <w:r w:rsidR="00F55D8F">
          <w:rPr>
            <w:webHidden/>
          </w:rPr>
          <w:instrText xml:space="preserve"> PAGEREF _Toc369609144 \h </w:instrText>
        </w:r>
        <w:r w:rsidR="002D642D">
          <w:rPr>
            <w:webHidden/>
          </w:rPr>
        </w:r>
        <w:r w:rsidR="002D642D">
          <w:rPr>
            <w:webHidden/>
          </w:rPr>
          <w:fldChar w:fldCharType="separate"/>
        </w:r>
        <w:r w:rsidR="00F55D8F">
          <w:rPr>
            <w:webHidden/>
          </w:rPr>
          <w:t>4</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45" w:history="1">
        <w:r w:rsidR="00F55D8F" w:rsidRPr="0080543A">
          <w:rPr>
            <w:rStyle w:val="Hyperlink"/>
          </w:rPr>
          <w:t>Introduction</w:t>
        </w:r>
        <w:r w:rsidR="00F55D8F">
          <w:rPr>
            <w:webHidden/>
          </w:rPr>
          <w:tab/>
        </w:r>
        <w:r w:rsidR="002D642D">
          <w:rPr>
            <w:webHidden/>
          </w:rPr>
          <w:fldChar w:fldCharType="begin"/>
        </w:r>
        <w:r w:rsidR="00F55D8F">
          <w:rPr>
            <w:webHidden/>
          </w:rPr>
          <w:instrText xml:space="preserve"> PAGEREF _Toc369609145 \h </w:instrText>
        </w:r>
        <w:r w:rsidR="002D642D">
          <w:rPr>
            <w:webHidden/>
          </w:rPr>
        </w:r>
        <w:r w:rsidR="002D642D">
          <w:rPr>
            <w:webHidden/>
          </w:rPr>
          <w:fldChar w:fldCharType="separate"/>
        </w:r>
        <w:r w:rsidR="00F55D8F">
          <w:rPr>
            <w:webHidden/>
          </w:rPr>
          <w:t>4</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46" w:history="1">
        <w:r w:rsidR="00F55D8F" w:rsidRPr="0080543A">
          <w:rPr>
            <w:rStyle w:val="Hyperlink"/>
          </w:rPr>
          <w:t>Forwarder Locations and Contact:</w:t>
        </w:r>
        <w:r w:rsidR="00F55D8F">
          <w:rPr>
            <w:webHidden/>
          </w:rPr>
          <w:tab/>
        </w:r>
        <w:r w:rsidR="002D642D">
          <w:rPr>
            <w:webHidden/>
          </w:rPr>
          <w:fldChar w:fldCharType="begin"/>
        </w:r>
        <w:r w:rsidR="00F55D8F">
          <w:rPr>
            <w:webHidden/>
          </w:rPr>
          <w:instrText xml:space="preserve"> PAGEREF _Toc369609146 \h </w:instrText>
        </w:r>
        <w:r w:rsidR="002D642D">
          <w:rPr>
            <w:webHidden/>
          </w:rPr>
        </w:r>
        <w:r w:rsidR="002D642D">
          <w:rPr>
            <w:webHidden/>
          </w:rPr>
          <w:fldChar w:fldCharType="separate"/>
        </w:r>
        <w:r w:rsidR="00F55D8F">
          <w:rPr>
            <w:webHidden/>
          </w:rPr>
          <w:t>4</w:t>
        </w:r>
        <w:r w:rsidR="002D642D">
          <w:rPr>
            <w:webHidden/>
          </w:rPr>
          <w:fldChar w:fldCharType="end"/>
        </w:r>
      </w:hyperlink>
    </w:p>
    <w:p w:rsidR="00F55D8F" w:rsidRDefault="00075F9C">
      <w:pPr>
        <w:pStyle w:val="TOC1"/>
        <w:rPr>
          <w:rFonts w:asciiTheme="minorHAnsi" w:eastAsiaTheme="minorEastAsia" w:hAnsiTheme="minorHAnsi" w:cstheme="minorBidi"/>
          <w:b w:val="0"/>
          <w:caps w:val="0"/>
          <w:sz w:val="22"/>
        </w:rPr>
      </w:pPr>
      <w:hyperlink w:anchor="_Toc369609147" w:history="1">
        <w:r w:rsidR="00F55D8F" w:rsidRPr="0080543A">
          <w:rPr>
            <w:rStyle w:val="Hyperlink"/>
          </w:rPr>
          <w:t>III.</w:t>
        </w:r>
        <w:r w:rsidR="00F55D8F">
          <w:rPr>
            <w:rFonts w:asciiTheme="minorHAnsi" w:eastAsiaTheme="minorEastAsia" w:hAnsiTheme="minorHAnsi" w:cstheme="minorBidi"/>
            <w:b w:val="0"/>
            <w:caps w:val="0"/>
            <w:sz w:val="22"/>
          </w:rPr>
          <w:tab/>
        </w:r>
        <w:r w:rsidR="00F55D8F" w:rsidRPr="0080543A">
          <w:rPr>
            <w:rStyle w:val="Hyperlink"/>
          </w:rPr>
          <w:t>Logistic, Service &amp; Pricing Definitions</w:t>
        </w:r>
        <w:r w:rsidR="00F55D8F">
          <w:rPr>
            <w:webHidden/>
          </w:rPr>
          <w:tab/>
        </w:r>
        <w:r w:rsidR="002D642D">
          <w:rPr>
            <w:webHidden/>
          </w:rPr>
          <w:fldChar w:fldCharType="begin"/>
        </w:r>
        <w:r w:rsidR="00F55D8F">
          <w:rPr>
            <w:webHidden/>
          </w:rPr>
          <w:instrText xml:space="preserve"> PAGEREF _Toc369609147 \h </w:instrText>
        </w:r>
        <w:r w:rsidR="002D642D">
          <w:rPr>
            <w:webHidden/>
          </w:rPr>
        </w:r>
        <w:r w:rsidR="002D642D">
          <w:rPr>
            <w:webHidden/>
          </w:rPr>
          <w:fldChar w:fldCharType="separate"/>
        </w:r>
        <w:r w:rsidR="00F55D8F">
          <w:rPr>
            <w:webHidden/>
          </w:rPr>
          <w:t>4</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48" w:history="1">
        <w:r w:rsidR="00F55D8F" w:rsidRPr="0080543A">
          <w:rPr>
            <w:rStyle w:val="Hyperlink"/>
          </w:rPr>
          <w:t>Service Definitions</w:t>
        </w:r>
        <w:r w:rsidR="00F55D8F">
          <w:rPr>
            <w:webHidden/>
          </w:rPr>
          <w:tab/>
        </w:r>
        <w:r w:rsidR="002D642D">
          <w:rPr>
            <w:webHidden/>
          </w:rPr>
          <w:fldChar w:fldCharType="begin"/>
        </w:r>
        <w:r w:rsidR="00F55D8F">
          <w:rPr>
            <w:webHidden/>
          </w:rPr>
          <w:instrText xml:space="preserve"> PAGEREF _Toc369609148 \h </w:instrText>
        </w:r>
        <w:r w:rsidR="002D642D">
          <w:rPr>
            <w:webHidden/>
          </w:rPr>
        </w:r>
        <w:r w:rsidR="002D642D">
          <w:rPr>
            <w:webHidden/>
          </w:rPr>
          <w:fldChar w:fldCharType="separate"/>
        </w:r>
        <w:r w:rsidR="00F55D8F">
          <w:rPr>
            <w:webHidden/>
          </w:rPr>
          <w:t>4</w:t>
        </w:r>
        <w:r w:rsidR="002D642D">
          <w:rPr>
            <w:webHidden/>
          </w:rPr>
          <w:fldChar w:fldCharType="end"/>
        </w:r>
      </w:hyperlink>
    </w:p>
    <w:p w:rsidR="00F55D8F" w:rsidRDefault="00075F9C">
      <w:pPr>
        <w:pStyle w:val="TOC1"/>
        <w:rPr>
          <w:rFonts w:asciiTheme="minorHAnsi" w:eastAsiaTheme="minorEastAsia" w:hAnsiTheme="minorHAnsi" w:cstheme="minorBidi"/>
          <w:b w:val="0"/>
          <w:caps w:val="0"/>
          <w:sz w:val="22"/>
        </w:rPr>
      </w:pPr>
      <w:hyperlink w:anchor="_Toc369609149" w:history="1">
        <w:r w:rsidR="00F55D8F" w:rsidRPr="0080543A">
          <w:rPr>
            <w:rStyle w:val="Hyperlink"/>
          </w:rPr>
          <w:t>IV.</w:t>
        </w:r>
        <w:r w:rsidR="00F55D8F">
          <w:rPr>
            <w:rFonts w:asciiTheme="minorHAnsi" w:eastAsiaTheme="minorEastAsia" w:hAnsiTheme="minorHAnsi" w:cstheme="minorBidi"/>
            <w:b w:val="0"/>
            <w:caps w:val="0"/>
            <w:sz w:val="22"/>
          </w:rPr>
          <w:tab/>
        </w:r>
        <w:r w:rsidR="00F55D8F" w:rsidRPr="0080543A">
          <w:rPr>
            <w:rStyle w:val="Hyperlink"/>
          </w:rPr>
          <w:t>Contacts</w:t>
        </w:r>
        <w:r w:rsidR="00F55D8F">
          <w:rPr>
            <w:webHidden/>
          </w:rPr>
          <w:tab/>
        </w:r>
        <w:r w:rsidR="002D642D">
          <w:rPr>
            <w:webHidden/>
          </w:rPr>
          <w:fldChar w:fldCharType="begin"/>
        </w:r>
        <w:r w:rsidR="00F55D8F">
          <w:rPr>
            <w:webHidden/>
          </w:rPr>
          <w:instrText xml:space="preserve"> PAGEREF _Toc369609149 \h </w:instrText>
        </w:r>
        <w:r w:rsidR="002D642D">
          <w:rPr>
            <w:webHidden/>
          </w:rPr>
        </w:r>
        <w:r w:rsidR="002D642D">
          <w:rPr>
            <w:webHidden/>
          </w:rPr>
          <w:fldChar w:fldCharType="separate"/>
        </w:r>
        <w:r w:rsidR="00F55D8F">
          <w:rPr>
            <w:webHidden/>
          </w:rPr>
          <w:t>5</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50" w:history="1">
        <w:r>
          <w:rPr>
            <w:rStyle w:val="Hyperlink"/>
          </w:rPr>
          <w:t>________</w:t>
        </w:r>
        <w:r w:rsidR="00F55D8F" w:rsidRPr="0080543A">
          <w:rPr>
            <w:rStyle w:val="Hyperlink"/>
          </w:rPr>
          <w:t>– Pick Up Location</w:t>
        </w:r>
        <w:r w:rsidR="00F55D8F">
          <w:rPr>
            <w:webHidden/>
          </w:rPr>
          <w:tab/>
        </w:r>
        <w:r w:rsidR="002D642D">
          <w:rPr>
            <w:webHidden/>
          </w:rPr>
          <w:fldChar w:fldCharType="begin"/>
        </w:r>
        <w:r w:rsidR="00F55D8F">
          <w:rPr>
            <w:webHidden/>
          </w:rPr>
          <w:instrText xml:space="preserve"> PAGEREF _Toc369609150 \h </w:instrText>
        </w:r>
        <w:r w:rsidR="002D642D">
          <w:rPr>
            <w:webHidden/>
          </w:rPr>
        </w:r>
        <w:r w:rsidR="002D642D">
          <w:rPr>
            <w:webHidden/>
          </w:rPr>
          <w:fldChar w:fldCharType="separate"/>
        </w:r>
        <w:r w:rsidR="00F55D8F">
          <w:rPr>
            <w:webHidden/>
          </w:rPr>
          <w:t>5</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51" w:history="1">
        <w:r>
          <w:rPr>
            <w:rStyle w:val="Hyperlink"/>
          </w:rPr>
          <w:t>________</w:t>
        </w:r>
        <w:r w:rsidR="00F55D8F" w:rsidRPr="0080543A">
          <w:rPr>
            <w:rStyle w:val="Hyperlink"/>
          </w:rPr>
          <w:t>, Inc.</w:t>
        </w:r>
        <w:r w:rsidR="00F55D8F">
          <w:rPr>
            <w:webHidden/>
          </w:rPr>
          <w:tab/>
        </w:r>
        <w:r w:rsidR="002D642D">
          <w:rPr>
            <w:webHidden/>
          </w:rPr>
          <w:fldChar w:fldCharType="begin"/>
        </w:r>
        <w:r w:rsidR="00F55D8F">
          <w:rPr>
            <w:webHidden/>
          </w:rPr>
          <w:instrText xml:space="preserve"> PAGEREF _Toc369609151 \h </w:instrText>
        </w:r>
        <w:r w:rsidR="002D642D">
          <w:rPr>
            <w:webHidden/>
          </w:rPr>
        </w:r>
        <w:r w:rsidR="002D642D">
          <w:rPr>
            <w:webHidden/>
          </w:rPr>
          <w:fldChar w:fldCharType="separate"/>
        </w:r>
        <w:r w:rsidR="00F55D8F">
          <w:rPr>
            <w:webHidden/>
          </w:rPr>
          <w:t>5</w:t>
        </w:r>
        <w:r w:rsidR="002D642D">
          <w:rPr>
            <w:webHidden/>
          </w:rPr>
          <w:fldChar w:fldCharType="end"/>
        </w:r>
      </w:hyperlink>
    </w:p>
    <w:p w:rsidR="00F55D8F" w:rsidRDefault="00075F9C">
      <w:pPr>
        <w:pStyle w:val="TOC1"/>
        <w:rPr>
          <w:rFonts w:asciiTheme="minorHAnsi" w:eastAsiaTheme="minorEastAsia" w:hAnsiTheme="minorHAnsi" w:cstheme="minorBidi"/>
          <w:b w:val="0"/>
          <w:caps w:val="0"/>
          <w:sz w:val="22"/>
        </w:rPr>
      </w:pPr>
      <w:hyperlink w:anchor="_Toc369609152" w:history="1">
        <w:r w:rsidR="00F55D8F" w:rsidRPr="0080543A">
          <w:rPr>
            <w:rStyle w:val="Hyperlink"/>
          </w:rPr>
          <w:t>V.</w:t>
        </w:r>
        <w:r w:rsidR="00F55D8F">
          <w:rPr>
            <w:rFonts w:asciiTheme="minorHAnsi" w:eastAsiaTheme="minorEastAsia" w:hAnsiTheme="minorHAnsi" w:cstheme="minorBidi"/>
            <w:b w:val="0"/>
            <w:caps w:val="0"/>
            <w:sz w:val="22"/>
          </w:rPr>
          <w:tab/>
        </w:r>
        <w:r w:rsidR="00F55D8F" w:rsidRPr="0080543A">
          <w:rPr>
            <w:rStyle w:val="Hyperlink"/>
          </w:rPr>
          <w:t>Operational Procedures</w:t>
        </w:r>
        <w:r w:rsidR="00F55D8F">
          <w:rPr>
            <w:webHidden/>
          </w:rPr>
          <w:tab/>
        </w:r>
        <w:r w:rsidR="002D642D">
          <w:rPr>
            <w:webHidden/>
          </w:rPr>
          <w:fldChar w:fldCharType="begin"/>
        </w:r>
        <w:r w:rsidR="00F55D8F">
          <w:rPr>
            <w:webHidden/>
          </w:rPr>
          <w:instrText xml:space="preserve"> PAGEREF _Toc369609152 \h </w:instrText>
        </w:r>
        <w:r w:rsidR="002D642D">
          <w:rPr>
            <w:webHidden/>
          </w:rPr>
        </w:r>
        <w:r w:rsidR="002D642D">
          <w:rPr>
            <w:webHidden/>
          </w:rPr>
          <w:fldChar w:fldCharType="separate"/>
        </w:r>
        <w:r w:rsidR="00F55D8F">
          <w:rPr>
            <w:webHidden/>
          </w:rPr>
          <w:t>6</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53" w:history="1">
        <w:r w:rsidR="00F55D8F" w:rsidRPr="0080543A">
          <w:rPr>
            <w:rStyle w:val="Hyperlink"/>
          </w:rPr>
          <w:t>Export Documentation</w:t>
        </w:r>
        <w:r w:rsidR="00F55D8F">
          <w:rPr>
            <w:webHidden/>
          </w:rPr>
          <w:tab/>
        </w:r>
        <w:r w:rsidR="002D642D">
          <w:rPr>
            <w:webHidden/>
          </w:rPr>
          <w:fldChar w:fldCharType="begin"/>
        </w:r>
        <w:r w:rsidR="00F55D8F">
          <w:rPr>
            <w:webHidden/>
          </w:rPr>
          <w:instrText xml:space="preserve"> PAGEREF _Toc369609153 \h </w:instrText>
        </w:r>
        <w:r w:rsidR="002D642D">
          <w:rPr>
            <w:webHidden/>
          </w:rPr>
        </w:r>
        <w:r w:rsidR="002D642D">
          <w:rPr>
            <w:webHidden/>
          </w:rPr>
          <w:fldChar w:fldCharType="separate"/>
        </w:r>
        <w:r w:rsidR="00F55D8F">
          <w:rPr>
            <w:webHidden/>
          </w:rPr>
          <w:t>6</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54" w:history="1">
        <w:r w:rsidR="00F55D8F" w:rsidRPr="0080543A">
          <w:rPr>
            <w:rStyle w:val="Hyperlink"/>
          </w:rPr>
          <w:t>Green Light Process</w:t>
        </w:r>
        <w:r w:rsidR="00F55D8F">
          <w:rPr>
            <w:webHidden/>
          </w:rPr>
          <w:tab/>
        </w:r>
        <w:r w:rsidR="002D642D">
          <w:rPr>
            <w:webHidden/>
          </w:rPr>
          <w:fldChar w:fldCharType="begin"/>
        </w:r>
        <w:r w:rsidR="00F55D8F">
          <w:rPr>
            <w:webHidden/>
          </w:rPr>
          <w:instrText xml:space="preserve"> PAGEREF _Toc369609154 \h </w:instrText>
        </w:r>
        <w:r w:rsidR="002D642D">
          <w:rPr>
            <w:webHidden/>
          </w:rPr>
        </w:r>
        <w:r w:rsidR="002D642D">
          <w:rPr>
            <w:webHidden/>
          </w:rPr>
          <w:fldChar w:fldCharType="separate"/>
        </w:r>
        <w:r w:rsidR="00F55D8F">
          <w:rPr>
            <w:webHidden/>
          </w:rPr>
          <w:t>6</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55" w:history="1">
        <w:r w:rsidR="00F55D8F" w:rsidRPr="0080543A">
          <w:rPr>
            <w:rStyle w:val="Hyperlink"/>
          </w:rPr>
          <w:t>Documentation Flow</w:t>
        </w:r>
        <w:r w:rsidR="00F55D8F">
          <w:rPr>
            <w:webHidden/>
          </w:rPr>
          <w:tab/>
        </w:r>
        <w:r w:rsidR="002D642D">
          <w:rPr>
            <w:webHidden/>
          </w:rPr>
          <w:fldChar w:fldCharType="begin"/>
        </w:r>
        <w:r w:rsidR="00F55D8F">
          <w:rPr>
            <w:webHidden/>
          </w:rPr>
          <w:instrText xml:space="preserve"> PAGEREF _Toc369609155 \h </w:instrText>
        </w:r>
        <w:r w:rsidR="002D642D">
          <w:rPr>
            <w:webHidden/>
          </w:rPr>
        </w:r>
        <w:r w:rsidR="002D642D">
          <w:rPr>
            <w:webHidden/>
          </w:rPr>
          <w:fldChar w:fldCharType="separate"/>
        </w:r>
        <w:r w:rsidR="00F55D8F">
          <w:rPr>
            <w:webHidden/>
          </w:rPr>
          <w:t>6</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56" w:history="1">
        <w:r w:rsidR="00F55D8F" w:rsidRPr="0080543A">
          <w:rPr>
            <w:rStyle w:val="Hyperlink"/>
          </w:rPr>
          <w:t>Documentation Reference Numbers</w:t>
        </w:r>
        <w:r w:rsidR="00F55D8F">
          <w:rPr>
            <w:webHidden/>
          </w:rPr>
          <w:tab/>
        </w:r>
        <w:r w:rsidR="002D642D">
          <w:rPr>
            <w:webHidden/>
          </w:rPr>
          <w:fldChar w:fldCharType="begin"/>
        </w:r>
        <w:r w:rsidR="00F55D8F">
          <w:rPr>
            <w:webHidden/>
          </w:rPr>
          <w:instrText xml:space="preserve"> PAGEREF _Toc369609156 \h </w:instrText>
        </w:r>
        <w:r w:rsidR="002D642D">
          <w:rPr>
            <w:webHidden/>
          </w:rPr>
        </w:r>
        <w:r w:rsidR="002D642D">
          <w:rPr>
            <w:webHidden/>
          </w:rPr>
          <w:fldChar w:fldCharType="separate"/>
        </w:r>
        <w:r w:rsidR="00F55D8F">
          <w:rPr>
            <w:webHidden/>
          </w:rPr>
          <w:t>6</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58" w:history="1">
        <w:r w:rsidR="00F55D8F" w:rsidRPr="0080543A">
          <w:rPr>
            <w:rStyle w:val="Hyperlink"/>
          </w:rPr>
          <w:t>Air waybills and Bills of Lading</w:t>
        </w:r>
        <w:r w:rsidR="00F55D8F">
          <w:rPr>
            <w:webHidden/>
          </w:rPr>
          <w:tab/>
        </w:r>
        <w:r w:rsidR="002D642D">
          <w:rPr>
            <w:webHidden/>
          </w:rPr>
          <w:fldChar w:fldCharType="begin"/>
        </w:r>
        <w:r w:rsidR="00F55D8F">
          <w:rPr>
            <w:webHidden/>
          </w:rPr>
          <w:instrText xml:space="preserve"> PAGEREF _Toc369609158 \h </w:instrText>
        </w:r>
        <w:r w:rsidR="002D642D">
          <w:rPr>
            <w:webHidden/>
          </w:rPr>
        </w:r>
        <w:r w:rsidR="002D642D">
          <w:rPr>
            <w:webHidden/>
          </w:rPr>
          <w:fldChar w:fldCharType="separate"/>
        </w:r>
        <w:r w:rsidR="00F55D8F">
          <w:rPr>
            <w:webHidden/>
          </w:rPr>
          <w:t>6</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59" w:history="1">
        <w:r w:rsidR="00F55D8F" w:rsidRPr="0080543A">
          <w:rPr>
            <w:rStyle w:val="Hyperlink"/>
          </w:rPr>
          <w:t>Inland Bills of Lading</w:t>
        </w:r>
        <w:r w:rsidR="00F55D8F">
          <w:rPr>
            <w:webHidden/>
          </w:rPr>
          <w:tab/>
        </w:r>
        <w:r w:rsidR="002D642D">
          <w:rPr>
            <w:webHidden/>
          </w:rPr>
          <w:fldChar w:fldCharType="begin"/>
        </w:r>
        <w:r w:rsidR="00F55D8F">
          <w:rPr>
            <w:webHidden/>
          </w:rPr>
          <w:instrText xml:space="preserve"> PAGEREF _Toc369609159 \h </w:instrText>
        </w:r>
        <w:r w:rsidR="002D642D">
          <w:rPr>
            <w:webHidden/>
          </w:rPr>
        </w:r>
        <w:r w:rsidR="002D642D">
          <w:rPr>
            <w:webHidden/>
          </w:rPr>
          <w:fldChar w:fldCharType="separate"/>
        </w:r>
        <w:r w:rsidR="00F55D8F">
          <w:rPr>
            <w:webHidden/>
          </w:rPr>
          <w:t>6</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60" w:history="1">
        <w:r w:rsidR="00F55D8F" w:rsidRPr="0080543A">
          <w:rPr>
            <w:rStyle w:val="Hyperlink"/>
          </w:rPr>
          <w:t>Material Receipt Information</w:t>
        </w:r>
        <w:r w:rsidR="00F55D8F">
          <w:rPr>
            <w:webHidden/>
          </w:rPr>
          <w:tab/>
        </w:r>
        <w:r w:rsidR="002D642D">
          <w:rPr>
            <w:webHidden/>
          </w:rPr>
          <w:fldChar w:fldCharType="begin"/>
        </w:r>
        <w:r w:rsidR="00F55D8F">
          <w:rPr>
            <w:webHidden/>
          </w:rPr>
          <w:instrText xml:space="preserve"> PAGEREF _Toc369609160 \h </w:instrText>
        </w:r>
        <w:r w:rsidR="002D642D">
          <w:rPr>
            <w:webHidden/>
          </w:rPr>
        </w:r>
        <w:r w:rsidR="002D642D">
          <w:rPr>
            <w:webHidden/>
          </w:rPr>
          <w:fldChar w:fldCharType="separate"/>
        </w:r>
        <w:r w:rsidR="00F55D8F">
          <w:rPr>
            <w:webHidden/>
          </w:rPr>
          <w:t>7</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61" w:history="1">
        <w:r w:rsidR="00F55D8F" w:rsidRPr="0080543A">
          <w:rPr>
            <w:rStyle w:val="Hyperlink"/>
          </w:rPr>
          <w:t>Dangerous Goods Certificates and Inspection</w:t>
        </w:r>
        <w:r w:rsidR="00F55D8F">
          <w:rPr>
            <w:webHidden/>
          </w:rPr>
          <w:tab/>
        </w:r>
        <w:r w:rsidR="002D642D">
          <w:rPr>
            <w:webHidden/>
          </w:rPr>
          <w:fldChar w:fldCharType="begin"/>
        </w:r>
        <w:r w:rsidR="00F55D8F">
          <w:rPr>
            <w:webHidden/>
          </w:rPr>
          <w:instrText xml:space="preserve"> PAGEREF _Toc369609161 \h </w:instrText>
        </w:r>
        <w:r w:rsidR="002D642D">
          <w:rPr>
            <w:webHidden/>
          </w:rPr>
        </w:r>
        <w:r w:rsidR="002D642D">
          <w:rPr>
            <w:webHidden/>
          </w:rPr>
          <w:fldChar w:fldCharType="separate"/>
        </w:r>
        <w:r w:rsidR="00F55D8F">
          <w:rPr>
            <w:webHidden/>
          </w:rPr>
          <w:t>7</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62" w:history="1">
        <w:r w:rsidR="00F55D8F" w:rsidRPr="0080543A">
          <w:rPr>
            <w:rStyle w:val="Hyperlink"/>
          </w:rPr>
          <w:t>Green Lights – DG’s and Temporary Admissions</w:t>
        </w:r>
        <w:r w:rsidR="00F55D8F">
          <w:rPr>
            <w:webHidden/>
          </w:rPr>
          <w:tab/>
        </w:r>
        <w:r w:rsidR="002D642D">
          <w:rPr>
            <w:webHidden/>
          </w:rPr>
          <w:fldChar w:fldCharType="begin"/>
        </w:r>
        <w:r w:rsidR="00F55D8F">
          <w:rPr>
            <w:webHidden/>
          </w:rPr>
          <w:instrText xml:space="preserve"> PAGEREF _Toc369609162 \h </w:instrText>
        </w:r>
        <w:r w:rsidR="002D642D">
          <w:rPr>
            <w:webHidden/>
          </w:rPr>
        </w:r>
        <w:r w:rsidR="002D642D">
          <w:rPr>
            <w:webHidden/>
          </w:rPr>
          <w:fldChar w:fldCharType="separate"/>
        </w:r>
        <w:r w:rsidR="00F55D8F">
          <w:rPr>
            <w:webHidden/>
          </w:rPr>
          <w:t>7</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63" w:history="1">
        <w:r w:rsidR="00F55D8F" w:rsidRPr="0080543A">
          <w:rPr>
            <w:rStyle w:val="Hyperlink"/>
          </w:rPr>
          <w:t>Shipper’s Export Declaration (SED) and US Principle Party in Interest (USPPI)</w:t>
        </w:r>
        <w:r w:rsidR="00F55D8F">
          <w:rPr>
            <w:webHidden/>
          </w:rPr>
          <w:tab/>
        </w:r>
        <w:r w:rsidR="002D642D">
          <w:rPr>
            <w:webHidden/>
          </w:rPr>
          <w:fldChar w:fldCharType="begin"/>
        </w:r>
        <w:r w:rsidR="00F55D8F">
          <w:rPr>
            <w:webHidden/>
          </w:rPr>
          <w:instrText xml:space="preserve"> PAGEREF _Toc369609163 \h </w:instrText>
        </w:r>
        <w:r w:rsidR="002D642D">
          <w:rPr>
            <w:webHidden/>
          </w:rPr>
        </w:r>
        <w:r w:rsidR="002D642D">
          <w:rPr>
            <w:webHidden/>
          </w:rPr>
          <w:fldChar w:fldCharType="separate"/>
        </w:r>
        <w:r w:rsidR="00F55D8F">
          <w:rPr>
            <w:webHidden/>
          </w:rPr>
          <w:t>7</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64" w:history="1">
        <w:r w:rsidR="00F55D8F" w:rsidRPr="0080543A">
          <w:rPr>
            <w:rStyle w:val="Hyperlink"/>
          </w:rPr>
          <w:t>Air Freight</w:t>
        </w:r>
        <w:r w:rsidR="00F55D8F">
          <w:rPr>
            <w:webHidden/>
          </w:rPr>
          <w:tab/>
        </w:r>
        <w:r w:rsidR="002D642D">
          <w:rPr>
            <w:webHidden/>
          </w:rPr>
          <w:fldChar w:fldCharType="begin"/>
        </w:r>
        <w:r w:rsidR="00F55D8F">
          <w:rPr>
            <w:webHidden/>
          </w:rPr>
          <w:instrText xml:space="preserve"> PAGEREF _Toc369609164 \h </w:instrText>
        </w:r>
        <w:r w:rsidR="002D642D">
          <w:rPr>
            <w:webHidden/>
          </w:rPr>
        </w:r>
        <w:r w:rsidR="002D642D">
          <w:rPr>
            <w:webHidden/>
          </w:rPr>
          <w:fldChar w:fldCharType="separate"/>
        </w:r>
        <w:r w:rsidR="00F55D8F">
          <w:rPr>
            <w:webHidden/>
          </w:rPr>
          <w:t>7</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65" w:history="1">
        <w:r w:rsidR="00F55D8F" w:rsidRPr="0080543A">
          <w:rPr>
            <w:rStyle w:val="Hyperlink"/>
          </w:rPr>
          <w:t>Ocean Freight</w:t>
        </w:r>
        <w:r w:rsidR="00F55D8F">
          <w:rPr>
            <w:webHidden/>
          </w:rPr>
          <w:tab/>
        </w:r>
        <w:r w:rsidR="002D642D">
          <w:rPr>
            <w:webHidden/>
          </w:rPr>
          <w:fldChar w:fldCharType="begin"/>
        </w:r>
        <w:r w:rsidR="00F55D8F">
          <w:rPr>
            <w:webHidden/>
          </w:rPr>
          <w:instrText xml:space="preserve"> PAGEREF _Toc369609165 \h </w:instrText>
        </w:r>
        <w:r w:rsidR="002D642D">
          <w:rPr>
            <w:webHidden/>
          </w:rPr>
        </w:r>
        <w:r w:rsidR="002D642D">
          <w:rPr>
            <w:webHidden/>
          </w:rPr>
          <w:fldChar w:fldCharType="separate"/>
        </w:r>
        <w:r w:rsidR="00F55D8F">
          <w:rPr>
            <w:webHidden/>
          </w:rPr>
          <w:t>8</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66" w:history="1">
        <w:r w:rsidR="00F55D8F" w:rsidRPr="0080543A">
          <w:rPr>
            <w:rStyle w:val="Hyperlink"/>
          </w:rPr>
          <w:t>Imports to the USA</w:t>
        </w:r>
        <w:r w:rsidR="00F55D8F">
          <w:rPr>
            <w:webHidden/>
          </w:rPr>
          <w:tab/>
        </w:r>
        <w:r w:rsidR="002D642D">
          <w:rPr>
            <w:webHidden/>
          </w:rPr>
          <w:fldChar w:fldCharType="begin"/>
        </w:r>
        <w:r w:rsidR="00F55D8F">
          <w:rPr>
            <w:webHidden/>
          </w:rPr>
          <w:instrText xml:space="preserve"> PAGEREF _Toc369609166 \h </w:instrText>
        </w:r>
        <w:r w:rsidR="002D642D">
          <w:rPr>
            <w:webHidden/>
          </w:rPr>
        </w:r>
        <w:r w:rsidR="002D642D">
          <w:rPr>
            <w:webHidden/>
          </w:rPr>
          <w:fldChar w:fldCharType="separate"/>
        </w:r>
        <w:r w:rsidR="00F55D8F">
          <w:rPr>
            <w:webHidden/>
          </w:rPr>
          <w:t>8</w:t>
        </w:r>
        <w:r w:rsidR="002D642D">
          <w:rPr>
            <w:webHidden/>
          </w:rPr>
          <w:fldChar w:fldCharType="end"/>
        </w:r>
      </w:hyperlink>
    </w:p>
    <w:p w:rsidR="00F55D8F" w:rsidRDefault="00075F9C">
      <w:pPr>
        <w:pStyle w:val="TOC1"/>
        <w:rPr>
          <w:rFonts w:asciiTheme="minorHAnsi" w:eastAsiaTheme="minorEastAsia" w:hAnsiTheme="minorHAnsi" w:cstheme="minorBidi"/>
          <w:b w:val="0"/>
          <w:caps w:val="0"/>
          <w:sz w:val="22"/>
        </w:rPr>
      </w:pPr>
      <w:hyperlink w:anchor="_Toc369609167" w:history="1">
        <w:r w:rsidR="00F55D8F" w:rsidRPr="0080543A">
          <w:rPr>
            <w:rStyle w:val="Hyperlink"/>
          </w:rPr>
          <w:t>VI.</w:t>
        </w:r>
        <w:r w:rsidR="00F55D8F">
          <w:rPr>
            <w:rFonts w:asciiTheme="minorHAnsi" w:eastAsiaTheme="minorEastAsia" w:hAnsiTheme="minorHAnsi" w:cstheme="minorBidi"/>
            <w:b w:val="0"/>
            <w:caps w:val="0"/>
            <w:sz w:val="22"/>
          </w:rPr>
          <w:tab/>
        </w:r>
        <w:r w:rsidR="00F55D8F" w:rsidRPr="0080543A">
          <w:rPr>
            <w:rStyle w:val="Hyperlink"/>
          </w:rPr>
          <w:t>Reporting</w:t>
        </w:r>
        <w:r w:rsidR="00F55D8F">
          <w:rPr>
            <w:webHidden/>
          </w:rPr>
          <w:tab/>
        </w:r>
        <w:r w:rsidR="002D642D">
          <w:rPr>
            <w:webHidden/>
          </w:rPr>
          <w:fldChar w:fldCharType="begin"/>
        </w:r>
        <w:r w:rsidR="00F55D8F">
          <w:rPr>
            <w:webHidden/>
          </w:rPr>
          <w:instrText xml:space="preserve"> PAGEREF _Toc369609167 \h </w:instrText>
        </w:r>
        <w:r w:rsidR="002D642D">
          <w:rPr>
            <w:webHidden/>
          </w:rPr>
        </w:r>
        <w:r w:rsidR="002D642D">
          <w:rPr>
            <w:webHidden/>
          </w:rPr>
          <w:fldChar w:fldCharType="separate"/>
        </w:r>
        <w:r w:rsidR="00F55D8F">
          <w:rPr>
            <w:webHidden/>
          </w:rPr>
          <w:t>8</w:t>
        </w:r>
        <w:r w:rsidR="002D642D">
          <w:rPr>
            <w:webHidden/>
          </w:rPr>
          <w:fldChar w:fldCharType="end"/>
        </w:r>
      </w:hyperlink>
    </w:p>
    <w:p w:rsidR="00F55D8F" w:rsidRDefault="00075F9C">
      <w:pPr>
        <w:pStyle w:val="TOC1"/>
        <w:rPr>
          <w:rFonts w:asciiTheme="minorHAnsi" w:eastAsiaTheme="minorEastAsia" w:hAnsiTheme="minorHAnsi" w:cstheme="minorBidi"/>
          <w:b w:val="0"/>
          <w:caps w:val="0"/>
          <w:sz w:val="22"/>
        </w:rPr>
      </w:pPr>
      <w:hyperlink w:anchor="_Toc369609168" w:history="1">
        <w:r w:rsidR="00F55D8F" w:rsidRPr="0080543A">
          <w:rPr>
            <w:rStyle w:val="Hyperlink"/>
          </w:rPr>
          <w:t>VII.</w:t>
        </w:r>
        <w:r w:rsidR="00F55D8F">
          <w:rPr>
            <w:rFonts w:asciiTheme="minorHAnsi" w:eastAsiaTheme="minorEastAsia" w:hAnsiTheme="minorHAnsi" w:cstheme="minorBidi"/>
            <w:b w:val="0"/>
            <w:caps w:val="0"/>
            <w:sz w:val="22"/>
          </w:rPr>
          <w:tab/>
        </w:r>
        <w:r w:rsidR="00F55D8F" w:rsidRPr="0080543A">
          <w:rPr>
            <w:rStyle w:val="Hyperlink"/>
          </w:rPr>
          <w:t>Insurance</w:t>
        </w:r>
        <w:r w:rsidR="00F55D8F">
          <w:rPr>
            <w:webHidden/>
          </w:rPr>
          <w:tab/>
        </w:r>
        <w:r w:rsidR="002D642D">
          <w:rPr>
            <w:webHidden/>
          </w:rPr>
          <w:fldChar w:fldCharType="begin"/>
        </w:r>
        <w:r w:rsidR="00F55D8F">
          <w:rPr>
            <w:webHidden/>
          </w:rPr>
          <w:instrText xml:space="preserve"> PAGEREF _Toc369609168 \h </w:instrText>
        </w:r>
        <w:r w:rsidR="002D642D">
          <w:rPr>
            <w:webHidden/>
          </w:rPr>
        </w:r>
        <w:r w:rsidR="002D642D">
          <w:rPr>
            <w:webHidden/>
          </w:rPr>
          <w:fldChar w:fldCharType="separate"/>
        </w:r>
        <w:r w:rsidR="00F55D8F">
          <w:rPr>
            <w:webHidden/>
          </w:rPr>
          <w:t>8</w:t>
        </w:r>
        <w:r w:rsidR="002D642D">
          <w:rPr>
            <w:webHidden/>
          </w:rPr>
          <w:fldChar w:fldCharType="end"/>
        </w:r>
      </w:hyperlink>
    </w:p>
    <w:p w:rsidR="00F55D8F" w:rsidRDefault="00075F9C">
      <w:pPr>
        <w:pStyle w:val="TOC1"/>
        <w:rPr>
          <w:rFonts w:asciiTheme="minorHAnsi" w:eastAsiaTheme="minorEastAsia" w:hAnsiTheme="minorHAnsi" w:cstheme="minorBidi"/>
          <w:b w:val="0"/>
          <w:caps w:val="0"/>
          <w:sz w:val="22"/>
        </w:rPr>
      </w:pPr>
      <w:hyperlink w:anchor="_Toc369609170" w:history="1">
        <w:r w:rsidR="00F55D8F" w:rsidRPr="0080543A">
          <w:rPr>
            <w:rStyle w:val="Hyperlink"/>
          </w:rPr>
          <w:t>VIII.</w:t>
        </w:r>
        <w:r w:rsidR="00F55D8F">
          <w:rPr>
            <w:rFonts w:asciiTheme="minorHAnsi" w:eastAsiaTheme="minorEastAsia" w:hAnsiTheme="minorHAnsi" w:cstheme="minorBidi"/>
            <w:b w:val="0"/>
            <w:caps w:val="0"/>
            <w:sz w:val="22"/>
          </w:rPr>
          <w:tab/>
        </w:r>
        <w:r w:rsidR="00F55D8F" w:rsidRPr="0080543A">
          <w:rPr>
            <w:rStyle w:val="Hyperlink"/>
          </w:rPr>
          <w:t>Review Meetings</w:t>
        </w:r>
        <w:r w:rsidR="00F55D8F">
          <w:rPr>
            <w:webHidden/>
          </w:rPr>
          <w:tab/>
        </w:r>
        <w:r w:rsidR="002D642D">
          <w:rPr>
            <w:webHidden/>
          </w:rPr>
          <w:fldChar w:fldCharType="begin"/>
        </w:r>
        <w:r w:rsidR="00F55D8F">
          <w:rPr>
            <w:webHidden/>
          </w:rPr>
          <w:instrText xml:space="preserve"> PAGEREF _Toc369609170 \h </w:instrText>
        </w:r>
        <w:r w:rsidR="002D642D">
          <w:rPr>
            <w:webHidden/>
          </w:rPr>
        </w:r>
        <w:r w:rsidR="002D642D">
          <w:rPr>
            <w:webHidden/>
          </w:rPr>
          <w:fldChar w:fldCharType="separate"/>
        </w:r>
        <w:r w:rsidR="00F55D8F">
          <w:rPr>
            <w:webHidden/>
          </w:rPr>
          <w:t>9</w:t>
        </w:r>
        <w:r w:rsidR="002D642D">
          <w:rPr>
            <w:webHidden/>
          </w:rPr>
          <w:fldChar w:fldCharType="end"/>
        </w:r>
      </w:hyperlink>
    </w:p>
    <w:p w:rsidR="00F55D8F" w:rsidRDefault="00075F9C">
      <w:pPr>
        <w:pStyle w:val="TOC1"/>
        <w:rPr>
          <w:rFonts w:asciiTheme="minorHAnsi" w:eastAsiaTheme="minorEastAsia" w:hAnsiTheme="minorHAnsi" w:cstheme="minorBidi"/>
          <w:b w:val="0"/>
          <w:caps w:val="0"/>
          <w:sz w:val="22"/>
        </w:rPr>
      </w:pPr>
      <w:hyperlink w:anchor="_Toc369609171" w:history="1">
        <w:r w:rsidR="00F55D8F" w:rsidRPr="0080543A">
          <w:rPr>
            <w:rStyle w:val="Hyperlink"/>
          </w:rPr>
          <w:t>IX.</w:t>
        </w:r>
        <w:r w:rsidR="00F55D8F">
          <w:rPr>
            <w:rFonts w:asciiTheme="minorHAnsi" w:eastAsiaTheme="minorEastAsia" w:hAnsiTheme="minorHAnsi" w:cstheme="minorBidi"/>
            <w:b w:val="0"/>
            <w:caps w:val="0"/>
            <w:sz w:val="22"/>
          </w:rPr>
          <w:tab/>
        </w:r>
        <w:r w:rsidR="00F55D8F" w:rsidRPr="0080543A">
          <w:rPr>
            <w:rStyle w:val="Hyperlink"/>
          </w:rPr>
          <w:t>Invoicing &amp; Payment Terms</w:t>
        </w:r>
        <w:r w:rsidR="00F55D8F">
          <w:rPr>
            <w:webHidden/>
          </w:rPr>
          <w:tab/>
        </w:r>
        <w:r w:rsidR="002D642D">
          <w:rPr>
            <w:webHidden/>
          </w:rPr>
          <w:fldChar w:fldCharType="begin"/>
        </w:r>
        <w:r w:rsidR="00F55D8F">
          <w:rPr>
            <w:webHidden/>
          </w:rPr>
          <w:instrText xml:space="preserve"> PAGEREF _Toc369609171 \h </w:instrText>
        </w:r>
        <w:r w:rsidR="002D642D">
          <w:rPr>
            <w:webHidden/>
          </w:rPr>
        </w:r>
        <w:r w:rsidR="002D642D">
          <w:rPr>
            <w:webHidden/>
          </w:rPr>
          <w:fldChar w:fldCharType="separate"/>
        </w:r>
        <w:r w:rsidR="00F55D8F">
          <w:rPr>
            <w:webHidden/>
          </w:rPr>
          <w:t>9</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72" w:history="1">
        <w:r w:rsidR="00F55D8F" w:rsidRPr="0080543A">
          <w:rPr>
            <w:rStyle w:val="Hyperlink"/>
          </w:rPr>
          <w:t>Rating – See Appendix for Tariff</w:t>
        </w:r>
        <w:r w:rsidR="00F55D8F">
          <w:rPr>
            <w:webHidden/>
          </w:rPr>
          <w:tab/>
        </w:r>
        <w:r w:rsidR="002D642D">
          <w:rPr>
            <w:webHidden/>
          </w:rPr>
          <w:fldChar w:fldCharType="begin"/>
        </w:r>
        <w:r w:rsidR="00F55D8F">
          <w:rPr>
            <w:webHidden/>
          </w:rPr>
          <w:instrText xml:space="preserve"> PAGEREF _Toc369609172 \h </w:instrText>
        </w:r>
        <w:r w:rsidR="002D642D">
          <w:rPr>
            <w:webHidden/>
          </w:rPr>
        </w:r>
        <w:r w:rsidR="002D642D">
          <w:rPr>
            <w:webHidden/>
          </w:rPr>
          <w:fldChar w:fldCharType="separate"/>
        </w:r>
        <w:r w:rsidR="00F55D8F">
          <w:rPr>
            <w:webHidden/>
          </w:rPr>
          <w:t>9</w:t>
        </w:r>
        <w:r w:rsidR="002D642D">
          <w:rPr>
            <w:webHidden/>
          </w:rPr>
          <w:fldChar w:fldCharType="end"/>
        </w:r>
      </w:hyperlink>
    </w:p>
    <w:p w:rsidR="00F55D8F" w:rsidRDefault="00075F9C">
      <w:pPr>
        <w:pStyle w:val="TOC1"/>
        <w:rPr>
          <w:rFonts w:asciiTheme="minorHAnsi" w:eastAsiaTheme="minorEastAsia" w:hAnsiTheme="minorHAnsi" w:cstheme="minorBidi"/>
          <w:b w:val="0"/>
          <w:caps w:val="0"/>
          <w:sz w:val="22"/>
        </w:rPr>
      </w:pPr>
      <w:hyperlink w:anchor="_Toc369609173" w:history="1">
        <w:r w:rsidR="00F55D8F" w:rsidRPr="0080543A">
          <w:rPr>
            <w:rStyle w:val="Hyperlink"/>
          </w:rPr>
          <w:t>X.</w:t>
        </w:r>
        <w:r w:rsidR="00F55D8F">
          <w:rPr>
            <w:rFonts w:asciiTheme="minorHAnsi" w:eastAsiaTheme="minorEastAsia" w:hAnsiTheme="minorHAnsi" w:cstheme="minorBidi"/>
            <w:b w:val="0"/>
            <w:caps w:val="0"/>
            <w:sz w:val="22"/>
          </w:rPr>
          <w:tab/>
        </w:r>
        <w:r w:rsidR="00F55D8F" w:rsidRPr="0080543A">
          <w:rPr>
            <w:rStyle w:val="Hyperlink"/>
          </w:rPr>
          <w:t>Appendix</w:t>
        </w:r>
        <w:r w:rsidR="00F55D8F">
          <w:rPr>
            <w:webHidden/>
          </w:rPr>
          <w:tab/>
        </w:r>
        <w:r w:rsidR="002D642D">
          <w:rPr>
            <w:webHidden/>
          </w:rPr>
          <w:fldChar w:fldCharType="begin"/>
        </w:r>
        <w:r w:rsidR="00F55D8F">
          <w:rPr>
            <w:webHidden/>
          </w:rPr>
          <w:instrText xml:space="preserve"> PAGEREF _Toc369609173 \h </w:instrText>
        </w:r>
        <w:r w:rsidR="002D642D">
          <w:rPr>
            <w:webHidden/>
          </w:rPr>
        </w:r>
        <w:r w:rsidR="002D642D">
          <w:rPr>
            <w:webHidden/>
          </w:rPr>
          <w:fldChar w:fldCharType="separate"/>
        </w:r>
        <w:r w:rsidR="00F55D8F">
          <w:rPr>
            <w:webHidden/>
          </w:rPr>
          <w:t>10</w:t>
        </w:r>
        <w:r w:rsidR="002D642D">
          <w:rPr>
            <w:webHidden/>
          </w:rPr>
          <w:fldChar w:fldCharType="end"/>
        </w:r>
      </w:hyperlink>
    </w:p>
    <w:p w:rsidR="00F55D8F" w:rsidRDefault="00075F9C">
      <w:pPr>
        <w:pStyle w:val="TOC2"/>
        <w:rPr>
          <w:rFonts w:asciiTheme="minorHAnsi" w:eastAsiaTheme="minorEastAsia" w:hAnsiTheme="minorHAnsi" w:cstheme="minorBidi"/>
          <w:smallCaps w:val="0"/>
          <w:sz w:val="22"/>
          <w:szCs w:val="22"/>
          <w:lang w:eastAsia="en-US"/>
        </w:rPr>
      </w:pPr>
      <w:hyperlink w:anchor="_Toc369609174" w:history="1">
        <w:r w:rsidR="00F55D8F" w:rsidRPr="0080543A">
          <w:rPr>
            <w:rStyle w:val="Hyperlink"/>
          </w:rPr>
          <w:t>Tariff Rates</w:t>
        </w:r>
        <w:r w:rsidR="00F55D8F">
          <w:rPr>
            <w:webHidden/>
          </w:rPr>
          <w:tab/>
        </w:r>
        <w:r w:rsidR="002D642D">
          <w:rPr>
            <w:webHidden/>
          </w:rPr>
          <w:fldChar w:fldCharType="begin"/>
        </w:r>
        <w:r w:rsidR="00F55D8F">
          <w:rPr>
            <w:webHidden/>
          </w:rPr>
          <w:instrText xml:space="preserve"> PAGEREF _Toc369609174 \h </w:instrText>
        </w:r>
        <w:r w:rsidR="002D642D">
          <w:rPr>
            <w:webHidden/>
          </w:rPr>
        </w:r>
        <w:r w:rsidR="002D642D">
          <w:rPr>
            <w:webHidden/>
          </w:rPr>
          <w:fldChar w:fldCharType="separate"/>
        </w:r>
        <w:r w:rsidR="00F55D8F">
          <w:rPr>
            <w:webHidden/>
          </w:rPr>
          <w:t>10</w:t>
        </w:r>
        <w:r w:rsidR="002D642D">
          <w:rPr>
            <w:webHidden/>
          </w:rPr>
          <w:fldChar w:fldCharType="end"/>
        </w:r>
      </w:hyperlink>
    </w:p>
    <w:p w:rsidR="003C21CE" w:rsidRDefault="002D642D" w:rsidP="00876AE7">
      <w:pPr>
        <w:pStyle w:val="TOC2"/>
      </w:pPr>
      <w:r>
        <w:fldChar w:fldCharType="end"/>
      </w:r>
    </w:p>
    <w:p w:rsidR="003C21CE" w:rsidRDefault="003C21CE" w:rsidP="003C21CE">
      <w:pPr>
        <w:pStyle w:val="Heading1"/>
        <w:numPr>
          <w:ilvl w:val="0"/>
          <w:numId w:val="14"/>
        </w:numPr>
      </w:pPr>
      <w:bookmarkStart w:id="0" w:name="_Toc128036680"/>
      <w:r>
        <w:br w:type="page"/>
      </w:r>
      <w:bookmarkStart w:id="1" w:name="_Toc128038685"/>
      <w:bookmarkStart w:id="2" w:name="_Toc369609139"/>
      <w:r>
        <w:lastRenderedPageBreak/>
        <w:t>Scope of Work</w:t>
      </w:r>
      <w:bookmarkEnd w:id="0"/>
      <w:bookmarkEnd w:id="1"/>
      <w:bookmarkEnd w:id="2"/>
      <w:r>
        <w:t xml:space="preserve"> </w:t>
      </w:r>
    </w:p>
    <w:p w:rsidR="003C21CE" w:rsidRDefault="003C21CE" w:rsidP="003C21CE">
      <w:pPr>
        <w:rPr>
          <w:rFonts w:ascii="Verdana" w:hAnsi="Verdana"/>
          <w:sz w:val="22"/>
        </w:rPr>
      </w:pPr>
      <w:r>
        <w:rPr>
          <w:rFonts w:ascii="Verdana" w:hAnsi="Verdana"/>
        </w:rPr>
        <w:t xml:space="preserve"> </w:t>
      </w:r>
    </w:p>
    <w:p w:rsidR="003C21CE" w:rsidRDefault="003C21CE" w:rsidP="00262851">
      <w:pPr>
        <w:pStyle w:val="Heading2"/>
      </w:pPr>
      <w:bookmarkStart w:id="3" w:name="_Toc128036681"/>
      <w:bookmarkStart w:id="4" w:name="_Toc128038686"/>
      <w:bookmarkStart w:id="5" w:name="_Toc369609140"/>
      <w:r>
        <w:t>Purpose</w:t>
      </w:r>
      <w:bookmarkEnd w:id="3"/>
      <w:bookmarkEnd w:id="4"/>
      <w:bookmarkEnd w:id="5"/>
    </w:p>
    <w:p w:rsidR="003C21CE" w:rsidRDefault="003C21CE" w:rsidP="003C21CE">
      <w:pPr>
        <w:pStyle w:val="Header"/>
        <w:tabs>
          <w:tab w:val="clear" w:pos="4536"/>
          <w:tab w:val="clear" w:pos="9072"/>
        </w:tabs>
        <w:rPr>
          <w:rFonts w:ascii="Verdana" w:hAnsi="Verdana"/>
        </w:rPr>
      </w:pPr>
    </w:p>
    <w:p w:rsidR="003C21CE" w:rsidRDefault="003C21CE" w:rsidP="003C21CE">
      <w:pPr>
        <w:jc w:val="both"/>
        <w:rPr>
          <w:rFonts w:ascii="Verdana" w:hAnsi="Verdana"/>
          <w:sz w:val="18"/>
        </w:rPr>
      </w:pPr>
      <w:r>
        <w:rPr>
          <w:rFonts w:ascii="Verdana" w:hAnsi="Verdana"/>
          <w:sz w:val="18"/>
        </w:rPr>
        <w:t>The Standard Operating Procedures (named SOP</w:t>
      </w:r>
      <w:r w:rsidR="00B00C52">
        <w:rPr>
          <w:rFonts w:ascii="Verdana" w:hAnsi="Verdana"/>
          <w:sz w:val="18"/>
        </w:rPr>
        <w:t xml:space="preserve"> hereafter) describes the cargo,</w:t>
      </w:r>
      <w:r>
        <w:rPr>
          <w:rFonts w:ascii="Verdana" w:hAnsi="Verdana"/>
          <w:sz w:val="18"/>
        </w:rPr>
        <w:t xml:space="preserve"> information</w:t>
      </w:r>
      <w:r w:rsidR="00B00C52">
        <w:rPr>
          <w:rFonts w:ascii="Verdana" w:hAnsi="Verdana"/>
          <w:sz w:val="18"/>
        </w:rPr>
        <w:t>,</w:t>
      </w:r>
      <w:r>
        <w:rPr>
          <w:rFonts w:ascii="Verdana" w:hAnsi="Verdana"/>
          <w:sz w:val="18"/>
        </w:rPr>
        <w:t xml:space="preserve"> and document flow</w:t>
      </w:r>
      <w:r w:rsidRPr="00E6227D">
        <w:rPr>
          <w:rFonts w:ascii="Verdana" w:hAnsi="Verdana"/>
          <w:sz w:val="18"/>
        </w:rPr>
        <w:t xml:space="preserve"> at point of </w:t>
      </w:r>
      <w:r w:rsidR="00B00C52">
        <w:rPr>
          <w:rFonts w:ascii="Verdana" w:hAnsi="Verdana"/>
          <w:sz w:val="18"/>
        </w:rPr>
        <w:t xml:space="preserve">pick up </w:t>
      </w:r>
      <w:r w:rsidRPr="00E6227D">
        <w:rPr>
          <w:rFonts w:ascii="Verdana" w:hAnsi="Verdana"/>
          <w:sz w:val="18"/>
        </w:rPr>
        <w:t>through to final delivery of cargo at consignee. The Standard Operating</w:t>
      </w:r>
      <w:r>
        <w:rPr>
          <w:rFonts w:ascii="Verdana" w:hAnsi="Verdana"/>
          <w:sz w:val="18"/>
        </w:rPr>
        <w:t xml:space="preserve"> Procedure will also contain information regarding the actual handling, tracking and tracing of cargo as well as forecasting and reporting mechanisms, which shall be used to guarantee seamless shipment flows in all areas of transportation.</w:t>
      </w:r>
    </w:p>
    <w:p w:rsidR="003C21CE" w:rsidRDefault="003C21CE" w:rsidP="003C21CE">
      <w:pPr>
        <w:jc w:val="both"/>
        <w:rPr>
          <w:rFonts w:ascii="Verdana" w:hAnsi="Verdana"/>
          <w:sz w:val="18"/>
        </w:rPr>
      </w:pPr>
    </w:p>
    <w:p w:rsidR="003C21CE" w:rsidRDefault="003C21CE" w:rsidP="003C21CE">
      <w:pPr>
        <w:jc w:val="both"/>
        <w:rPr>
          <w:rFonts w:ascii="Verdana" w:hAnsi="Verdana"/>
          <w:sz w:val="18"/>
        </w:rPr>
      </w:pPr>
      <w:r>
        <w:rPr>
          <w:rFonts w:ascii="Verdana" w:hAnsi="Verdana"/>
          <w:sz w:val="18"/>
        </w:rPr>
        <w:t xml:space="preserve">Its purpose is to provide structure and standardization to </w:t>
      </w:r>
      <w:r w:rsidR="00075F9C">
        <w:rPr>
          <w:rFonts w:ascii="Verdana" w:hAnsi="Verdana"/>
          <w:sz w:val="18"/>
        </w:rPr>
        <w:t>________</w:t>
      </w:r>
      <w:r w:rsidR="008B377E">
        <w:rPr>
          <w:rFonts w:ascii="Verdana" w:hAnsi="Verdana"/>
          <w:sz w:val="18"/>
        </w:rPr>
        <w:t xml:space="preserve"> </w:t>
      </w:r>
      <w:r>
        <w:rPr>
          <w:rFonts w:ascii="Verdana" w:hAnsi="Verdana"/>
          <w:sz w:val="18"/>
        </w:rPr>
        <w:t xml:space="preserve">and </w:t>
      </w:r>
      <w:r w:rsidR="00075F9C">
        <w:rPr>
          <w:rFonts w:ascii="Verdana" w:hAnsi="Verdana"/>
          <w:sz w:val="18"/>
        </w:rPr>
        <w:t>________</w:t>
      </w:r>
      <w:r>
        <w:rPr>
          <w:rFonts w:ascii="Verdana" w:hAnsi="Verdana"/>
          <w:sz w:val="18"/>
        </w:rPr>
        <w:t xml:space="preserve"> </w:t>
      </w:r>
      <w:proofErr w:type="spellStart"/>
      <w:r>
        <w:rPr>
          <w:rFonts w:ascii="Verdana" w:hAnsi="Verdana"/>
          <w:sz w:val="18"/>
        </w:rPr>
        <w:t>and</w:t>
      </w:r>
      <w:proofErr w:type="spellEnd"/>
      <w:r>
        <w:rPr>
          <w:rFonts w:ascii="Verdana" w:hAnsi="Verdana"/>
          <w:sz w:val="18"/>
        </w:rPr>
        <w:t xml:space="preserve"> the management </w:t>
      </w:r>
      <w:proofErr w:type="gramStart"/>
      <w:r>
        <w:rPr>
          <w:rFonts w:ascii="Verdana" w:hAnsi="Verdana"/>
          <w:sz w:val="18"/>
        </w:rPr>
        <w:t>of</w:t>
      </w:r>
      <w:proofErr w:type="gramEnd"/>
      <w:r>
        <w:rPr>
          <w:rFonts w:ascii="Verdana" w:hAnsi="Verdana"/>
          <w:sz w:val="18"/>
        </w:rPr>
        <w:t xml:space="preserve"> </w:t>
      </w:r>
      <w:r w:rsidR="00075F9C">
        <w:rPr>
          <w:rFonts w:ascii="Verdana" w:hAnsi="Verdana"/>
          <w:sz w:val="18"/>
        </w:rPr>
        <w:t>________</w:t>
      </w:r>
      <w:r>
        <w:rPr>
          <w:rFonts w:ascii="Verdana" w:hAnsi="Verdana"/>
          <w:sz w:val="18"/>
        </w:rPr>
        <w:t xml:space="preserve">’s International Ocean and Air transportation. The SOP also serves as a guideline for all </w:t>
      </w:r>
      <w:r w:rsidR="00075F9C">
        <w:rPr>
          <w:rFonts w:ascii="Verdana" w:hAnsi="Verdana"/>
          <w:sz w:val="18"/>
        </w:rPr>
        <w:t>________</w:t>
      </w:r>
      <w:r>
        <w:rPr>
          <w:rFonts w:ascii="Verdana" w:hAnsi="Verdana"/>
          <w:color w:val="FF0000"/>
          <w:sz w:val="18"/>
        </w:rPr>
        <w:t xml:space="preserve"> </w:t>
      </w:r>
      <w:r>
        <w:rPr>
          <w:rFonts w:ascii="Verdana" w:hAnsi="Verdana"/>
          <w:sz w:val="18"/>
        </w:rPr>
        <w:t xml:space="preserve">and </w:t>
      </w:r>
      <w:r w:rsidR="00075F9C">
        <w:rPr>
          <w:rFonts w:ascii="Verdana" w:hAnsi="Verdana"/>
          <w:sz w:val="18"/>
        </w:rPr>
        <w:t>________</w:t>
      </w:r>
      <w:r w:rsidR="008B377E">
        <w:rPr>
          <w:rFonts w:ascii="Verdana" w:hAnsi="Verdana"/>
          <w:sz w:val="18"/>
        </w:rPr>
        <w:t xml:space="preserve"> </w:t>
      </w:r>
      <w:r>
        <w:rPr>
          <w:rFonts w:ascii="Verdana" w:hAnsi="Verdana"/>
          <w:sz w:val="18"/>
        </w:rPr>
        <w:t xml:space="preserve">locations involved in the supply chain management for </w:t>
      </w:r>
      <w:r w:rsidR="00075F9C">
        <w:rPr>
          <w:rFonts w:ascii="Verdana" w:hAnsi="Verdana"/>
          <w:sz w:val="18"/>
        </w:rPr>
        <w:t>________</w:t>
      </w:r>
      <w:r>
        <w:rPr>
          <w:rFonts w:ascii="Verdana" w:hAnsi="Verdana"/>
          <w:sz w:val="18"/>
        </w:rPr>
        <w:t xml:space="preserve">. Compliance to these procedures will ensure maximum quality of </w:t>
      </w:r>
      <w:r w:rsidR="00075F9C">
        <w:rPr>
          <w:rFonts w:ascii="Verdana" w:hAnsi="Verdana"/>
          <w:sz w:val="18"/>
        </w:rPr>
        <w:t>________</w:t>
      </w:r>
      <w:r>
        <w:rPr>
          <w:rFonts w:ascii="Verdana" w:hAnsi="Verdana"/>
          <w:sz w:val="18"/>
        </w:rPr>
        <w:t xml:space="preserve"> services to </w:t>
      </w:r>
      <w:r w:rsidR="00075F9C">
        <w:rPr>
          <w:rFonts w:ascii="Verdana" w:hAnsi="Verdana"/>
          <w:sz w:val="18"/>
        </w:rPr>
        <w:t>________</w:t>
      </w:r>
      <w:r>
        <w:rPr>
          <w:rFonts w:ascii="Verdana" w:hAnsi="Verdana"/>
          <w:sz w:val="18"/>
        </w:rPr>
        <w:t>.</w:t>
      </w:r>
    </w:p>
    <w:p w:rsidR="003C21CE" w:rsidRDefault="003C21CE" w:rsidP="003C21CE">
      <w:pPr>
        <w:rPr>
          <w:rFonts w:ascii="Verdana" w:hAnsi="Verdana"/>
        </w:rPr>
      </w:pPr>
      <w:bookmarkStart w:id="6" w:name="_Toc128036682"/>
    </w:p>
    <w:p w:rsidR="003C21CE" w:rsidRDefault="003C21CE" w:rsidP="00262851">
      <w:pPr>
        <w:pStyle w:val="Heading2"/>
      </w:pPr>
      <w:bookmarkStart w:id="7" w:name="_Toc128038687"/>
      <w:bookmarkStart w:id="8" w:name="_Toc369609141"/>
      <w:r>
        <w:t>Description of activities</w:t>
      </w:r>
      <w:bookmarkEnd w:id="6"/>
      <w:bookmarkEnd w:id="7"/>
      <w:bookmarkEnd w:id="8"/>
    </w:p>
    <w:p w:rsidR="003C21CE" w:rsidRDefault="003C21CE" w:rsidP="003C21CE">
      <w:pPr>
        <w:pStyle w:val="Header"/>
        <w:tabs>
          <w:tab w:val="clear" w:pos="4536"/>
          <w:tab w:val="clear" w:pos="9072"/>
        </w:tabs>
        <w:rPr>
          <w:rFonts w:ascii="Verdana" w:hAnsi="Verdana"/>
        </w:rPr>
      </w:pPr>
    </w:p>
    <w:p w:rsidR="003C21CE" w:rsidRDefault="00075F9C" w:rsidP="003C21CE">
      <w:pPr>
        <w:jc w:val="both"/>
        <w:rPr>
          <w:rFonts w:ascii="Verdana" w:hAnsi="Verdana"/>
          <w:sz w:val="18"/>
        </w:rPr>
      </w:pPr>
      <w:r>
        <w:rPr>
          <w:rFonts w:ascii="Verdana" w:hAnsi="Verdana"/>
          <w:sz w:val="18"/>
        </w:rPr>
        <w:t>________</w:t>
      </w:r>
      <w:r w:rsidR="008B377E">
        <w:rPr>
          <w:rFonts w:ascii="Verdana" w:hAnsi="Verdana"/>
          <w:sz w:val="18"/>
        </w:rPr>
        <w:t xml:space="preserve"> </w:t>
      </w:r>
      <w:r w:rsidR="003C21CE">
        <w:rPr>
          <w:rFonts w:ascii="Verdana" w:hAnsi="Verdana"/>
          <w:sz w:val="18"/>
        </w:rPr>
        <w:t xml:space="preserve">has appointed </w:t>
      </w:r>
      <w:r>
        <w:rPr>
          <w:rFonts w:ascii="Verdana" w:hAnsi="Verdana"/>
          <w:sz w:val="18"/>
        </w:rPr>
        <w:t>________</w:t>
      </w:r>
      <w:r w:rsidR="003C21CE" w:rsidRPr="00E6227D">
        <w:rPr>
          <w:rFonts w:ascii="Verdana" w:hAnsi="Verdana"/>
          <w:sz w:val="18"/>
        </w:rPr>
        <w:t xml:space="preserve"> </w:t>
      </w:r>
      <w:r w:rsidR="003C21CE">
        <w:rPr>
          <w:rFonts w:ascii="Verdana" w:hAnsi="Verdana"/>
          <w:sz w:val="18"/>
        </w:rPr>
        <w:t xml:space="preserve">as the </w:t>
      </w:r>
      <w:r w:rsidR="00B00C52">
        <w:rPr>
          <w:rFonts w:ascii="Verdana" w:hAnsi="Verdana"/>
          <w:sz w:val="18"/>
        </w:rPr>
        <w:t>forwarder</w:t>
      </w:r>
      <w:r w:rsidR="003C21CE">
        <w:rPr>
          <w:rFonts w:ascii="Verdana" w:hAnsi="Verdana"/>
          <w:sz w:val="18"/>
        </w:rPr>
        <w:t xml:space="preserve"> to be responsible for the </w:t>
      </w:r>
      <w:r>
        <w:rPr>
          <w:rFonts w:ascii="Verdana" w:hAnsi="Verdana"/>
          <w:sz w:val="18"/>
        </w:rPr>
        <w:t>________</w:t>
      </w:r>
      <w:r w:rsidR="008B377E">
        <w:rPr>
          <w:rFonts w:ascii="Verdana" w:hAnsi="Verdana"/>
          <w:sz w:val="18"/>
        </w:rPr>
        <w:t xml:space="preserve"> </w:t>
      </w:r>
      <w:r w:rsidR="003C21CE">
        <w:rPr>
          <w:rFonts w:ascii="Verdana" w:hAnsi="Verdana"/>
          <w:sz w:val="18"/>
        </w:rPr>
        <w:t xml:space="preserve">logistics and freight forwarding activities as specified in the Freight Forwarding Services Agreement dated </w:t>
      </w:r>
      <w:r w:rsidR="00194552">
        <w:rPr>
          <w:rFonts w:ascii="Verdana" w:hAnsi="Verdana"/>
          <w:sz w:val="18"/>
        </w:rPr>
        <w:t>October 22</w:t>
      </w:r>
      <w:r w:rsidR="00194552" w:rsidRPr="00194552">
        <w:rPr>
          <w:rFonts w:ascii="Verdana" w:hAnsi="Verdana"/>
          <w:sz w:val="18"/>
          <w:vertAlign w:val="superscript"/>
        </w:rPr>
        <w:t>nd</w:t>
      </w:r>
      <w:r w:rsidR="00194552">
        <w:rPr>
          <w:rFonts w:ascii="Verdana" w:hAnsi="Verdana"/>
          <w:sz w:val="18"/>
        </w:rPr>
        <w:t>, 2012</w:t>
      </w:r>
      <w:r w:rsidR="003C21CE">
        <w:rPr>
          <w:rFonts w:ascii="Verdana" w:hAnsi="Verdana"/>
          <w:sz w:val="18"/>
        </w:rPr>
        <w:t xml:space="preserve">. </w:t>
      </w:r>
    </w:p>
    <w:p w:rsidR="003C21CE" w:rsidRDefault="003C21CE" w:rsidP="003C21CE">
      <w:pPr>
        <w:jc w:val="both"/>
        <w:rPr>
          <w:rFonts w:ascii="Verdana" w:hAnsi="Verdana"/>
          <w:sz w:val="18"/>
        </w:rPr>
      </w:pPr>
    </w:p>
    <w:p w:rsidR="003C21CE" w:rsidRDefault="003C21CE" w:rsidP="003C21CE">
      <w:pPr>
        <w:jc w:val="both"/>
        <w:rPr>
          <w:rFonts w:ascii="Verdana" w:hAnsi="Verdana"/>
          <w:sz w:val="18"/>
        </w:rPr>
      </w:pPr>
      <w:r>
        <w:rPr>
          <w:rFonts w:ascii="Verdana" w:hAnsi="Verdana"/>
          <w:sz w:val="18"/>
        </w:rPr>
        <w:t xml:space="preserve">The scope of work and activities that shall be provided </w:t>
      </w:r>
      <w:r w:rsidRPr="00E6227D">
        <w:rPr>
          <w:rFonts w:ascii="Verdana" w:hAnsi="Verdana"/>
          <w:sz w:val="18"/>
        </w:rPr>
        <w:t xml:space="preserve">by </w:t>
      </w:r>
      <w:r w:rsidR="00075F9C">
        <w:rPr>
          <w:rFonts w:ascii="Verdana" w:hAnsi="Verdana"/>
          <w:sz w:val="18"/>
        </w:rPr>
        <w:t>________</w:t>
      </w:r>
      <w:r>
        <w:rPr>
          <w:rFonts w:ascii="Verdana" w:hAnsi="Verdana"/>
          <w:color w:val="FF0000"/>
          <w:sz w:val="18"/>
        </w:rPr>
        <w:t xml:space="preserve"> </w:t>
      </w:r>
      <w:r>
        <w:rPr>
          <w:rFonts w:ascii="Verdana" w:hAnsi="Verdana"/>
          <w:sz w:val="18"/>
        </w:rPr>
        <w:t>may include but not be limited to the following:</w:t>
      </w:r>
    </w:p>
    <w:p w:rsidR="003C21CE" w:rsidRDefault="003C21CE" w:rsidP="003C21CE">
      <w:pPr>
        <w:rPr>
          <w:rFonts w:ascii="Verdana" w:hAnsi="Verdana"/>
          <w:sz w:val="18"/>
        </w:rPr>
      </w:pPr>
    </w:p>
    <w:p w:rsidR="003C21CE" w:rsidRDefault="003C21CE" w:rsidP="003C21CE">
      <w:pPr>
        <w:numPr>
          <w:ilvl w:val="0"/>
          <w:numId w:val="11"/>
        </w:numPr>
        <w:spacing w:after="120"/>
        <w:rPr>
          <w:rFonts w:ascii="Verdana" w:hAnsi="Verdana"/>
          <w:sz w:val="18"/>
        </w:rPr>
      </w:pPr>
      <w:r>
        <w:rPr>
          <w:rFonts w:ascii="Verdana" w:hAnsi="Verdana"/>
          <w:sz w:val="18"/>
        </w:rPr>
        <w:t>Provision of air, ocean and land transport freight services.</w:t>
      </w:r>
    </w:p>
    <w:p w:rsidR="003C21CE" w:rsidRDefault="003C21CE" w:rsidP="003C21CE">
      <w:pPr>
        <w:numPr>
          <w:ilvl w:val="0"/>
          <w:numId w:val="11"/>
        </w:numPr>
        <w:spacing w:after="120"/>
        <w:rPr>
          <w:rFonts w:ascii="Verdana" w:hAnsi="Verdana"/>
          <w:sz w:val="18"/>
        </w:rPr>
      </w:pPr>
      <w:r>
        <w:rPr>
          <w:rFonts w:ascii="Verdana" w:hAnsi="Verdana"/>
          <w:sz w:val="18"/>
        </w:rPr>
        <w:t xml:space="preserve">Provision of customs management and customs brokerage services. </w:t>
      </w:r>
    </w:p>
    <w:p w:rsidR="003C21CE" w:rsidRDefault="003C21CE" w:rsidP="003C21CE">
      <w:pPr>
        <w:numPr>
          <w:ilvl w:val="0"/>
          <w:numId w:val="11"/>
        </w:numPr>
        <w:spacing w:after="120"/>
        <w:rPr>
          <w:rFonts w:ascii="Verdana" w:hAnsi="Verdana"/>
          <w:sz w:val="18"/>
        </w:rPr>
      </w:pPr>
      <w:r>
        <w:rPr>
          <w:rFonts w:ascii="Verdana" w:hAnsi="Verdana"/>
          <w:sz w:val="18"/>
        </w:rPr>
        <w:t xml:space="preserve">Provision of storage and/or third party storage for </w:t>
      </w:r>
      <w:r w:rsidR="00075F9C">
        <w:rPr>
          <w:rFonts w:ascii="Verdana" w:hAnsi="Verdana"/>
          <w:sz w:val="18"/>
        </w:rPr>
        <w:t>________</w:t>
      </w:r>
      <w:r w:rsidR="008B377E">
        <w:rPr>
          <w:rFonts w:ascii="Verdana" w:hAnsi="Verdana"/>
          <w:sz w:val="18"/>
        </w:rPr>
        <w:t xml:space="preserve"> </w:t>
      </w:r>
      <w:r>
        <w:rPr>
          <w:rFonts w:ascii="Verdana" w:hAnsi="Verdana"/>
          <w:sz w:val="18"/>
        </w:rPr>
        <w:t>materials and/or equipment.</w:t>
      </w:r>
    </w:p>
    <w:p w:rsidR="003C21CE" w:rsidRDefault="003C21CE" w:rsidP="003C21CE">
      <w:pPr>
        <w:numPr>
          <w:ilvl w:val="0"/>
          <w:numId w:val="11"/>
        </w:numPr>
        <w:spacing w:after="120"/>
        <w:rPr>
          <w:rFonts w:ascii="Verdana" w:hAnsi="Verdana"/>
        </w:rPr>
      </w:pPr>
      <w:r>
        <w:rPr>
          <w:rFonts w:ascii="Verdana" w:hAnsi="Verdana"/>
          <w:sz w:val="18"/>
        </w:rPr>
        <w:t>Provision of logistics advice or commercial input as required.</w:t>
      </w:r>
    </w:p>
    <w:p w:rsidR="003C21CE" w:rsidRDefault="003C21CE" w:rsidP="003C21CE">
      <w:pPr>
        <w:pStyle w:val="Header"/>
        <w:tabs>
          <w:tab w:val="clear" w:pos="4536"/>
          <w:tab w:val="clear" w:pos="9072"/>
        </w:tabs>
        <w:rPr>
          <w:rFonts w:ascii="Verdana" w:hAnsi="Verdana"/>
        </w:rPr>
      </w:pPr>
    </w:p>
    <w:p w:rsidR="003C21CE" w:rsidRDefault="003C21CE" w:rsidP="00262851">
      <w:pPr>
        <w:pStyle w:val="Heading2"/>
      </w:pPr>
      <w:bookmarkStart w:id="9" w:name="_Toc128036683"/>
      <w:bookmarkStart w:id="10" w:name="_Toc128038688"/>
      <w:bookmarkStart w:id="11" w:name="_Toc369609142"/>
      <w:r>
        <w:t>Field of application</w:t>
      </w:r>
      <w:bookmarkEnd w:id="9"/>
      <w:bookmarkEnd w:id="10"/>
      <w:bookmarkEnd w:id="11"/>
    </w:p>
    <w:p w:rsidR="003C21CE" w:rsidRDefault="003C21CE" w:rsidP="003C21CE">
      <w:pPr>
        <w:rPr>
          <w:rFonts w:ascii="Verdana" w:hAnsi="Verdana"/>
        </w:rPr>
      </w:pPr>
    </w:p>
    <w:p w:rsidR="003C21CE" w:rsidRDefault="003C21CE" w:rsidP="003C21CE">
      <w:pPr>
        <w:jc w:val="both"/>
        <w:rPr>
          <w:rFonts w:ascii="Verdana" w:hAnsi="Verdana"/>
          <w:sz w:val="18"/>
        </w:rPr>
      </w:pPr>
      <w:r>
        <w:rPr>
          <w:rFonts w:ascii="Verdana" w:hAnsi="Verdana"/>
          <w:sz w:val="18"/>
        </w:rPr>
        <w:t xml:space="preserve">The Standard Operating Procedure, applicable to all </w:t>
      </w:r>
      <w:r w:rsidR="00075F9C">
        <w:rPr>
          <w:rFonts w:ascii="Verdana" w:hAnsi="Verdana"/>
          <w:sz w:val="18"/>
        </w:rPr>
        <w:t>________</w:t>
      </w:r>
      <w:r>
        <w:rPr>
          <w:rFonts w:ascii="Verdana" w:hAnsi="Verdana"/>
          <w:color w:val="FF0000"/>
          <w:sz w:val="18"/>
        </w:rPr>
        <w:t xml:space="preserve"> </w:t>
      </w:r>
      <w:r>
        <w:rPr>
          <w:rFonts w:ascii="Verdana" w:hAnsi="Verdana"/>
          <w:sz w:val="18"/>
        </w:rPr>
        <w:t xml:space="preserve">and </w:t>
      </w:r>
      <w:r w:rsidR="00075F9C">
        <w:rPr>
          <w:rFonts w:ascii="Verdana" w:hAnsi="Verdana"/>
          <w:sz w:val="18"/>
        </w:rPr>
        <w:t>________</w:t>
      </w:r>
      <w:r w:rsidR="008B377E">
        <w:rPr>
          <w:rFonts w:ascii="Verdana" w:hAnsi="Verdana"/>
          <w:sz w:val="18"/>
        </w:rPr>
        <w:t xml:space="preserve"> </w:t>
      </w:r>
      <w:r>
        <w:rPr>
          <w:rFonts w:ascii="Verdana" w:hAnsi="Verdana"/>
          <w:sz w:val="18"/>
        </w:rPr>
        <w:t>employees involved in the business, refers to all Air and Sea related transports. It shall be utilized for upcoming future routings as well.</w:t>
      </w:r>
    </w:p>
    <w:p w:rsidR="003C21CE" w:rsidRDefault="003C21CE" w:rsidP="003C21CE">
      <w:pPr>
        <w:jc w:val="both"/>
        <w:rPr>
          <w:rFonts w:ascii="Verdana" w:hAnsi="Verdana"/>
          <w:sz w:val="18"/>
        </w:rPr>
      </w:pPr>
    </w:p>
    <w:p w:rsidR="003C21CE" w:rsidRDefault="003C21CE" w:rsidP="003C21CE">
      <w:pPr>
        <w:jc w:val="both"/>
        <w:rPr>
          <w:rFonts w:ascii="Verdana" w:hAnsi="Verdana"/>
          <w:sz w:val="18"/>
        </w:rPr>
      </w:pPr>
      <w:r>
        <w:rPr>
          <w:rFonts w:ascii="Verdana" w:hAnsi="Verdana"/>
          <w:sz w:val="18"/>
        </w:rPr>
        <w:t xml:space="preserve">This SOP has been jointly developed with the </w:t>
      </w:r>
      <w:r w:rsidR="00075F9C">
        <w:rPr>
          <w:rFonts w:ascii="Verdana" w:hAnsi="Verdana"/>
          <w:sz w:val="18"/>
        </w:rPr>
        <w:t>________</w:t>
      </w:r>
      <w:r w:rsidR="008B377E">
        <w:rPr>
          <w:rFonts w:ascii="Verdana" w:hAnsi="Verdana"/>
          <w:sz w:val="18"/>
        </w:rPr>
        <w:t xml:space="preserve"> </w:t>
      </w:r>
      <w:r>
        <w:rPr>
          <w:rFonts w:ascii="Verdana" w:hAnsi="Verdana"/>
          <w:sz w:val="18"/>
        </w:rPr>
        <w:t>Logistics Department and</w:t>
      </w:r>
      <w:r w:rsidR="00FA27DD">
        <w:rPr>
          <w:rFonts w:ascii="Verdana" w:hAnsi="Verdana"/>
          <w:sz w:val="18"/>
        </w:rPr>
        <w:t xml:space="preserve"> is applicable to the </w:t>
      </w:r>
      <w:r w:rsidR="00075F9C">
        <w:rPr>
          <w:rFonts w:ascii="Verdana" w:hAnsi="Verdana"/>
          <w:sz w:val="18"/>
        </w:rPr>
        <w:t>________</w:t>
      </w:r>
      <w:r w:rsidR="00B00C52">
        <w:rPr>
          <w:rFonts w:ascii="Verdana" w:hAnsi="Verdana"/>
          <w:sz w:val="18"/>
        </w:rPr>
        <w:t>NABU region</w:t>
      </w:r>
      <w:r>
        <w:rPr>
          <w:rFonts w:ascii="Verdana" w:hAnsi="Verdana"/>
          <w:sz w:val="18"/>
        </w:rPr>
        <w:t>:</w:t>
      </w:r>
    </w:p>
    <w:p w:rsidR="003C21CE" w:rsidRDefault="003C21CE" w:rsidP="003C21CE">
      <w:pPr>
        <w:jc w:val="both"/>
        <w:rPr>
          <w:rFonts w:ascii="Verdana" w:hAnsi="Verdana"/>
          <w:sz w:val="18"/>
        </w:rPr>
      </w:pPr>
    </w:p>
    <w:p w:rsidR="003C21CE" w:rsidRDefault="003C21CE" w:rsidP="00262851">
      <w:pPr>
        <w:pStyle w:val="Heading2"/>
      </w:pPr>
      <w:bookmarkStart w:id="12" w:name="_Toc128036684"/>
      <w:bookmarkStart w:id="13" w:name="_Toc128038689"/>
    </w:p>
    <w:p w:rsidR="003C21CE" w:rsidRDefault="003C21CE" w:rsidP="00262851">
      <w:pPr>
        <w:pStyle w:val="Heading2"/>
      </w:pPr>
      <w:bookmarkStart w:id="14" w:name="_Toc369609143"/>
      <w:r>
        <w:t>Responsibility for SOP</w:t>
      </w:r>
      <w:bookmarkEnd w:id="12"/>
      <w:bookmarkEnd w:id="13"/>
      <w:bookmarkEnd w:id="14"/>
    </w:p>
    <w:p w:rsidR="003C21CE" w:rsidRDefault="003C21CE" w:rsidP="003C21CE">
      <w:pPr>
        <w:rPr>
          <w:rFonts w:ascii="Verdana" w:hAnsi="Verdana"/>
          <w:sz w:val="16"/>
        </w:rPr>
      </w:pPr>
    </w:p>
    <w:p w:rsidR="003C21CE" w:rsidRDefault="00075F9C" w:rsidP="003C21CE">
      <w:pPr>
        <w:jc w:val="both"/>
        <w:rPr>
          <w:rFonts w:ascii="Verdana" w:hAnsi="Verdana"/>
          <w:sz w:val="18"/>
        </w:rPr>
      </w:pPr>
      <w:r>
        <w:rPr>
          <w:rFonts w:ascii="Verdana" w:hAnsi="Verdana"/>
          <w:sz w:val="18"/>
        </w:rPr>
        <w:t>________</w:t>
      </w:r>
      <w:r w:rsidR="003C21CE" w:rsidRPr="00E6227D">
        <w:rPr>
          <w:rFonts w:ascii="Verdana" w:hAnsi="Verdana"/>
          <w:sz w:val="18"/>
        </w:rPr>
        <w:t xml:space="preserve"> </w:t>
      </w:r>
      <w:r w:rsidR="00262851">
        <w:rPr>
          <w:rFonts w:ascii="Verdana" w:hAnsi="Verdana"/>
          <w:sz w:val="18"/>
        </w:rPr>
        <w:t>Operational Key</w:t>
      </w:r>
      <w:r w:rsidR="00B00C52">
        <w:rPr>
          <w:rFonts w:ascii="Verdana" w:hAnsi="Verdana"/>
          <w:sz w:val="18"/>
        </w:rPr>
        <w:t xml:space="preserve"> Account </w:t>
      </w:r>
      <w:proofErr w:type="gramStart"/>
      <w:r w:rsidR="00B00C52">
        <w:rPr>
          <w:rFonts w:ascii="Verdana" w:hAnsi="Verdana"/>
          <w:sz w:val="18"/>
        </w:rPr>
        <w:t xml:space="preserve">Manager </w:t>
      </w:r>
      <w:r w:rsidR="003C21CE">
        <w:rPr>
          <w:rFonts w:ascii="Verdana" w:hAnsi="Verdana"/>
          <w:sz w:val="18"/>
        </w:rPr>
        <w:t xml:space="preserve"> is</w:t>
      </w:r>
      <w:proofErr w:type="gramEnd"/>
      <w:r w:rsidR="003C21CE">
        <w:rPr>
          <w:rFonts w:ascii="Verdana" w:hAnsi="Verdana"/>
          <w:sz w:val="18"/>
        </w:rPr>
        <w:t xml:space="preserve"> responsible for administering and maintaining the SOP.   </w:t>
      </w:r>
      <w:r>
        <w:rPr>
          <w:rFonts w:ascii="Verdana" w:hAnsi="Verdana"/>
          <w:sz w:val="18"/>
        </w:rPr>
        <w:t>________</w:t>
      </w:r>
      <w:r w:rsidR="003C21CE">
        <w:rPr>
          <w:rFonts w:ascii="Verdana" w:hAnsi="Verdana"/>
          <w:sz w:val="18"/>
        </w:rPr>
        <w:t xml:space="preserve"> </w:t>
      </w:r>
      <w:r w:rsidR="00262851">
        <w:rPr>
          <w:rFonts w:ascii="Verdana" w:hAnsi="Verdana"/>
          <w:sz w:val="18"/>
        </w:rPr>
        <w:t>Operational Key</w:t>
      </w:r>
      <w:r w:rsidR="00B00C52">
        <w:rPr>
          <w:rFonts w:ascii="Verdana" w:hAnsi="Verdana"/>
          <w:sz w:val="18"/>
        </w:rPr>
        <w:t xml:space="preserve"> Account Manager</w:t>
      </w:r>
      <w:r w:rsidR="003C21CE">
        <w:rPr>
          <w:rFonts w:ascii="Verdana" w:hAnsi="Verdana"/>
          <w:sz w:val="18"/>
        </w:rPr>
        <w:t xml:space="preserve"> will update and revise the Standard Operating Procedures and shall subsequently inform all involved parties of amendments made. </w:t>
      </w:r>
    </w:p>
    <w:p w:rsidR="003C21CE" w:rsidRDefault="003C21CE" w:rsidP="003C21CE">
      <w:pPr>
        <w:pStyle w:val="FootnoteText"/>
        <w:rPr>
          <w:rFonts w:ascii="Verdana" w:hAnsi="Verdana"/>
          <w:sz w:val="22"/>
        </w:rPr>
      </w:pPr>
      <w:r>
        <w:rPr>
          <w:rFonts w:ascii="Verdana" w:hAnsi="Verdana"/>
        </w:rPr>
        <w:br w:type="page"/>
      </w:r>
    </w:p>
    <w:p w:rsidR="003C21CE" w:rsidRDefault="003C21CE" w:rsidP="003C21CE">
      <w:pPr>
        <w:pStyle w:val="Heading1"/>
        <w:numPr>
          <w:ilvl w:val="0"/>
          <w:numId w:val="14"/>
        </w:numPr>
      </w:pPr>
      <w:bookmarkStart w:id="15" w:name="_Toc369609144"/>
      <w:bookmarkStart w:id="16" w:name="_Toc128036685"/>
      <w:bookmarkStart w:id="17" w:name="_Toc128038690"/>
      <w:r>
        <w:lastRenderedPageBreak/>
        <w:t>Account overview</w:t>
      </w:r>
      <w:bookmarkEnd w:id="15"/>
    </w:p>
    <w:p w:rsidR="003C21CE" w:rsidRDefault="003C21CE" w:rsidP="00262851">
      <w:pPr>
        <w:pStyle w:val="Heading2"/>
      </w:pPr>
    </w:p>
    <w:p w:rsidR="003C21CE" w:rsidRPr="00776B43" w:rsidRDefault="003C21CE" w:rsidP="00262851">
      <w:pPr>
        <w:pStyle w:val="Heading2"/>
      </w:pPr>
      <w:bookmarkStart w:id="18" w:name="_Toc369609145"/>
      <w:r w:rsidRPr="00776B43">
        <w:t>Introduction</w:t>
      </w:r>
      <w:bookmarkEnd w:id="16"/>
      <w:bookmarkEnd w:id="17"/>
      <w:bookmarkEnd w:id="18"/>
    </w:p>
    <w:p w:rsidR="001F4B6B" w:rsidRPr="00776B43" w:rsidRDefault="00075F9C" w:rsidP="00776B43">
      <w:pPr>
        <w:ind w:left="1440"/>
        <w:rPr>
          <w:rFonts w:ascii="Verdana" w:hAnsi="Verdana"/>
          <w:sz w:val="18"/>
        </w:rPr>
      </w:pPr>
      <w:r>
        <w:rPr>
          <w:rFonts w:ascii="Verdana" w:hAnsi="Verdana"/>
          <w:sz w:val="18"/>
        </w:rPr>
        <w:t>________</w:t>
      </w:r>
      <w:r w:rsidR="008B377E">
        <w:rPr>
          <w:rFonts w:ascii="Verdana" w:hAnsi="Verdana"/>
          <w:sz w:val="18"/>
        </w:rPr>
        <w:t xml:space="preserve"> </w:t>
      </w:r>
      <w:r w:rsidR="001F4B6B" w:rsidRPr="00776B43">
        <w:rPr>
          <w:rFonts w:ascii="Verdana" w:hAnsi="Verdana"/>
          <w:sz w:val="18"/>
        </w:rPr>
        <w:t xml:space="preserve">Corporation is a global leader in the design, manufacture and service of technology-based solutions for the upstream energy industry.  With a strong commitment to an in-house research and development program, </w:t>
      </w:r>
      <w:r>
        <w:rPr>
          <w:rFonts w:ascii="Verdana" w:hAnsi="Verdana"/>
          <w:sz w:val="18"/>
        </w:rPr>
        <w:t>________</w:t>
      </w:r>
      <w:r w:rsidR="008B377E">
        <w:rPr>
          <w:rFonts w:ascii="Verdana" w:hAnsi="Verdana"/>
          <w:sz w:val="18"/>
        </w:rPr>
        <w:t xml:space="preserve"> </w:t>
      </w:r>
      <w:r w:rsidR="001F4B6B" w:rsidRPr="00776B43">
        <w:rPr>
          <w:rFonts w:ascii="Verdana" w:hAnsi="Verdana"/>
          <w:sz w:val="18"/>
        </w:rPr>
        <w:t xml:space="preserve">is able to take innovative solutions from concept to commerciality.  </w:t>
      </w:r>
      <w:r>
        <w:rPr>
          <w:rFonts w:ascii="Verdana" w:hAnsi="Verdana"/>
          <w:sz w:val="18"/>
        </w:rPr>
        <w:t>________</w:t>
      </w:r>
      <w:r w:rsidR="008B377E">
        <w:rPr>
          <w:rFonts w:ascii="Verdana" w:hAnsi="Verdana"/>
          <w:sz w:val="18"/>
        </w:rPr>
        <w:t xml:space="preserve"> </w:t>
      </w:r>
      <w:r w:rsidR="001F4B6B" w:rsidRPr="00776B43">
        <w:rPr>
          <w:rFonts w:ascii="Verdana" w:hAnsi="Verdana"/>
          <w:sz w:val="18"/>
        </w:rPr>
        <w:t>delivers solutions that add real value by reducing the cost of drilling for and producing oil and gas.</w:t>
      </w:r>
    </w:p>
    <w:p w:rsidR="003C21CE" w:rsidRPr="00776B43" w:rsidRDefault="003C21CE" w:rsidP="00776B43">
      <w:pPr>
        <w:pStyle w:val="Header"/>
        <w:tabs>
          <w:tab w:val="clear" w:pos="4536"/>
          <w:tab w:val="clear" w:pos="9072"/>
        </w:tabs>
        <w:rPr>
          <w:rFonts w:ascii="Verdana" w:hAnsi="Verdana"/>
          <w:sz w:val="18"/>
        </w:rPr>
      </w:pPr>
    </w:p>
    <w:p w:rsidR="003C21CE" w:rsidRPr="00776B43" w:rsidRDefault="00075F9C" w:rsidP="00776B43">
      <w:pPr>
        <w:pStyle w:val="Caption"/>
        <w:rPr>
          <w:rFonts w:ascii="Verdana" w:hAnsi="Verdana"/>
          <w:sz w:val="18"/>
          <w:lang w:val="en-US"/>
        </w:rPr>
      </w:pPr>
      <w:r>
        <w:rPr>
          <w:rFonts w:ascii="Verdana" w:hAnsi="Verdana"/>
          <w:sz w:val="18"/>
          <w:lang w:val="en-US"/>
        </w:rPr>
        <w:t>________</w:t>
      </w:r>
      <w:r w:rsidR="008B377E">
        <w:rPr>
          <w:rFonts w:ascii="Verdana" w:hAnsi="Verdana"/>
          <w:sz w:val="18"/>
          <w:lang w:val="en-US"/>
        </w:rPr>
        <w:t xml:space="preserve"> </w:t>
      </w:r>
      <w:r w:rsidR="003C21CE" w:rsidRPr="00776B43">
        <w:rPr>
          <w:rFonts w:ascii="Verdana" w:hAnsi="Verdana"/>
          <w:sz w:val="18"/>
          <w:lang w:val="en-US"/>
        </w:rPr>
        <w:t>Locations:</w:t>
      </w:r>
    </w:p>
    <w:p w:rsidR="001F4B6B" w:rsidRPr="00776B43" w:rsidRDefault="001F4B6B" w:rsidP="00776B43">
      <w:pPr>
        <w:rPr>
          <w:rFonts w:ascii="Verdana" w:hAnsi="Verdana"/>
          <w:sz w:val="18"/>
        </w:rPr>
      </w:pPr>
      <w:r w:rsidRPr="00776B43">
        <w:rPr>
          <w:rFonts w:ascii="Verdana" w:hAnsi="Verdana"/>
          <w:sz w:val="18"/>
        </w:rPr>
        <w:tab/>
      </w:r>
      <w:r w:rsidRPr="00776B43">
        <w:rPr>
          <w:rFonts w:ascii="Verdana" w:hAnsi="Verdana"/>
          <w:sz w:val="18"/>
        </w:rPr>
        <w:tab/>
      </w:r>
    </w:p>
    <w:p w:rsidR="001F4B6B" w:rsidRPr="00776B43" w:rsidRDefault="001F4B6B" w:rsidP="00075F9C">
      <w:pPr>
        <w:rPr>
          <w:rFonts w:ascii="Verdana" w:hAnsi="Verdana"/>
          <w:sz w:val="18"/>
        </w:rPr>
      </w:pPr>
      <w:r w:rsidRPr="00776B43">
        <w:rPr>
          <w:rFonts w:ascii="Verdana" w:hAnsi="Verdana"/>
          <w:sz w:val="18"/>
        </w:rPr>
        <w:tab/>
      </w:r>
      <w:r w:rsidRPr="00776B43">
        <w:rPr>
          <w:rFonts w:ascii="Verdana" w:hAnsi="Verdana"/>
          <w:sz w:val="18"/>
        </w:rPr>
        <w:tab/>
      </w:r>
    </w:p>
    <w:p w:rsidR="003C21CE" w:rsidRPr="00776B43" w:rsidRDefault="003C21CE" w:rsidP="00776B43">
      <w:pPr>
        <w:rPr>
          <w:rFonts w:ascii="Verdana" w:hAnsi="Verdana"/>
          <w:sz w:val="18"/>
        </w:rPr>
      </w:pPr>
    </w:p>
    <w:p w:rsidR="003C21CE" w:rsidRPr="00776B43" w:rsidRDefault="003C21CE" w:rsidP="00262851">
      <w:pPr>
        <w:pStyle w:val="Heading2"/>
      </w:pPr>
    </w:p>
    <w:p w:rsidR="003C21CE" w:rsidRPr="00776B43" w:rsidRDefault="003C21CE" w:rsidP="00262851">
      <w:pPr>
        <w:pStyle w:val="Heading2"/>
      </w:pPr>
      <w:bookmarkStart w:id="19" w:name="_Toc369609146"/>
      <w:r w:rsidRPr="00776B43">
        <w:t>Forwarder Locations and Contact:</w:t>
      </w:r>
      <w:bookmarkEnd w:id="19"/>
    </w:p>
    <w:p w:rsidR="003C21CE" w:rsidRDefault="00075F9C" w:rsidP="00776B43">
      <w:pPr>
        <w:ind w:left="1440"/>
        <w:rPr>
          <w:rFonts w:ascii="Verdana" w:hAnsi="Verdana"/>
          <w:sz w:val="18"/>
        </w:rPr>
      </w:pPr>
      <w:r>
        <w:rPr>
          <w:rFonts w:ascii="Verdana" w:hAnsi="Verdana"/>
          <w:sz w:val="18"/>
        </w:rPr>
        <w:t>________</w:t>
      </w:r>
      <w:r w:rsidR="001F4B6B">
        <w:rPr>
          <w:rFonts w:ascii="Verdana" w:hAnsi="Verdana"/>
          <w:sz w:val="18"/>
        </w:rPr>
        <w:t xml:space="preserve"> Houston (</w:t>
      </w:r>
      <w:r>
        <w:rPr>
          <w:rFonts w:ascii="Verdana" w:hAnsi="Verdana"/>
          <w:sz w:val="18"/>
        </w:rPr>
        <w:t>________</w:t>
      </w:r>
      <w:r w:rsidR="001F4B6B">
        <w:rPr>
          <w:rFonts w:ascii="Verdana" w:hAnsi="Verdana"/>
          <w:sz w:val="18"/>
        </w:rPr>
        <w:t>)</w:t>
      </w:r>
    </w:p>
    <w:p w:rsidR="001F4B6B" w:rsidRDefault="001F4B6B" w:rsidP="001F4B6B">
      <w:pPr>
        <w:ind w:left="1440"/>
        <w:rPr>
          <w:rFonts w:ascii="Verdana" w:hAnsi="Verdana"/>
          <w:sz w:val="18"/>
        </w:rPr>
      </w:pPr>
    </w:p>
    <w:p w:rsidR="001F4B6B" w:rsidRDefault="00075F9C" w:rsidP="001F4B6B">
      <w:pPr>
        <w:ind w:left="1440"/>
        <w:rPr>
          <w:rFonts w:ascii="Verdana" w:hAnsi="Verdana"/>
          <w:sz w:val="18"/>
        </w:rPr>
      </w:pPr>
      <w:r>
        <w:rPr>
          <w:rFonts w:ascii="Verdana" w:hAnsi="Verdana"/>
          <w:sz w:val="18"/>
        </w:rPr>
        <w:t>________</w:t>
      </w:r>
      <w:r w:rsidR="001F4B6B">
        <w:rPr>
          <w:rFonts w:ascii="Verdana" w:hAnsi="Verdana"/>
          <w:sz w:val="18"/>
        </w:rPr>
        <w:t xml:space="preserve"> Houston (</w:t>
      </w:r>
      <w:r>
        <w:rPr>
          <w:rFonts w:ascii="Verdana" w:hAnsi="Verdana"/>
          <w:sz w:val="18"/>
        </w:rPr>
        <w:t>________</w:t>
      </w:r>
      <w:r w:rsidR="001F4B6B">
        <w:rPr>
          <w:rFonts w:ascii="Verdana" w:hAnsi="Verdana"/>
          <w:sz w:val="18"/>
        </w:rPr>
        <w:t>)</w:t>
      </w:r>
    </w:p>
    <w:p w:rsidR="003C21CE" w:rsidRDefault="003C21CE" w:rsidP="001F4B6B">
      <w:pPr>
        <w:ind w:left="1440"/>
        <w:rPr>
          <w:rFonts w:ascii="Verdana" w:hAnsi="Verdana"/>
          <w:sz w:val="18"/>
        </w:rPr>
      </w:pPr>
    </w:p>
    <w:p w:rsidR="003C21CE" w:rsidRDefault="003C21CE" w:rsidP="003C21CE">
      <w:pPr>
        <w:jc w:val="right"/>
        <w:rPr>
          <w:rFonts w:ascii="Verdana" w:hAnsi="Verdana"/>
          <w:sz w:val="18"/>
        </w:rPr>
      </w:pPr>
      <w:r>
        <w:rPr>
          <w:rFonts w:ascii="Verdana" w:hAnsi="Verdana"/>
          <w:sz w:val="18"/>
        </w:rPr>
        <w:t>:</w:t>
      </w:r>
    </w:p>
    <w:p w:rsidR="003C21CE" w:rsidRDefault="003C21CE" w:rsidP="003C21CE">
      <w:pPr>
        <w:pStyle w:val="Heading1"/>
        <w:numPr>
          <w:ilvl w:val="0"/>
          <w:numId w:val="14"/>
        </w:numPr>
      </w:pPr>
      <w:bookmarkStart w:id="20" w:name="_Toc128036690"/>
      <w:bookmarkStart w:id="21" w:name="_Toc128038695"/>
      <w:bookmarkStart w:id="22" w:name="_Toc369609147"/>
      <w:r>
        <w:t>Logistic, Service &amp; Pricing Definitions</w:t>
      </w:r>
      <w:bookmarkEnd w:id="20"/>
      <w:bookmarkEnd w:id="21"/>
      <w:bookmarkEnd w:id="22"/>
    </w:p>
    <w:p w:rsidR="003C21CE" w:rsidRDefault="003C21CE" w:rsidP="003C21CE">
      <w:pPr>
        <w:rPr>
          <w:rFonts w:ascii="Verdana" w:hAnsi="Verdana"/>
        </w:rPr>
      </w:pPr>
    </w:p>
    <w:p w:rsidR="003C21CE" w:rsidRDefault="003C21CE" w:rsidP="003C21CE">
      <w:pPr>
        <w:jc w:val="both"/>
        <w:rPr>
          <w:rFonts w:ascii="Verdana" w:hAnsi="Verdana"/>
          <w:sz w:val="18"/>
        </w:rPr>
      </w:pPr>
      <w:r>
        <w:rPr>
          <w:rFonts w:ascii="Verdana" w:hAnsi="Verdana"/>
          <w:sz w:val="18"/>
        </w:rPr>
        <w:t>Shipment frequencies vary by traffic lane and can be related to Ocean Full Container, LCL, and Airfreight Transportation.</w:t>
      </w:r>
    </w:p>
    <w:p w:rsidR="003C21CE" w:rsidRDefault="003C21CE" w:rsidP="003C21CE">
      <w:pPr>
        <w:rPr>
          <w:rFonts w:ascii="Verdana" w:hAnsi="Verdana"/>
          <w:sz w:val="18"/>
        </w:rPr>
      </w:pPr>
    </w:p>
    <w:p w:rsidR="003C21CE" w:rsidRDefault="003C21CE" w:rsidP="00262851">
      <w:pPr>
        <w:pStyle w:val="Heading2"/>
      </w:pPr>
      <w:bookmarkStart w:id="23" w:name="_Toc369609148"/>
      <w:r>
        <w:t>Service Definitions</w:t>
      </w:r>
      <w:bookmarkEnd w:id="23"/>
    </w:p>
    <w:p w:rsidR="003C21CE" w:rsidRDefault="003C21CE" w:rsidP="003C21CE">
      <w:pPr>
        <w:rPr>
          <w:rFonts w:ascii="Verdana" w:hAnsi="Verdana"/>
          <w:sz w:val="18"/>
        </w:rPr>
      </w:pPr>
    </w:p>
    <w:p w:rsidR="003C21CE" w:rsidRDefault="003C21CE" w:rsidP="003C21CE">
      <w:pPr>
        <w:numPr>
          <w:ilvl w:val="0"/>
          <w:numId w:val="1"/>
        </w:numPr>
        <w:rPr>
          <w:rFonts w:ascii="Verdana" w:hAnsi="Verdana"/>
          <w:b/>
          <w:sz w:val="18"/>
        </w:rPr>
      </w:pPr>
      <w:r>
        <w:rPr>
          <w:rFonts w:ascii="Verdana" w:hAnsi="Verdana"/>
          <w:b/>
          <w:sz w:val="18"/>
        </w:rPr>
        <w:t>Consolidated Airfreight</w:t>
      </w:r>
      <w:r w:rsidR="001F4B6B">
        <w:rPr>
          <w:rFonts w:ascii="Verdana" w:hAnsi="Verdana"/>
          <w:b/>
          <w:sz w:val="18"/>
        </w:rPr>
        <w:t xml:space="preserve"> (Consol)</w:t>
      </w:r>
    </w:p>
    <w:p w:rsidR="003C21CE" w:rsidRDefault="003C21CE" w:rsidP="003C21CE">
      <w:pPr>
        <w:ind w:left="720"/>
        <w:jc w:val="both"/>
        <w:rPr>
          <w:rFonts w:ascii="Verdana" w:hAnsi="Verdana"/>
          <w:sz w:val="18"/>
        </w:rPr>
      </w:pPr>
      <w:r>
        <w:rPr>
          <w:rFonts w:ascii="Verdana" w:hAnsi="Verdana"/>
          <w:sz w:val="18"/>
        </w:rPr>
        <w:t xml:space="preserve">In general, a standard consolidation shipment is picked up on day zero and will move no later than day 2-3, depending on the destination and consolidation schedule. Origin </w:t>
      </w:r>
      <w:r w:rsidR="00075F9C">
        <w:rPr>
          <w:rFonts w:ascii="Verdana" w:hAnsi="Verdana"/>
          <w:sz w:val="18"/>
        </w:rPr>
        <w:t>________</w:t>
      </w:r>
      <w:r>
        <w:rPr>
          <w:rFonts w:ascii="Verdana" w:hAnsi="Verdana"/>
          <w:color w:val="FF0000"/>
          <w:sz w:val="18"/>
        </w:rPr>
        <w:t xml:space="preserve"> </w:t>
      </w:r>
      <w:r>
        <w:rPr>
          <w:rFonts w:ascii="Verdana" w:hAnsi="Verdana"/>
          <w:sz w:val="18"/>
        </w:rPr>
        <w:t xml:space="preserve">office must list “consol” on HAWB for billing/audit purposes.  </w:t>
      </w:r>
    </w:p>
    <w:p w:rsidR="003C21CE" w:rsidRDefault="003C21CE" w:rsidP="003C21CE">
      <w:pPr>
        <w:rPr>
          <w:rFonts w:ascii="Verdana" w:hAnsi="Verdana"/>
          <w:sz w:val="18"/>
        </w:rPr>
      </w:pPr>
    </w:p>
    <w:p w:rsidR="003C21CE" w:rsidRDefault="003C21CE" w:rsidP="001F4B6B">
      <w:pPr>
        <w:numPr>
          <w:ilvl w:val="0"/>
          <w:numId w:val="16"/>
        </w:numPr>
        <w:rPr>
          <w:rFonts w:ascii="Verdana" w:hAnsi="Verdana"/>
          <w:b/>
          <w:sz w:val="18"/>
        </w:rPr>
      </w:pPr>
      <w:r>
        <w:rPr>
          <w:rFonts w:ascii="Verdana" w:hAnsi="Verdana"/>
          <w:b/>
          <w:sz w:val="18"/>
        </w:rPr>
        <w:t>Expedited Airfreight</w:t>
      </w:r>
      <w:r w:rsidR="001F4B6B">
        <w:rPr>
          <w:rFonts w:ascii="Verdana" w:hAnsi="Verdana"/>
          <w:b/>
          <w:sz w:val="18"/>
        </w:rPr>
        <w:t xml:space="preserve"> (NFO)</w:t>
      </w:r>
    </w:p>
    <w:p w:rsidR="003C21CE" w:rsidRDefault="003C21CE" w:rsidP="003C21CE">
      <w:pPr>
        <w:ind w:left="708"/>
        <w:jc w:val="both"/>
        <w:rPr>
          <w:rFonts w:ascii="Verdana" w:hAnsi="Verdana"/>
          <w:sz w:val="18"/>
        </w:rPr>
      </w:pPr>
      <w:r>
        <w:rPr>
          <w:rFonts w:ascii="Verdana" w:hAnsi="Verdana"/>
          <w:sz w:val="18"/>
        </w:rPr>
        <w:t xml:space="preserve">A Direct shipment is picked up on day zero and will move on the next available flight no later then on day 1, except holidays/weekends.  Origin </w:t>
      </w:r>
      <w:r w:rsidR="00075F9C">
        <w:rPr>
          <w:rFonts w:ascii="Verdana" w:hAnsi="Verdana"/>
          <w:sz w:val="18"/>
        </w:rPr>
        <w:t>________</w:t>
      </w:r>
      <w:r>
        <w:rPr>
          <w:rFonts w:ascii="Verdana" w:hAnsi="Verdana"/>
          <w:color w:val="FF0000"/>
          <w:sz w:val="18"/>
        </w:rPr>
        <w:t xml:space="preserve"> </w:t>
      </w:r>
      <w:r>
        <w:rPr>
          <w:rFonts w:ascii="Verdana" w:hAnsi="Verdana"/>
          <w:sz w:val="18"/>
        </w:rPr>
        <w:t>office must list “</w:t>
      </w:r>
      <w:r w:rsidR="001F4B6B">
        <w:rPr>
          <w:rFonts w:ascii="Verdana" w:hAnsi="Verdana"/>
          <w:sz w:val="18"/>
        </w:rPr>
        <w:t>NFO</w:t>
      </w:r>
      <w:r>
        <w:rPr>
          <w:rFonts w:ascii="Verdana" w:hAnsi="Verdana"/>
          <w:sz w:val="18"/>
        </w:rPr>
        <w:t>” on HAWB for billing/audit purposes.</w:t>
      </w:r>
    </w:p>
    <w:p w:rsidR="001F4B6B" w:rsidRDefault="001F4B6B" w:rsidP="003C21CE">
      <w:pPr>
        <w:ind w:left="708"/>
        <w:jc w:val="both"/>
        <w:rPr>
          <w:rFonts w:ascii="Verdana" w:hAnsi="Verdana"/>
          <w:sz w:val="18"/>
        </w:rPr>
      </w:pPr>
    </w:p>
    <w:p w:rsidR="001F4B6B" w:rsidRPr="001F4B6B" w:rsidRDefault="001F4B6B" w:rsidP="001F4B6B">
      <w:pPr>
        <w:numPr>
          <w:ilvl w:val="0"/>
          <w:numId w:val="16"/>
        </w:numPr>
        <w:jc w:val="both"/>
        <w:rPr>
          <w:rFonts w:ascii="Verdana" w:hAnsi="Verdana"/>
          <w:sz w:val="18"/>
        </w:rPr>
      </w:pPr>
      <w:r>
        <w:rPr>
          <w:rFonts w:ascii="Verdana" w:hAnsi="Verdana"/>
          <w:b/>
          <w:sz w:val="18"/>
        </w:rPr>
        <w:t xml:space="preserve">Rig Down Airfreight </w:t>
      </w:r>
    </w:p>
    <w:p w:rsidR="003C21CE" w:rsidRDefault="001F4B6B" w:rsidP="001F4B6B">
      <w:pPr>
        <w:ind w:left="720"/>
        <w:jc w:val="both"/>
        <w:rPr>
          <w:rFonts w:ascii="Verdana" w:hAnsi="Verdana"/>
          <w:sz w:val="18"/>
        </w:rPr>
      </w:pPr>
      <w:r>
        <w:rPr>
          <w:rFonts w:ascii="Verdana" w:hAnsi="Verdana"/>
          <w:sz w:val="18"/>
        </w:rPr>
        <w:t xml:space="preserve">A Direct shipment is picked up on day zero and moved on the same day or next day flight mattering on time received.  Express or Guaranteed service from the airline is used.  Origin </w:t>
      </w:r>
      <w:r w:rsidR="00075F9C">
        <w:rPr>
          <w:rFonts w:ascii="Verdana" w:hAnsi="Verdana"/>
          <w:sz w:val="18"/>
        </w:rPr>
        <w:t>________</w:t>
      </w:r>
      <w:r>
        <w:rPr>
          <w:rFonts w:ascii="Verdana" w:hAnsi="Verdana"/>
          <w:sz w:val="18"/>
        </w:rPr>
        <w:t xml:space="preserve"> office must list “RIG DOWN” on HAWB for billing / audit purposes. </w:t>
      </w:r>
    </w:p>
    <w:p w:rsidR="003C21CE" w:rsidRDefault="003C21CE" w:rsidP="003C21CE">
      <w:pPr>
        <w:rPr>
          <w:rFonts w:ascii="Verdana" w:hAnsi="Verdana"/>
          <w:sz w:val="18"/>
        </w:rPr>
      </w:pPr>
    </w:p>
    <w:p w:rsidR="003C21CE" w:rsidRDefault="003C21CE" w:rsidP="003C21CE">
      <w:pPr>
        <w:numPr>
          <w:ilvl w:val="0"/>
          <w:numId w:val="1"/>
        </w:numPr>
        <w:rPr>
          <w:rFonts w:ascii="Verdana" w:hAnsi="Verdana"/>
          <w:b/>
          <w:sz w:val="18"/>
        </w:rPr>
      </w:pPr>
      <w:r>
        <w:rPr>
          <w:rFonts w:ascii="Verdana" w:hAnsi="Verdana"/>
          <w:b/>
          <w:sz w:val="18"/>
        </w:rPr>
        <w:t xml:space="preserve">Shipments outside normal parameters </w:t>
      </w:r>
    </w:p>
    <w:p w:rsidR="003C21CE" w:rsidRDefault="003C21CE" w:rsidP="003C21CE">
      <w:pPr>
        <w:ind w:left="708"/>
        <w:jc w:val="both"/>
        <w:rPr>
          <w:rFonts w:ascii="Verdana" w:hAnsi="Verdana"/>
          <w:sz w:val="18"/>
        </w:rPr>
      </w:pPr>
      <w:r>
        <w:rPr>
          <w:rFonts w:ascii="Verdana" w:hAnsi="Verdana"/>
          <w:sz w:val="18"/>
        </w:rPr>
        <w:t xml:space="preserve">(Non–rated lane segments, spot shipments, special equipment, material which exceeds 120 inches in length, 88 inches in width and 60 inches in height - subject to be authorized by </w:t>
      </w:r>
      <w:r w:rsidR="00075F9C">
        <w:rPr>
          <w:rFonts w:ascii="Verdana" w:hAnsi="Verdana"/>
          <w:sz w:val="18"/>
        </w:rPr>
        <w:t>________</w:t>
      </w:r>
      <w:r w:rsidR="008B377E">
        <w:rPr>
          <w:rFonts w:ascii="Verdana" w:hAnsi="Verdana"/>
          <w:sz w:val="18"/>
        </w:rPr>
        <w:t xml:space="preserve"> </w:t>
      </w:r>
      <w:r>
        <w:rPr>
          <w:rFonts w:ascii="Verdana" w:hAnsi="Verdana"/>
          <w:sz w:val="18"/>
        </w:rPr>
        <w:t>or shipping location in writing or email with supporting three quotations).</w:t>
      </w:r>
    </w:p>
    <w:p w:rsidR="003C21CE" w:rsidRDefault="003C21CE" w:rsidP="003C21CE">
      <w:pPr>
        <w:rPr>
          <w:rFonts w:ascii="Verdana" w:hAnsi="Verdana"/>
          <w:sz w:val="18"/>
        </w:rPr>
      </w:pPr>
    </w:p>
    <w:p w:rsidR="003C21CE" w:rsidRDefault="003C21CE" w:rsidP="003C21CE">
      <w:pPr>
        <w:numPr>
          <w:ilvl w:val="0"/>
          <w:numId w:val="1"/>
        </w:numPr>
        <w:jc w:val="both"/>
        <w:rPr>
          <w:rFonts w:ascii="Verdana" w:hAnsi="Verdana"/>
          <w:b/>
          <w:sz w:val="18"/>
        </w:rPr>
      </w:pPr>
      <w:r>
        <w:rPr>
          <w:rFonts w:ascii="Verdana" w:hAnsi="Verdana"/>
          <w:b/>
          <w:sz w:val="18"/>
        </w:rPr>
        <w:t>Terms and Conditions</w:t>
      </w:r>
    </w:p>
    <w:p w:rsidR="003C21CE" w:rsidRDefault="003C21CE" w:rsidP="003C21CE">
      <w:pPr>
        <w:ind w:left="708"/>
        <w:rPr>
          <w:rFonts w:ascii="Verdana" w:hAnsi="Verdana"/>
          <w:sz w:val="18"/>
        </w:rPr>
      </w:pPr>
      <w:r>
        <w:rPr>
          <w:rFonts w:ascii="Verdana" w:hAnsi="Verdana"/>
          <w:sz w:val="18"/>
        </w:rPr>
        <w:t xml:space="preserve">As per the agreed terms in the signed Service Contract between </w:t>
      </w:r>
      <w:r w:rsidR="00075F9C">
        <w:rPr>
          <w:rFonts w:ascii="Verdana" w:hAnsi="Verdana"/>
          <w:sz w:val="18"/>
        </w:rPr>
        <w:t>________</w:t>
      </w:r>
      <w:r w:rsidR="008B377E">
        <w:rPr>
          <w:rFonts w:ascii="Verdana" w:hAnsi="Verdana"/>
          <w:sz w:val="18"/>
        </w:rPr>
        <w:t xml:space="preserve"> </w:t>
      </w:r>
      <w:r>
        <w:rPr>
          <w:rFonts w:ascii="Verdana" w:hAnsi="Verdana"/>
          <w:sz w:val="18"/>
        </w:rPr>
        <w:t xml:space="preserve">and </w:t>
      </w:r>
      <w:r w:rsidR="00075F9C">
        <w:rPr>
          <w:rFonts w:ascii="Verdana" w:hAnsi="Verdana"/>
          <w:sz w:val="18"/>
        </w:rPr>
        <w:t>________</w:t>
      </w:r>
      <w:r>
        <w:rPr>
          <w:rFonts w:ascii="Verdana" w:hAnsi="Verdana"/>
          <w:sz w:val="18"/>
        </w:rPr>
        <w:t>.</w:t>
      </w:r>
    </w:p>
    <w:p w:rsidR="003C21CE" w:rsidRDefault="003C21CE" w:rsidP="003C21CE">
      <w:pPr>
        <w:rPr>
          <w:rFonts w:ascii="Verdana" w:hAnsi="Verdana"/>
          <w:sz w:val="18"/>
        </w:rPr>
      </w:pPr>
    </w:p>
    <w:p w:rsidR="006D7FC4" w:rsidRDefault="006D7FC4" w:rsidP="003C21CE">
      <w:pPr>
        <w:rPr>
          <w:rFonts w:ascii="Verdana" w:hAnsi="Verdana"/>
          <w:sz w:val="18"/>
        </w:rPr>
      </w:pPr>
    </w:p>
    <w:p w:rsidR="006D7FC4" w:rsidRDefault="006D7FC4" w:rsidP="003C21CE">
      <w:pPr>
        <w:rPr>
          <w:rFonts w:ascii="Verdana" w:hAnsi="Verdana"/>
          <w:sz w:val="18"/>
        </w:rPr>
      </w:pPr>
    </w:p>
    <w:p w:rsidR="003C21CE" w:rsidRDefault="003C21CE" w:rsidP="003C21CE">
      <w:pPr>
        <w:rPr>
          <w:rFonts w:ascii="Verdana" w:hAnsi="Verdana"/>
          <w:sz w:val="18"/>
        </w:rPr>
      </w:pPr>
    </w:p>
    <w:p w:rsidR="003C21CE" w:rsidRDefault="003C21CE" w:rsidP="003C21CE">
      <w:pPr>
        <w:numPr>
          <w:ilvl w:val="0"/>
          <w:numId w:val="1"/>
        </w:numPr>
        <w:rPr>
          <w:rFonts w:ascii="Verdana" w:hAnsi="Verdana"/>
          <w:b/>
          <w:sz w:val="18"/>
        </w:rPr>
      </w:pPr>
      <w:r>
        <w:rPr>
          <w:rFonts w:ascii="Verdana" w:hAnsi="Verdana"/>
          <w:b/>
          <w:sz w:val="18"/>
        </w:rPr>
        <w:t>Conditions of Pricing</w:t>
      </w:r>
    </w:p>
    <w:p w:rsidR="006D7FC4" w:rsidRDefault="006D7FC4" w:rsidP="006D7FC4">
      <w:pPr>
        <w:ind w:left="720"/>
        <w:rPr>
          <w:rFonts w:ascii="Verdana" w:hAnsi="Verdana"/>
          <w:b/>
          <w:sz w:val="18"/>
        </w:rPr>
      </w:pPr>
    </w:p>
    <w:p w:rsidR="003C21CE" w:rsidRDefault="003C21CE" w:rsidP="003C21CE">
      <w:pPr>
        <w:ind w:left="708"/>
        <w:rPr>
          <w:rFonts w:ascii="Verdana" w:hAnsi="Verdana"/>
          <w:sz w:val="18"/>
        </w:rPr>
      </w:pPr>
      <w:r>
        <w:rPr>
          <w:rFonts w:ascii="Verdana" w:hAnsi="Verdana"/>
          <w:sz w:val="18"/>
        </w:rPr>
        <w:lastRenderedPageBreak/>
        <w:t>All pricing has been quoted based on Port to Port / Airport to Airport moves however; pricing excludes the following charges that will be applied separately to all shipments</w:t>
      </w:r>
      <w:r>
        <w:rPr>
          <w:rStyle w:val="FootnoteReference"/>
          <w:rFonts w:ascii="Verdana" w:hAnsi="Verdana"/>
          <w:sz w:val="18"/>
        </w:rPr>
        <w:footnoteReference w:id="1"/>
      </w:r>
      <w:r>
        <w:rPr>
          <w:rFonts w:ascii="Verdana" w:hAnsi="Verdana"/>
          <w:sz w:val="18"/>
        </w:rPr>
        <w:t>:</w:t>
      </w:r>
    </w:p>
    <w:p w:rsidR="003C21CE" w:rsidRDefault="003C21CE" w:rsidP="003C21CE">
      <w:pPr>
        <w:rPr>
          <w:rFonts w:ascii="Verdana" w:hAnsi="Verdana"/>
          <w:sz w:val="18"/>
        </w:rPr>
      </w:pPr>
    </w:p>
    <w:p w:rsidR="003C21CE" w:rsidRDefault="003C21CE" w:rsidP="003C21CE">
      <w:pPr>
        <w:numPr>
          <w:ilvl w:val="0"/>
          <w:numId w:val="2"/>
        </w:numPr>
        <w:spacing w:after="120"/>
        <w:rPr>
          <w:rFonts w:ascii="Verdana" w:hAnsi="Verdana"/>
          <w:b/>
          <w:sz w:val="18"/>
        </w:rPr>
      </w:pPr>
      <w:r>
        <w:rPr>
          <w:rFonts w:ascii="Verdana" w:hAnsi="Verdana"/>
          <w:b/>
          <w:sz w:val="18"/>
        </w:rPr>
        <w:t>Port / Airport Terminal Charges</w:t>
      </w:r>
    </w:p>
    <w:p w:rsidR="003C21CE" w:rsidRDefault="003C21CE" w:rsidP="003C21CE">
      <w:pPr>
        <w:numPr>
          <w:ilvl w:val="0"/>
          <w:numId w:val="2"/>
        </w:numPr>
        <w:spacing w:after="120"/>
        <w:rPr>
          <w:rFonts w:ascii="Verdana" w:hAnsi="Verdana"/>
          <w:b/>
          <w:sz w:val="18"/>
        </w:rPr>
      </w:pPr>
      <w:r>
        <w:rPr>
          <w:rFonts w:ascii="Verdana" w:hAnsi="Verdana"/>
          <w:b/>
          <w:sz w:val="18"/>
        </w:rPr>
        <w:t>Currency Adjustments</w:t>
      </w:r>
    </w:p>
    <w:p w:rsidR="003C21CE" w:rsidRDefault="003C21CE" w:rsidP="003C21CE">
      <w:pPr>
        <w:numPr>
          <w:ilvl w:val="0"/>
          <w:numId w:val="2"/>
        </w:numPr>
        <w:spacing w:after="120"/>
        <w:rPr>
          <w:rFonts w:ascii="Verdana" w:hAnsi="Verdana"/>
          <w:b/>
          <w:sz w:val="18"/>
        </w:rPr>
      </w:pPr>
      <w:r>
        <w:rPr>
          <w:rFonts w:ascii="Verdana" w:hAnsi="Verdana"/>
          <w:b/>
          <w:sz w:val="18"/>
        </w:rPr>
        <w:t>Port / Airport Handling Charges</w:t>
      </w:r>
    </w:p>
    <w:p w:rsidR="003C21CE" w:rsidRDefault="003C21CE" w:rsidP="003C21CE">
      <w:pPr>
        <w:numPr>
          <w:ilvl w:val="0"/>
          <w:numId w:val="2"/>
        </w:numPr>
        <w:spacing w:after="120"/>
        <w:rPr>
          <w:rFonts w:ascii="Verdana" w:hAnsi="Verdana"/>
          <w:b/>
          <w:sz w:val="18"/>
        </w:rPr>
      </w:pPr>
      <w:r>
        <w:rPr>
          <w:rFonts w:ascii="Verdana" w:hAnsi="Verdana"/>
          <w:b/>
          <w:sz w:val="18"/>
        </w:rPr>
        <w:t>Bunker Surcharges</w:t>
      </w:r>
    </w:p>
    <w:p w:rsidR="006531E4" w:rsidRDefault="006531E4" w:rsidP="006531E4">
      <w:pPr>
        <w:spacing w:after="120"/>
        <w:ind w:left="1068"/>
        <w:rPr>
          <w:rFonts w:ascii="Verdana" w:hAnsi="Verdana"/>
          <w:b/>
          <w:sz w:val="18"/>
        </w:rPr>
      </w:pPr>
    </w:p>
    <w:p w:rsidR="00725FCC" w:rsidRPr="006531E4" w:rsidRDefault="003C21CE" w:rsidP="006531E4">
      <w:pPr>
        <w:pStyle w:val="Heading1"/>
        <w:numPr>
          <w:ilvl w:val="0"/>
          <w:numId w:val="14"/>
        </w:numPr>
        <w:rPr>
          <w:b w:val="0"/>
        </w:rPr>
      </w:pPr>
      <w:r w:rsidRPr="006531E4">
        <w:rPr>
          <w:b w:val="0"/>
          <w:sz w:val="18"/>
        </w:rPr>
        <w:t xml:space="preserve"> </w:t>
      </w:r>
      <w:bookmarkStart w:id="24" w:name="_Toc369609149"/>
      <w:r w:rsidR="00725FCC" w:rsidRPr="00D8292D">
        <w:t>Contacts</w:t>
      </w:r>
      <w:bookmarkEnd w:id="24"/>
    </w:p>
    <w:p w:rsidR="00725FCC" w:rsidRDefault="00725FCC" w:rsidP="00725FCC"/>
    <w:p w:rsidR="00725FCC" w:rsidRPr="00D8292D" w:rsidRDefault="00075F9C" w:rsidP="00262851">
      <w:pPr>
        <w:pStyle w:val="Heading2"/>
      </w:pPr>
      <w:bookmarkStart w:id="25" w:name="_Toc369609150"/>
      <w:r>
        <w:t>________</w:t>
      </w:r>
      <w:r w:rsidR="00725FCC" w:rsidRPr="00D8292D">
        <w:t>– Pick Up Location</w:t>
      </w:r>
      <w:bookmarkEnd w:id="25"/>
      <w:r w:rsidR="00725FCC" w:rsidRPr="00D8292D">
        <w:t xml:space="preserve"> </w:t>
      </w:r>
    </w:p>
    <w:p w:rsidR="00725FCC" w:rsidRPr="00C50AD3" w:rsidRDefault="00075F9C" w:rsidP="00725FCC">
      <w:pPr>
        <w:ind w:firstLine="720"/>
        <w:rPr>
          <w:rFonts w:ascii="Arial" w:hAnsi="Arial"/>
        </w:rPr>
      </w:pPr>
      <w:r>
        <w:rPr>
          <w:rFonts w:ascii="Arial" w:hAnsi="Arial"/>
        </w:rPr>
        <w:t>________</w:t>
      </w:r>
      <w:r w:rsidR="008B377E">
        <w:rPr>
          <w:rFonts w:ascii="Arial" w:hAnsi="Arial"/>
        </w:rPr>
        <w:t xml:space="preserve"> </w:t>
      </w:r>
      <w:r w:rsidR="00725FCC" w:rsidRPr="00C50AD3">
        <w:rPr>
          <w:rFonts w:ascii="Arial" w:hAnsi="Arial"/>
        </w:rPr>
        <w:t xml:space="preserve">Corporation </w:t>
      </w:r>
    </w:p>
    <w:p w:rsidR="00140DFE" w:rsidRPr="00C50AD3" w:rsidRDefault="00140DFE" w:rsidP="00725FCC">
      <w:pPr>
        <w:ind w:firstLine="720"/>
        <w:rPr>
          <w:rFonts w:ascii="Arial" w:hAnsi="Arial"/>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520"/>
        <w:gridCol w:w="2520"/>
        <w:gridCol w:w="3780"/>
      </w:tblGrid>
      <w:tr w:rsidR="00725FCC" w:rsidTr="006531E4">
        <w:trPr>
          <w:trHeight w:val="244"/>
        </w:trPr>
        <w:tc>
          <w:tcPr>
            <w:tcW w:w="1980" w:type="dxa"/>
          </w:tcPr>
          <w:p w:rsidR="00725FCC" w:rsidRDefault="00725FCC" w:rsidP="00E25D9B">
            <w:pPr>
              <w:jc w:val="center"/>
              <w:rPr>
                <w:rFonts w:ascii="Arial" w:hAnsi="Arial"/>
              </w:rPr>
            </w:pPr>
            <w:r>
              <w:rPr>
                <w:rFonts w:ascii="Arial" w:hAnsi="Arial"/>
                <w:b/>
              </w:rPr>
              <w:t>Name</w:t>
            </w:r>
          </w:p>
        </w:tc>
        <w:tc>
          <w:tcPr>
            <w:tcW w:w="2520" w:type="dxa"/>
          </w:tcPr>
          <w:p w:rsidR="00725FCC" w:rsidRDefault="00725FCC" w:rsidP="00E25D9B">
            <w:pPr>
              <w:jc w:val="center"/>
              <w:rPr>
                <w:rFonts w:ascii="Arial" w:hAnsi="Arial"/>
              </w:rPr>
            </w:pPr>
            <w:r>
              <w:rPr>
                <w:rFonts w:ascii="Arial" w:hAnsi="Arial"/>
                <w:b/>
              </w:rPr>
              <w:t>Phone</w:t>
            </w:r>
          </w:p>
        </w:tc>
        <w:tc>
          <w:tcPr>
            <w:tcW w:w="2520" w:type="dxa"/>
          </w:tcPr>
          <w:p w:rsidR="00725FCC" w:rsidRDefault="00725FCC" w:rsidP="00E25D9B">
            <w:pPr>
              <w:pStyle w:val="Heading7"/>
              <w:numPr>
                <w:ilvl w:val="0"/>
                <w:numId w:val="0"/>
              </w:numPr>
              <w:ind w:left="4320"/>
            </w:pPr>
            <w:proofErr w:type="gramStart"/>
            <w:r>
              <w:t>on</w:t>
            </w:r>
            <w:proofErr w:type="gramEnd"/>
          </w:p>
        </w:tc>
        <w:tc>
          <w:tcPr>
            <w:tcW w:w="3780" w:type="dxa"/>
          </w:tcPr>
          <w:p w:rsidR="00725FCC" w:rsidRDefault="00725FCC" w:rsidP="00E25D9B">
            <w:pPr>
              <w:jc w:val="center"/>
              <w:rPr>
                <w:rFonts w:ascii="Arial" w:hAnsi="Arial"/>
              </w:rPr>
            </w:pPr>
            <w:r>
              <w:rPr>
                <w:rFonts w:ascii="Arial" w:hAnsi="Arial"/>
                <w:b/>
              </w:rPr>
              <w:t>E-mail</w:t>
            </w:r>
          </w:p>
        </w:tc>
      </w:tr>
      <w:tr w:rsidR="00725FCC" w:rsidTr="00140DFE">
        <w:trPr>
          <w:trHeight w:val="784"/>
        </w:trPr>
        <w:tc>
          <w:tcPr>
            <w:tcW w:w="1980" w:type="dxa"/>
          </w:tcPr>
          <w:p w:rsidR="00725FCC" w:rsidRDefault="00725FCC" w:rsidP="00E25D9B">
            <w:pPr>
              <w:rPr>
                <w:rFonts w:ascii="Arial" w:hAnsi="Arial"/>
              </w:rPr>
            </w:pPr>
          </w:p>
        </w:tc>
        <w:tc>
          <w:tcPr>
            <w:tcW w:w="2520" w:type="dxa"/>
          </w:tcPr>
          <w:p w:rsidR="00725FCC" w:rsidRDefault="00725FCC" w:rsidP="00E25D9B">
            <w:pPr>
              <w:rPr>
                <w:rFonts w:ascii="Arial" w:hAnsi="Arial"/>
              </w:rPr>
            </w:pPr>
          </w:p>
        </w:tc>
        <w:tc>
          <w:tcPr>
            <w:tcW w:w="2520" w:type="dxa"/>
          </w:tcPr>
          <w:p w:rsidR="00725FCC" w:rsidRDefault="00725FCC" w:rsidP="00E25D9B">
            <w:pPr>
              <w:rPr>
                <w:rFonts w:ascii="Arial" w:hAnsi="Arial"/>
              </w:rPr>
            </w:pPr>
          </w:p>
        </w:tc>
        <w:tc>
          <w:tcPr>
            <w:tcW w:w="3780" w:type="dxa"/>
          </w:tcPr>
          <w:p w:rsidR="00725FCC" w:rsidRPr="005762DC" w:rsidRDefault="00725FCC" w:rsidP="00E25D9B">
            <w:pPr>
              <w:rPr>
                <w:rFonts w:ascii="Arial" w:hAnsi="Arial"/>
                <w:color w:val="0000FF"/>
                <w:u w:val="single"/>
              </w:rPr>
            </w:pPr>
          </w:p>
        </w:tc>
      </w:tr>
      <w:tr w:rsidR="00725FCC" w:rsidTr="00140DFE">
        <w:trPr>
          <w:trHeight w:val="613"/>
        </w:trPr>
        <w:tc>
          <w:tcPr>
            <w:tcW w:w="1980" w:type="dxa"/>
          </w:tcPr>
          <w:p w:rsidR="00725FCC" w:rsidRDefault="00725FCC" w:rsidP="00E25D9B">
            <w:pPr>
              <w:rPr>
                <w:rFonts w:ascii="Arial" w:hAnsi="Arial"/>
              </w:rPr>
            </w:pPr>
          </w:p>
        </w:tc>
        <w:tc>
          <w:tcPr>
            <w:tcW w:w="2520" w:type="dxa"/>
          </w:tcPr>
          <w:p w:rsidR="00725FCC" w:rsidRDefault="00725FCC" w:rsidP="00E25D9B">
            <w:pPr>
              <w:rPr>
                <w:rFonts w:ascii="Arial" w:hAnsi="Arial"/>
              </w:rPr>
            </w:pPr>
          </w:p>
        </w:tc>
        <w:tc>
          <w:tcPr>
            <w:tcW w:w="2520" w:type="dxa"/>
          </w:tcPr>
          <w:p w:rsidR="00725FCC" w:rsidRDefault="00725FCC" w:rsidP="00E25D9B">
            <w:pPr>
              <w:rPr>
                <w:rFonts w:ascii="Arial" w:hAnsi="Arial"/>
              </w:rPr>
            </w:pPr>
          </w:p>
        </w:tc>
        <w:tc>
          <w:tcPr>
            <w:tcW w:w="3780" w:type="dxa"/>
          </w:tcPr>
          <w:p w:rsidR="00725FCC" w:rsidRPr="005762DC" w:rsidRDefault="00725FCC" w:rsidP="00E25D9B">
            <w:pPr>
              <w:rPr>
                <w:rFonts w:ascii="Arial" w:hAnsi="Arial"/>
                <w:color w:val="0000FF"/>
                <w:u w:val="single"/>
              </w:rPr>
            </w:pPr>
          </w:p>
        </w:tc>
      </w:tr>
      <w:tr w:rsidR="00725FCC" w:rsidTr="00140DFE">
        <w:trPr>
          <w:trHeight w:val="613"/>
        </w:trPr>
        <w:tc>
          <w:tcPr>
            <w:tcW w:w="1980" w:type="dxa"/>
          </w:tcPr>
          <w:p w:rsidR="00725FCC" w:rsidRDefault="00725FCC" w:rsidP="00E25D9B">
            <w:pPr>
              <w:rPr>
                <w:rFonts w:ascii="Arial" w:hAnsi="Arial"/>
              </w:rPr>
            </w:pPr>
          </w:p>
        </w:tc>
        <w:tc>
          <w:tcPr>
            <w:tcW w:w="2520" w:type="dxa"/>
          </w:tcPr>
          <w:p w:rsidR="00725FCC" w:rsidRDefault="00725FCC" w:rsidP="00E25D9B">
            <w:pPr>
              <w:rPr>
                <w:rFonts w:ascii="Arial" w:hAnsi="Arial"/>
              </w:rPr>
            </w:pPr>
          </w:p>
        </w:tc>
        <w:tc>
          <w:tcPr>
            <w:tcW w:w="2520" w:type="dxa"/>
          </w:tcPr>
          <w:p w:rsidR="00725FCC" w:rsidRDefault="00725FCC" w:rsidP="00E25D9B">
            <w:pPr>
              <w:rPr>
                <w:rFonts w:ascii="Arial" w:hAnsi="Arial"/>
              </w:rPr>
            </w:pPr>
          </w:p>
        </w:tc>
        <w:tc>
          <w:tcPr>
            <w:tcW w:w="3780" w:type="dxa"/>
          </w:tcPr>
          <w:p w:rsidR="00725FCC" w:rsidRPr="005762DC" w:rsidRDefault="00725FCC" w:rsidP="00E25D9B">
            <w:pPr>
              <w:rPr>
                <w:rFonts w:ascii="Arial" w:hAnsi="Arial"/>
                <w:color w:val="0000FF"/>
                <w:u w:val="single"/>
              </w:rPr>
            </w:pPr>
          </w:p>
        </w:tc>
      </w:tr>
      <w:tr w:rsidR="00725FCC" w:rsidTr="00140DFE">
        <w:trPr>
          <w:trHeight w:val="721"/>
        </w:trPr>
        <w:tc>
          <w:tcPr>
            <w:tcW w:w="1980" w:type="dxa"/>
          </w:tcPr>
          <w:p w:rsidR="00725FCC" w:rsidRDefault="00725FCC" w:rsidP="00E25D9B">
            <w:pPr>
              <w:rPr>
                <w:rFonts w:ascii="Arial" w:hAnsi="Arial"/>
              </w:rPr>
            </w:pPr>
          </w:p>
        </w:tc>
        <w:tc>
          <w:tcPr>
            <w:tcW w:w="2520" w:type="dxa"/>
          </w:tcPr>
          <w:p w:rsidR="00725FCC" w:rsidRDefault="00725FCC" w:rsidP="00E25D9B">
            <w:pPr>
              <w:rPr>
                <w:rFonts w:ascii="Arial" w:hAnsi="Arial"/>
              </w:rPr>
            </w:pPr>
          </w:p>
        </w:tc>
        <w:tc>
          <w:tcPr>
            <w:tcW w:w="2520" w:type="dxa"/>
          </w:tcPr>
          <w:p w:rsidR="00725FCC" w:rsidRDefault="00725FCC" w:rsidP="00E25D9B">
            <w:pPr>
              <w:rPr>
                <w:rFonts w:ascii="Arial" w:hAnsi="Arial"/>
              </w:rPr>
            </w:pPr>
          </w:p>
        </w:tc>
        <w:tc>
          <w:tcPr>
            <w:tcW w:w="3780" w:type="dxa"/>
          </w:tcPr>
          <w:p w:rsidR="00725FCC" w:rsidRPr="005762DC" w:rsidRDefault="00725FCC" w:rsidP="00E25D9B">
            <w:pPr>
              <w:rPr>
                <w:rFonts w:ascii="Arial" w:hAnsi="Arial"/>
                <w:color w:val="0000FF"/>
                <w:u w:val="single"/>
              </w:rPr>
            </w:pPr>
          </w:p>
        </w:tc>
      </w:tr>
      <w:tr w:rsidR="00262851" w:rsidTr="00E25D9B">
        <w:tc>
          <w:tcPr>
            <w:tcW w:w="1980" w:type="dxa"/>
          </w:tcPr>
          <w:p w:rsidR="00262851" w:rsidRDefault="00262851" w:rsidP="00E25D9B">
            <w:pPr>
              <w:rPr>
                <w:rFonts w:ascii="Arial" w:hAnsi="Arial"/>
              </w:rPr>
            </w:pPr>
          </w:p>
        </w:tc>
        <w:tc>
          <w:tcPr>
            <w:tcW w:w="2520" w:type="dxa"/>
          </w:tcPr>
          <w:p w:rsidR="00262851" w:rsidRDefault="00262851" w:rsidP="00E25D9B">
            <w:pPr>
              <w:rPr>
                <w:rFonts w:ascii="Arial" w:hAnsi="Arial"/>
              </w:rPr>
            </w:pPr>
          </w:p>
        </w:tc>
        <w:tc>
          <w:tcPr>
            <w:tcW w:w="2520" w:type="dxa"/>
          </w:tcPr>
          <w:p w:rsidR="00262851" w:rsidRDefault="00262851" w:rsidP="00E25D9B">
            <w:pPr>
              <w:rPr>
                <w:rFonts w:ascii="Arial" w:hAnsi="Arial"/>
              </w:rPr>
            </w:pPr>
          </w:p>
        </w:tc>
        <w:tc>
          <w:tcPr>
            <w:tcW w:w="3780" w:type="dxa"/>
          </w:tcPr>
          <w:p w:rsidR="00262851" w:rsidRDefault="00262851" w:rsidP="00E25D9B">
            <w:pPr>
              <w:rPr>
                <w:rFonts w:ascii="Arial" w:hAnsi="Arial"/>
                <w:color w:val="0000FF"/>
                <w:u w:val="single"/>
              </w:rPr>
            </w:pPr>
          </w:p>
        </w:tc>
      </w:tr>
    </w:tbl>
    <w:p w:rsidR="00725FCC" w:rsidRDefault="00725FCC" w:rsidP="00725FCC">
      <w:pPr>
        <w:rPr>
          <w:rFonts w:ascii="Arial" w:hAnsi="Arial"/>
          <w:b/>
        </w:rPr>
      </w:pPr>
    </w:p>
    <w:p w:rsidR="00725FCC" w:rsidRDefault="00725FCC" w:rsidP="00725FCC">
      <w:pPr>
        <w:rPr>
          <w:rFonts w:ascii="Arial" w:hAnsi="Arial"/>
          <w:b/>
        </w:rPr>
      </w:pPr>
    </w:p>
    <w:p w:rsidR="00725FCC" w:rsidRPr="009454BF" w:rsidRDefault="00075F9C" w:rsidP="00262851">
      <w:pPr>
        <w:pStyle w:val="Heading2"/>
      </w:pPr>
      <w:bookmarkStart w:id="26" w:name="_Toc369609151"/>
      <w:r>
        <w:t>________</w:t>
      </w:r>
      <w:r w:rsidR="00725FCC">
        <w:t>, Inc.</w:t>
      </w:r>
      <w:bookmarkEnd w:id="26"/>
      <w:r w:rsidR="00725FCC">
        <w:t xml:space="preserve"> </w:t>
      </w:r>
    </w:p>
    <w:p w:rsidR="00725FCC" w:rsidRDefault="00725FCC" w:rsidP="00725FCC">
      <w:pPr>
        <w:rPr>
          <w:rFonts w:ascii="Arial" w:hAnsi="Arial"/>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520"/>
        <w:gridCol w:w="2520"/>
        <w:gridCol w:w="3780"/>
      </w:tblGrid>
      <w:tr w:rsidR="00725FCC" w:rsidTr="00E25D9B">
        <w:tc>
          <w:tcPr>
            <w:tcW w:w="1980" w:type="dxa"/>
          </w:tcPr>
          <w:p w:rsidR="00725FCC" w:rsidRDefault="00725FCC" w:rsidP="00E25D9B">
            <w:pPr>
              <w:jc w:val="center"/>
              <w:rPr>
                <w:rFonts w:ascii="Arial" w:hAnsi="Arial"/>
              </w:rPr>
            </w:pPr>
            <w:r>
              <w:rPr>
                <w:rFonts w:ascii="Arial" w:hAnsi="Arial"/>
                <w:b/>
              </w:rPr>
              <w:t>Name</w:t>
            </w:r>
          </w:p>
        </w:tc>
        <w:tc>
          <w:tcPr>
            <w:tcW w:w="2520" w:type="dxa"/>
          </w:tcPr>
          <w:p w:rsidR="00725FCC" w:rsidRDefault="00725FCC" w:rsidP="00E25D9B">
            <w:pPr>
              <w:jc w:val="center"/>
              <w:rPr>
                <w:rFonts w:ascii="Arial" w:hAnsi="Arial"/>
              </w:rPr>
            </w:pPr>
            <w:r>
              <w:rPr>
                <w:rFonts w:ascii="Arial" w:hAnsi="Arial"/>
                <w:b/>
              </w:rPr>
              <w:t>Phone/Fax</w:t>
            </w:r>
          </w:p>
        </w:tc>
        <w:tc>
          <w:tcPr>
            <w:tcW w:w="2520" w:type="dxa"/>
          </w:tcPr>
          <w:p w:rsidR="00725FCC" w:rsidRDefault="00725FCC" w:rsidP="00E25D9B">
            <w:pPr>
              <w:pStyle w:val="Heading7"/>
              <w:jc w:val="center"/>
            </w:pPr>
            <w:r>
              <w:t>n</w:t>
            </w:r>
          </w:p>
        </w:tc>
        <w:tc>
          <w:tcPr>
            <w:tcW w:w="3780" w:type="dxa"/>
          </w:tcPr>
          <w:p w:rsidR="00725FCC" w:rsidRDefault="00725FCC" w:rsidP="00E25D9B">
            <w:pPr>
              <w:jc w:val="center"/>
              <w:rPr>
                <w:rFonts w:ascii="Arial" w:hAnsi="Arial"/>
              </w:rPr>
            </w:pPr>
            <w:r>
              <w:rPr>
                <w:rFonts w:ascii="Arial" w:hAnsi="Arial"/>
                <w:b/>
              </w:rPr>
              <w:t>e-mail</w:t>
            </w:r>
          </w:p>
        </w:tc>
      </w:tr>
      <w:tr w:rsidR="00725FCC" w:rsidTr="00140DFE">
        <w:trPr>
          <w:trHeight w:val="1009"/>
        </w:trPr>
        <w:tc>
          <w:tcPr>
            <w:tcW w:w="1980" w:type="dxa"/>
          </w:tcPr>
          <w:p w:rsidR="00725FCC" w:rsidRDefault="00725FCC" w:rsidP="00E25D9B">
            <w:pPr>
              <w:rPr>
                <w:rFonts w:ascii="Arial" w:hAnsi="Arial"/>
              </w:rPr>
            </w:pPr>
          </w:p>
        </w:tc>
        <w:tc>
          <w:tcPr>
            <w:tcW w:w="2520" w:type="dxa"/>
          </w:tcPr>
          <w:p w:rsidR="00725FCC" w:rsidRDefault="00725FCC" w:rsidP="00E25D9B">
            <w:pPr>
              <w:rPr>
                <w:rFonts w:ascii="Arial" w:hAnsi="Arial"/>
              </w:rPr>
            </w:pPr>
          </w:p>
        </w:tc>
        <w:tc>
          <w:tcPr>
            <w:tcW w:w="2520" w:type="dxa"/>
          </w:tcPr>
          <w:p w:rsidR="00725FCC" w:rsidRDefault="00725FCC" w:rsidP="00E25D9B">
            <w:pPr>
              <w:rPr>
                <w:rFonts w:ascii="Arial" w:hAnsi="Arial"/>
              </w:rPr>
            </w:pPr>
          </w:p>
        </w:tc>
        <w:tc>
          <w:tcPr>
            <w:tcW w:w="3780" w:type="dxa"/>
          </w:tcPr>
          <w:p w:rsidR="00725FCC" w:rsidRPr="005762DC" w:rsidRDefault="00725FCC" w:rsidP="00E25D9B">
            <w:pPr>
              <w:rPr>
                <w:rFonts w:ascii="Arial" w:hAnsi="Arial"/>
                <w:color w:val="0000FF"/>
                <w:u w:val="single"/>
              </w:rPr>
            </w:pPr>
          </w:p>
        </w:tc>
      </w:tr>
      <w:tr w:rsidR="00725FCC" w:rsidTr="00140DFE">
        <w:trPr>
          <w:trHeight w:val="613"/>
        </w:trPr>
        <w:tc>
          <w:tcPr>
            <w:tcW w:w="1980" w:type="dxa"/>
          </w:tcPr>
          <w:p w:rsidR="00725FCC" w:rsidRDefault="00725FCC" w:rsidP="00E25D9B">
            <w:pPr>
              <w:rPr>
                <w:rFonts w:ascii="Arial" w:hAnsi="Arial"/>
              </w:rPr>
            </w:pPr>
          </w:p>
        </w:tc>
        <w:tc>
          <w:tcPr>
            <w:tcW w:w="2520" w:type="dxa"/>
          </w:tcPr>
          <w:p w:rsidR="00725FCC" w:rsidRDefault="00725FCC" w:rsidP="00140DFE">
            <w:pPr>
              <w:rPr>
                <w:rFonts w:ascii="Arial" w:hAnsi="Arial"/>
              </w:rPr>
            </w:pPr>
          </w:p>
        </w:tc>
        <w:tc>
          <w:tcPr>
            <w:tcW w:w="2520" w:type="dxa"/>
          </w:tcPr>
          <w:p w:rsidR="00725FCC" w:rsidRDefault="00725FCC" w:rsidP="00E25D9B">
            <w:pPr>
              <w:rPr>
                <w:rFonts w:ascii="Arial" w:hAnsi="Arial"/>
              </w:rPr>
            </w:pPr>
          </w:p>
        </w:tc>
        <w:tc>
          <w:tcPr>
            <w:tcW w:w="3780" w:type="dxa"/>
          </w:tcPr>
          <w:p w:rsidR="00725FCC" w:rsidRPr="005762DC" w:rsidRDefault="00725FCC" w:rsidP="00E25D9B">
            <w:pPr>
              <w:rPr>
                <w:rFonts w:ascii="Arial" w:hAnsi="Arial"/>
                <w:color w:val="0000FF"/>
                <w:u w:val="single"/>
              </w:rPr>
            </w:pPr>
          </w:p>
        </w:tc>
      </w:tr>
    </w:tbl>
    <w:p w:rsidR="00140DFE" w:rsidRDefault="00140DFE" w:rsidP="00140DFE">
      <w:pPr>
        <w:pStyle w:val="Heading1"/>
        <w:numPr>
          <w:ilvl w:val="0"/>
          <w:numId w:val="0"/>
        </w:numPr>
      </w:pPr>
      <w:bookmarkStart w:id="27" w:name="_Toc128036692"/>
    </w:p>
    <w:p w:rsidR="003C21CE" w:rsidRDefault="003C21CE" w:rsidP="003C21CE">
      <w:pPr>
        <w:pStyle w:val="Heading1"/>
        <w:numPr>
          <w:ilvl w:val="0"/>
          <w:numId w:val="14"/>
        </w:numPr>
      </w:pPr>
      <w:bookmarkStart w:id="28" w:name="_Toc369609152"/>
      <w:r>
        <w:t>Operational Procedures</w:t>
      </w:r>
      <w:bookmarkEnd w:id="27"/>
      <w:bookmarkEnd w:id="28"/>
    </w:p>
    <w:p w:rsidR="0014284C" w:rsidRDefault="0014284C" w:rsidP="0014284C">
      <w:pPr>
        <w:rPr>
          <w:rFonts w:ascii="Arial" w:hAnsi="Arial"/>
          <w:b/>
          <w:sz w:val="28"/>
        </w:rPr>
      </w:pPr>
    </w:p>
    <w:p w:rsidR="0014284C" w:rsidRPr="0014284C" w:rsidRDefault="0014284C" w:rsidP="00262851">
      <w:pPr>
        <w:pStyle w:val="Heading2"/>
      </w:pPr>
      <w:bookmarkStart w:id="29" w:name="_Toc369609153"/>
      <w:r w:rsidRPr="0014284C">
        <w:t>Export Documentation</w:t>
      </w:r>
      <w:bookmarkEnd w:id="29"/>
    </w:p>
    <w:p w:rsidR="0014284C" w:rsidRDefault="0014284C" w:rsidP="0014284C">
      <w:pPr>
        <w:rPr>
          <w:rFonts w:ascii="Arial" w:hAnsi="Arial"/>
          <w:b/>
          <w:sz w:val="28"/>
        </w:rPr>
      </w:pPr>
    </w:p>
    <w:p w:rsidR="0014284C" w:rsidRPr="00C50AD3" w:rsidRDefault="00075F9C" w:rsidP="0014284C">
      <w:pPr>
        <w:tabs>
          <w:tab w:val="num" w:pos="1440"/>
        </w:tabs>
        <w:ind w:left="1440" w:hanging="720"/>
        <w:rPr>
          <w:rFonts w:ascii="Arial" w:hAnsi="Arial"/>
        </w:rPr>
      </w:pPr>
      <w:r>
        <w:rPr>
          <w:rFonts w:ascii="Arial" w:hAnsi="Arial"/>
        </w:rPr>
        <w:t>________</w:t>
      </w:r>
      <w:r w:rsidR="008B377E">
        <w:rPr>
          <w:rFonts w:ascii="Arial" w:hAnsi="Arial"/>
        </w:rPr>
        <w:t xml:space="preserve"> </w:t>
      </w:r>
      <w:r w:rsidR="0014284C" w:rsidRPr="00C50AD3">
        <w:rPr>
          <w:rFonts w:ascii="Arial" w:hAnsi="Arial"/>
        </w:rPr>
        <w:t xml:space="preserve">will provide commercial invoice and packing list </w:t>
      </w:r>
    </w:p>
    <w:p w:rsidR="0014284C" w:rsidRPr="00D27D50" w:rsidRDefault="0014284C" w:rsidP="0014284C">
      <w:pPr>
        <w:tabs>
          <w:tab w:val="num" w:pos="1440"/>
        </w:tabs>
        <w:ind w:left="1440" w:hanging="720"/>
        <w:rPr>
          <w:rFonts w:ascii="Arial" w:hAnsi="Arial"/>
        </w:rPr>
      </w:pPr>
      <w:r w:rsidRPr="00C50AD3">
        <w:rPr>
          <w:rFonts w:ascii="Arial" w:hAnsi="Arial"/>
        </w:rPr>
        <w:t xml:space="preserve">If required by destinations </w:t>
      </w:r>
      <w:r w:rsidR="00075F9C">
        <w:rPr>
          <w:rFonts w:ascii="Arial" w:hAnsi="Arial"/>
        </w:rPr>
        <w:t>________</w:t>
      </w:r>
      <w:r w:rsidRPr="00C50AD3">
        <w:rPr>
          <w:rFonts w:ascii="Arial" w:hAnsi="Arial"/>
        </w:rPr>
        <w:t xml:space="preserve"> will provide the COO and legalization of documents </w:t>
      </w:r>
    </w:p>
    <w:p w:rsidR="0014284C" w:rsidRDefault="0014284C" w:rsidP="0014284C">
      <w:pPr>
        <w:rPr>
          <w:rFonts w:ascii="Arial" w:hAnsi="Arial"/>
          <w:b/>
          <w:sz w:val="28"/>
        </w:rPr>
      </w:pPr>
    </w:p>
    <w:p w:rsidR="0014284C" w:rsidRDefault="0014284C" w:rsidP="00262851">
      <w:pPr>
        <w:pStyle w:val="Heading2"/>
      </w:pPr>
      <w:bookmarkStart w:id="30" w:name="_Toc369609154"/>
      <w:r>
        <w:t>Green Light Process</w:t>
      </w:r>
      <w:bookmarkEnd w:id="30"/>
      <w:r>
        <w:t xml:space="preserve"> </w:t>
      </w:r>
    </w:p>
    <w:p w:rsidR="0014284C" w:rsidRDefault="0014284C" w:rsidP="0014284C">
      <w:pPr>
        <w:rPr>
          <w:rFonts w:ascii="Arial" w:hAnsi="Arial"/>
          <w:b/>
          <w:sz w:val="28"/>
        </w:rPr>
      </w:pPr>
    </w:p>
    <w:p w:rsidR="0014284C" w:rsidRPr="00D27D50" w:rsidRDefault="0014284C" w:rsidP="0014284C">
      <w:pPr>
        <w:ind w:left="720"/>
        <w:rPr>
          <w:rFonts w:ascii="Arial" w:hAnsi="Arial"/>
        </w:rPr>
      </w:pPr>
      <w:r w:rsidRPr="00D27D50">
        <w:rPr>
          <w:rFonts w:ascii="Arial" w:hAnsi="Arial"/>
        </w:rPr>
        <w:t>A.</w:t>
      </w:r>
      <w:r>
        <w:rPr>
          <w:rFonts w:ascii="Arial" w:hAnsi="Arial"/>
          <w:b/>
          <w:sz w:val="28"/>
        </w:rPr>
        <w:t xml:space="preserve"> </w:t>
      </w:r>
      <w:r>
        <w:rPr>
          <w:rFonts w:ascii="Arial" w:hAnsi="Arial"/>
          <w:b/>
          <w:sz w:val="28"/>
        </w:rPr>
        <w:tab/>
      </w:r>
      <w:r>
        <w:rPr>
          <w:rFonts w:ascii="Arial" w:hAnsi="Arial"/>
        </w:rPr>
        <w:t xml:space="preserve">Internal green light process is handled by </w:t>
      </w:r>
      <w:r w:rsidR="00075F9C">
        <w:rPr>
          <w:rFonts w:ascii="Arial" w:hAnsi="Arial"/>
        </w:rPr>
        <w:t>________</w:t>
      </w:r>
      <w:r w:rsidR="008B377E">
        <w:rPr>
          <w:rFonts w:ascii="Arial" w:hAnsi="Arial"/>
        </w:rPr>
        <w:t xml:space="preserve"> </w:t>
      </w:r>
      <w:r>
        <w:rPr>
          <w:rFonts w:ascii="Arial" w:hAnsi="Arial"/>
        </w:rPr>
        <w:t xml:space="preserve">for Latin America and Russia </w:t>
      </w:r>
    </w:p>
    <w:p w:rsidR="0014284C" w:rsidRDefault="0014284C" w:rsidP="0014284C">
      <w:pPr>
        <w:rPr>
          <w:rFonts w:ascii="Arial" w:hAnsi="Arial"/>
          <w:b/>
        </w:rPr>
      </w:pPr>
    </w:p>
    <w:p w:rsidR="0014284C" w:rsidRDefault="0014284C" w:rsidP="00262851">
      <w:pPr>
        <w:pStyle w:val="Heading2"/>
      </w:pPr>
      <w:bookmarkStart w:id="31" w:name="_Toc369609155"/>
      <w:r>
        <w:t>Documentation Flow</w:t>
      </w:r>
      <w:bookmarkEnd w:id="31"/>
      <w:r>
        <w:t xml:space="preserve">  </w:t>
      </w:r>
    </w:p>
    <w:p w:rsidR="0014284C" w:rsidRDefault="0014284C" w:rsidP="0014284C">
      <w:pPr>
        <w:rPr>
          <w:rFonts w:ascii="Arial" w:hAnsi="Arial"/>
          <w:b/>
          <w:sz w:val="28"/>
        </w:rPr>
      </w:pPr>
    </w:p>
    <w:p w:rsidR="0014284C" w:rsidRPr="00D27D50" w:rsidRDefault="0014284C" w:rsidP="0014284C">
      <w:pPr>
        <w:ind w:left="1440" w:hanging="720"/>
        <w:rPr>
          <w:rFonts w:ascii="Arial" w:hAnsi="Arial"/>
          <w:sz w:val="28"/>
        </w:rPr>
      </w:pPr>
      <w:r w:rsidRPr="00D27D50">
        <w:rPr>
          <w:rFonts w:ascii="Arial" w:hAnsi="Arial"/>
        </w:rPr>
        <w:t>A.</w:t>
      </w:r>
      <w:r w:rsidRPr="00D27D50">
        <w:rPr>
          <w:rFonts w:ascii="Arial" w:hAnsi="Arial"/>
          <w:sz w:val="28"/>
        </w:rPr>
        <w:t xml:space="preserve"> </w:t>
      </w:r>
      <w:r>
        <w:rPr>
          <w:rFonts w:ascii="Arial" w:hAnsi="Arial"/>
          <w:sz w:val="28"/>
        </w:rPr>
        <w:t xml:space="preserve"> </w:t>
      </w:r>
      <w:r>
        <w:rPr>
          <w:rFonts w:ascii="Arial" w:hAnsi="Arial"/>
          <w:sz w:val="28"/>
        </w:rPr>
        <w:tab/>
      </w:r>
      <w:r w:rsidRPr="00C50AD3">
        <w:rPr>
          <w:rFonts w:ascii="Arial" w:hAnsi="Arial"/>
        </w:rPr>
        <w:t xml:space="preserve">Urgent Shipments – Commercial Invoices and Packing Lists will be sent to </w:t>
      </w:r>
      <w:r w:rsidR="00907988">
        <w:rPr>
          <w:rFonts w:ascii="Arial" w:hAnsi="Arial"/>
        </w:rPr>
        <w:t>________</w:t>
      </w:r>
      <w:r w:rsidRPr="00C50AD3">
        <w:rPr>
          <w:rFonts w:ascii="Arial" w:hAnsi="Arial"/>
        </w:rPr>
        <w:t xml:space="preserve"> via email in advance of shipping.</w:t>
      </w:r>
    </w:p>
    <w:p w:rsidR="0014284C" w:rsidRDefault="0014284C" w:rsidP="0014284C">
      <w:pPr>
        <w:ind w:left="1440" w:hanging="720"/>
        <w:rPr>
          <w:rFonts w:ascii="Arial" w:hAnsi="Arial"/>
        </w:rPr>
      </w:pPr>
      <w:r>
        <w:rPr>
          <w:rFonts w:ascii="Arial" w:hAnsi="Arial"/>
        </w:rPr>
        <w:t xml:space="preserve">B. </w:t>
      </w:r>
      <w:r>
        <w:rPr>
          <w:rFonts w:ascii="Arial" w:hAnsi="Arial"/>
        </w:rPr>
        <w:tab/>
      </w:r>
      <w:r w:rsidRPr="00C50AD3">
        <w:rPr>
          <w:rFonts w:ascii="Arial" w:hAnsi="Arial"/>
        </w:rPr>
        <w:t>Standard Shipments – Commercial Invoices and Packing Lists will be sent with the shipment</w:t>
      </w:r>
      <w:r>
        <w:rPr>
          <w:rFonts w:ascii="Arial" w:hAnsi="Arial"/>
        </w:rPr>
        <w:t xml:space="preserve"> and via email</w:t>
      </w:r>
      <w:r w:rsidRPr="00C50AD3">
        <w:rPr>
          <w:rFonts w:ascii="Arial" w:hAnsi="Arial"/>
        </w:rPr>
        <w:t>.</w:t>
      </w:r>
    </w:p>
    <w:p w:rsidR="0014284C" w:rsidRDefault="0014284C" w:rsidP="0014284C">
      <w:pPr>
        <w:ind w:left="1440" w:hanging="720"/>
        <w:rPr>
          <w:rFonts w:ascii="Arial" w:hAnsi="Arial"/>
        </w:rPr>
      </w:pPr>
      <w:r>
        <w:rPr>
          <w:rFonts w:ascii="Arial" w:hAnsi="Arial"/>
        </w:rPr>
        <w:t>C.</w:t>
      </w:r>
      <w:r>
        <w:rPr>
          <w:rFonts w:ascii="Arial" w:hAnsi="Arial"/>
        </w:rPr>
        <w:tab/>
        <w:t xml:space="preserve">Any discrepancies with documentation need to be directed to the logistics team at </w:t>
      </w:r>
      <w:r w:rsidR="00075F9C">
        <w:rPr>
          <w:rFonts w:ascii="Arial" w:hAnsi="Arial"/>
        </w:rPr>
        <w:t>________</w:t>
      </w:r>
      <w:r>
        <w:rPr>
          <w:rFonts w:ascii="Arial" w:hAnsi="Arial"/>
        </w:rPr>
        <w:t xml:space="preserve">. </w:t>
      </w:r>
    </w:p>
    <w:p w:rsidR="0014284C" w:rsidRDefault="0014284C" w:rsidP="0014284C">
      <w:pPr>
        <w:ind w:left="1440" w:hanging="720"/>
        <w:rPr>
          <w:rFonts w:ascii="Arial" w:hAnsi="Arial" w:cs="Arial"/>
        </w:rPr>
      </w:pPr>
      <w:r>
        <w:rPr>
          <w:rFonts w:ascii="Arial" w:hAnsi="Arial"/>
        </w:rPr>
        <w:t>D.</w:t>
      </w:r>
      <w:r>
        <w:rPr>
          <w:rFonts w:ascii="Arial" w:hAnsi="Arial"/>
        </w:rPr>
        <w:tab/>
      </w:r>
      <w:r w:rsidRPr="0058356D">
        <w:rPr>
          <w:rFonts w:ascii="Arial" w:hAnsi="Arial" w:cs="Arial"/>
        </w:rPr>
        <w:t>Documentation Distribution – follow the S</w:t>
      </w:r>
      <w:r w:rsidR="00907988">
        <w:rPr>
          <w:rFonts w:ascii="Arial" w:hAnsi="Arial" w:cs="Arial"/>
        </w:rPr>
        <w:t xml:space="preserve">tandard </w:t>
      </w:r>
      <w:r w:rsidRPr="0058356D">
        <w:rPr>
          <w:rFonts w:ascii="Arial" w:hAnsi="Arial" w:cs="Arial"/>
        </w:rPr>
        <w:t>S</w:t>
      </w:r>
      <w:r w:rsidR="00907988">
        <w:rPr>
          <w:rFonts w:ascii="Arial" w:hAnsi="Arial" w:cs="Arial"/>
        </w:rPr>
        <w:t xml:space="preserve">hipping </w:t>
      </w:r>
      <w:r w:rsidRPr="0058356D">
        <w:rPr>
          <w:rFonts w:ascii="Arial" w:hAnsi="Arial" w:cs="Arial"/>
        </w:rPr>
        <w:t>I</w:t>
      </w:r>
      <w:r w:rsidR="00907988">
        <w:rPr>
          <w:rFonts w:ascii="Arial" w:hAnsi="Arial" w:cs="Arial"/>
        </w:rPr>
        <w:t>nstructions</w:t>
      </w:r>
    </w:p>
    <w:p w:rsidR="0014284C" w:rsidRDefault="0014284C" w:rsidP="0014284C">
      <w:pPr>
        <w:ind w:left="1440" w:hanging="720"/>
        <w:rPr>
          <w:rFonts w:ascii="Arial" w:hAnsi="Arial" w:cs="Arial"/>
        </w:rPr>
      </w:pPr>
    </w:p>
    <w:p w:rsidR="0014284C" w:rsidRPr="0058356D" w:rsidRDefault="0014284C" w:rsidP="0014284C">
      <w:pPr>
        <w:ind w:left="1440" w:hanging="720"/>
        <w:rPr>
          <w:rFonts w:ascii="Arial" w:hAnsi="Arial" w:cs="Arial"/>
        </w:rPr>
      </w:pPr>
      <w:r>
        <w:rPr>
          <w:rFonts w:ascii="Arial" w:hAnsi="Arial"/>
        </w:rPr>
        <w:t>SSI Example:</w:t>
      </w:r>
      <w:r>
        <w:rPr>
          <w:rFonts w:ascii="Arial" w:hAnsi="Arial" w:cs="Arial"/>
        </w:rPr>
        <w:t xml:space="preserve"> </w:t>
      </w:r>
    </w:p>
    <w:p w:rsidR="0014284C" w:rsidRDefault="0014284C" w:rsidP="0014284C">
      <w:pPr>
        <w:ind w:left="720"/>
        <w:rPr>
          <w:rFonts w:ascii="Arial" w:hAnsi="Arial"/>
        </w:rPr>
      </w:pPr>
    </w:p>
    <w:p w:rsidR="0014284C" w:rsidRDefault="0014284C" w:rsidP="0014284C">
      <w:pPr>
        <w:ind w:left="720"/>
        <w:rPr>
          <w:rFonts w:ascii="Arial" w:hAnsi="Arial"/>
        </w:rPr>
      </w:pPr>
    </w:p>
    <w:p w:rsidR="0014284C" w:rsidRPr="00D27D50" w:rsidRDefault="0014284C" w:rsidP="00262851">
      <w:pPr>
        <w:pStyle w:val="Heading2"/>
      </w:pPr>
      <w:bookmarkStart w:id="32" w:name="_Toc369609156"/>
      <w:r w:rsidRPr="00D27D50">
        <w:t>Documentation Reference Numbers</w:t>
      </w:r>
      <w:bookmarkEnd w:id="32"/>
      <w:r w:rsidRPr="00D27D50">
        <w:t xml:space="preserve"> </w:t>
      </w:r>
    </w:p>
    <w:p w:rsidR="0014284C" w:rsidRPr="00C50AD3" w:rsidRDefault="0014284C" w:rsidP="0014284C">
      <w:pPr>
        <w:ind w:left="720"/>
        <w:rPr>
          <w:rFonts w:ascii="Arial" w:hAnsi="Arial"/>
        </w:rPr>
      </w:pPr>
    </w:p>
    <w:p w:rsidR="0014284C" w:rsidRPr="00C50AD3" w:rsidRDefault="0014284C" w:rsidP="0014284C">
      <w:pPr>
        <w:ind w:left="720"/>
        <w:rPr>
          <w:rFonts w:ascii="Arial" w:hAnsi="Arial"/>
        </w:rPr>
      </w:pPr>
      <w:r w:rsidRPr="00C50AD3">
        <w:rPr>
          <w:rFonts w:ascii="Arial" w:hAnsi="Arial"/>
        </w:rPr>
        <w:t xml:space="preserve">The order type is listed on the Commercial Invoice and will be captured in </w:t>
      </w:r>
      <w:r w:rsidR="00907988">
        <w:rPr>
          <w:rFonts w:ascii="Arial" w:hAnsi="Arial"/>
        </w:rPr>
        <w:t>____</w:t>
      </w:r>
      <w:r w:rsidRPr="00C50AD3">
        <w:rPr>
          <w:rFonts w:ascii="Arial" w:hAnsi="Arial"/>
        </w:rPr>
        <w:t xml:space="preserve"> under Shipper IV reference field.  The commercial invoic</w:t>
      </w:r>
      <w:r>
        <w:rPr>
          <w:rFonts w:ascii="Arial" w:hAnsi="Arial"/>
        </w:rPr>
        <w:t xml:space="preserve">e value will be captured in </w:t>
      </w:r>
      <w:r w:rsidR="00907988">
        <w:rPr>
          <w:rFonts w:ascii="Arial" w:hAnsi="Arial"/>
        </w:rPr>
        <w:t>____</w:t>
      </w:r>
      <w:r w:rsidRPr="00C50AD3">
        <w:rPr>
          <w:rFonts w:ascii="Arial" w:hAnsi="Arial"/>
        </w:rPr>
        <w:t xml:space="preserve"> as Goods Value.</w:t>
      </w:r>
    </w:p>
    <w:p w:rsidR="0014284C" w:rsidRPr="00C50AD3" w:rsidRDefault="0014284C" w:rsidP="0014284C">
      <w:pPr>
        <w:ind w:left="720"/>
        <w:rPr>
          <w:rFonts w:ascii="Arial" w:hAnsi="Arial"/>
        </w:rPr>
      </w:pPr>
      <w:r>
        <w:rPr>
          <w:rFonts w:ascii="Arial" w:hAnsi="Arial"/>
        </w:rPr>
        <w:t xml:space="preserve">A. </w:t>
      </w:r>
      <w:r>
        <w:rPr>
          <w:rFonts w:ascii="Arial" w:hAnsi="Arial"/>
        </w:rPr>
        <w:tab/>
        <w:t xml:space="preserve">Commercial Invoice Number </w:t>
      </w:r>
      <w:r w:rsidRPr="00C50AD3">
        <w:rPr>
          <w:rFonts w:ascii="Arial" w:hAnsi="Arial"/>
        </w:rPr>
        <w:t xml:space="preserve">– main </w:t>
      </w:r>
      <w:r>
        <w:rPr>
          <w:rFonts w:ascii="Arial" w:hAnsi="Arial"/>
        </w:rPr>
        <w:t>reference number</w:t>
      </w:r>
      <w:r w:rsidRPr="00C50AD3">
        <w:rPr>
          <w:rFonts w:ascii="Arial" w:hAnsi="Arial"/>
        </w:rPr>
        <w:t xml:space="preserve"> (IV)</w:t>
      </w:r>
    </w:p>
    <w:p w:rsidR="0014284C" w:rsidRPr="00C50AD3" w:rsidRDefault="0014284C" w:rsidP="0014284C">
      <w:pPr>
        <w:ind w:left="720"/>
        <w:rPr>
          <w:rFonts w:ascii="Arial" w:hAnsi="Arial"/>
        </w:rPr>
      </w:pPr>
      <w:r>
        <w:rPr>
          <w:rFonts w:ascii="Arial" w:hAnsi="Arial"/>
        </w:rPr>
        <w:t xml:space="preserve">B. </w:t>
      </w:r>
      <w:r>
        <w:rPr>
          <w:rFonts w:ascii="Arial" w:hAnsi="Arial"/>
        </w:rPr>
        <w:tab/>
      </w:r>
      <w:r w:rsidRPr="00C50AD3">
        <w:rPr>
          <w:rFonts w:ascii="Arial" w:hAnsi="Arial"/>
        </w:rPr>
        <w:t>Sales Order Numbers (SO)</w:t>
      </w:r>
    </w:p>
    <w:p w:rsidR="0014284C" w:rsidRDefault="0014284C" w:rsidP="0014284C">
      <w:pPr>
        <w:ind w:left="720"/>
        <w:rPr>
          <w:rFonts w:ascii="Arial" w:hAnsi="Arial"/>
        </w:rPr>
      </w:pPr>
      <w:r>
        <w:rPr>
          <w:rFonts w:ascii="Arial" w:hAnsi="Arial"/>
        </w:rPr>
        <w:t>C.</w:t>
      </w:r>
      <w:r>
        <w:rPr>
          <w:rFonts w:ascii="Arial" w:hAnsi="Arial"/>
        </w:rPr>
        <w:tab/>
        <w:t>Purchase Order</w:t>
      </w:r>
      <w:r w:rsidRPr="00C50AD3">
        <w:rPr>
          <w:rFonts w:ascii="Arial" w:hAnsi="Arial"/>
        </w:rPr>
        <w:t xml:space="preserve"> Numbers (ON)</w:t>
      </w:r>
    </w:p>
    <w:p w:rsidR="00121795" w:rsidRPr="00C50AD3" w:rsidRDefault="00121795" w:rsidP="0014284C">
      <w:pPr>
        <w:ind w:left="720"/>
        <w:rPr>
          <w:rFonts w:ascii="Arial" w:hAnsi="Arial"/>
        </w:rPr>
      </w:pPr>
      <w:r>
        <w:rPr>
          <w:rFonts w:ascii="Arial" w:hAnsi="Arial"/>
        </w:rPr>
        <w:t xml:space="preserve">D. </w:t>
      </w:r>
      <w:r>
        <w:rPr>
          <w:rFonts w:ascii="Arial" w:hAnsi="Arial"/>
        </w:rPr>
        <w:tab/>
        <w:t xml:space="preserve">Commercial Invoice Value (CIV) </w:t>
      </w:r>
    </w:p>
    <w:p w:rsidR="0014284C" w:rsidRDefault="0014284C" w:rsidP="0014284C">
      <w:pPr>
        <w:ind w:left="720"/>
        <w:rPr>
          <w:rFonts w:ascii="Arial" w:hAnsi="Arial"/>
        </w:rPr>
      </w:pPr>
    </w:p>
    <w:p w:rsidR="0014284C" w:rsidRDefault="0014284C" w:rsidP="0014284C">
      <w:pPr>
        <w:ind w:left="720"/>
        <w:rPr>
          <w:rFonts w:ascii="Arial" w:hAnsi="Arial"/>
        </w:rPr>
      </w:pPr>
    </w:p>
    <w:p w:rsidR="0014284C" w:rsidRPr="0014284C" w:rsidRDefault="0014284C" w:rsidP="0014284C">
      <w:pPr>
        <w:ind w:left="720"/>
        <w:rPr>
          <w:rFonts w:ascii="Arial" w:hAnsi="Arial"/>
        </w:rPr>
      </w:pPr>
    </w:p>
    <w:p w:rsidR="0014284C" w:rsidRPr="0014284C" w:rsidRDefault="0014284C" w:rsidP="00262851">
      <w:pPr>
        <w:pStyle w:val="Heading2"/>
      </w:pPr>
      <w:bookmarkStart w:id="33" w:name="_Toc369609157"/>
      <w:r w:rsidRPr="0014284C">
        <w:t xml:space="preserve">INCO Terms - Will be determined on a shipment by shipment basis. </w:t>
      </w:r>
      <w:r w:rsidR="00075F9C">
        <w:t>________</w:t>
      </w:r>
      <w:r w:rsidR="008B377E">
        <w:t xml:space="preserve"> </w:t>
      </w:r>
      <w:r w:rsidRPr="0014284C">
        <w:t>most commonly uses: EXW, FCA, CPT, and rarely DAP.</w:t>
      </w:r>
      <w:bookmarkEnd w:id="33"/>
      <w:r w:rsidRPr="0014284C">
        <w:t xml:space="preserve"> </w:t>
      </w:r>
    </w:p>
    <w:p w:rsidR="0014284C" w:rsidRPr="00C50AD3" w:rsidRDefault="0014284C" w:rsidP="0014284C">
      <w:pPr>
        <w:rPr>
          <w:rFonts w:ascii="Arial" w:hAnsi="Arial"/>
        </w:rPr>
      </w:pPr>
      <w:r w:rsidRPr="0014284C">
        <w:rPr>
          <w:rFonts w:ascii="Arial" w:hAnsi="Arial"/>
        </w:rPr>
        <w:tab/>
      </w:r>
    </w:p>
    <w:p w:rsidR="0014284C" w:rsidRPr="00C50AD3" w:rsidRDefault="0014284C" w:rsidP="0014284C">
      <w:pPr>
        <w:rPr>
          <w:rFonts w:ascii="Arial" w:hAnsi="Arial"/>
        </w:rPr>
      </w:pPr>
    </w:p>
    <w:p w:rsidR="0014284C" w:rsidRPr="00EC4D83" w:rsidRDefault="0014284C" w:rsidP="00262851">
      <w:pPr>
        <w:pStyle w:val="Heading2"/>
      </w:pPr>
      <w:bookmarkStart w:id="34" w:name="_Toc369609158"/>
      <w:r w:rsidRPr="00EC4D83">
        <w:t>Air waybills and Bills of Lading</w:t>
      </w:r>
      <w:bookmarkEnd w:id="34"/>
    </w:p>
    <w:p w:rsidR="0014284C" w:rsidRPr="00C50AD3" w:rsidRDefault="0014284C" w:rsidP="0014284C"/>
    <w:p w:rsidR="0014284C" w:rsidRPr="00C50AD3" w:rsidRDefault="00907988" w:rsidP="0014284C">
      <w:pPr>
        <w:ind w:left="720"/>
        <w:rPr>
          <w:rFonts w:ascii="Arial" w:hAnsi="Arial" w:cs="Arial"/>
        </w:rPr>
      </w:pPr>
      <w:r>
        <w:rPr>
          <w:rFonts w:ascii="Arial" w:hAnsi="Arial" w:cs="Arial"/>
        </w:rPr>
        <w:t>____________</w:t>
      </w:r>
      <w:r w:rsidR="0014284C" w:rsidRPr="00C50AD3">
        <w:rPr>
          <w:rFonts w:ascii="Arial" w:hAnsi="Arial" w:cs="Arial"/>
        </w:rPr>
        <w:t xml:space="preserve"> will reference the CI Number on the air waybill or ocean bill of lading.</w:t>
      </w:r>
    </w:p>
    <w:p w:rsidR="0014284C" w:rsidRPr="00A1365E" w:rsidRDefault="0014284C" w:rsidP="0014284C">
      <w:pPr>
        <w:ind w:left="1440"/>
        <w:rPr>
          <w:rFonts w:ascii="Arial" w:hAnsi="Arial" w:cs="Arial"/>
          <w:b/>
        </w:rPr>
      </w:pPr>
    </w:p>
    <w:p w:rsidR="0014284C" w:rsidRDefault="0014284C" w:rsidP="0014284C">
      <w:pPr>
        <w:ind w:left="1440"/>
      </w:pPr>
    </w:p>
    <w:p w:rsidR="0014284C" w:rsidRPr="00EC4D83" w:rsidRDefault="0014284C" w:rsidP="00262851">
      <w:pPr>
        <w:pStyle w:val="Heading2"/>
      </w:pPr>
      <w:bookmarkStart w:id="35" w:name="_Toc369609159"/>
      <w:r w:rsidRPr="00EC4D83">
        <w:t>Inland Bills of Lading</w:t>
      </w:r>
      <w:bookmarkEnd w:id="35"/>
    </w:p>
    <w:p w:rsidR="0014284C" w:rsidRDefault="0014284C" w:rsidP="0014284C"/>
    <w:p w:rsidR="0014284C" w:rsidRPr="00EC4D83" w:rsidRDefault="0014284C" w:rsidP="0014284C">
      <w:pPr>
        <w:ind w:left="720"/>
        <w:rPr>
          <w:rFonts w:ascii="Arial" w:hAnsi="Arial" w:cs="Arial"/>
        </w:rPr>
      </w:pPr>
      <w:r>
        <w:rPr>
          <w:rFonts w:ascii="Arial" w:hAnsi="Arial" w:cs="Arial"/>
        </w:rPr>
        <w:t>A.</w:t>
      </w:r>
      <w:r>
        <w:rPr>
          <w:rFonts w:ascii="Arial" w:hAnsi="Arial" w:cs="Arial"/>
        </w:rPr>
        <w:tab/>
      </w:r>
      <w:r w:rsidR="00075F9C">
        <w:rPr>
          <w:rFonts w:ascii="Arial" w:hAnsi="Arial" w:cs="Arial"/>
        </w:rPr>
        <w:t>________</w:t>
      </w:r>
      <w:r>
        <w:rPr>
          <w:rFonts w:ascii="Arial" w:hAnsi="Arial" w:cs="Arial"/>
        </w:rPr>
        <w:t xml:space="preserve"> </w:t>
      </w:r>
      <w:r w:rsidRPr="00EC4D83">
        <w:rPr>
          <w:rFonts w:ascii="Arial" w:hAnsi="Arial" w:cs="Arial"/>
        </w:rPr>
        <w:t>will schedule picks ups</w:t>
      </w:r>
    </w:p>
    <w:p w:rsidR="0014284C" w:rsidRPr="00EC4D83" w:rsidRDefault="0014284C" w:rsidP="0014284C">
      <w:pPr>
        <w:ind w:left="720"/>
        <w:rPr>
          <w:rFonts w:ascii="Arial" w:hAnsi="Arial" w:cs="Arial"/>
        </w:rPr>
      </w:pPr>
      <w:r>
        <w:rPr>
          <w:rFonts w:ascii="Arial" w:hAnsi="Arial" w:cs="Arial"/>
        </w:rPr>
        <w:t>B.</w:t>
      </w:r>
      <w:r>
        <w:rPr>
          <w:rFonts w:ascii="Arial" w:hAnsi="Arial" w:cs="Arial"/>
        </w:rPr>
        <w:tab/>
      </w:r>
      <w:r w:rsidRPr="00EC4D83">
        <w:rPr>
          <w:rFonts w:ascii="Arial" w:hAnsi="Arial" w:cs="Arial"/>
        </w:rPr>
        <w:t xml:space="preserve">Must reference the CI numbers and Sales Order Numbers </w:t>
      </w:r>
    </w:p>
    <w:p w:rsidR="0014284C" w:rsidRPr="00EC4D83" w:rsidRDefault="0014284C" w:rsidP="0014284C">
      <w:pPr>
        <w:ind w:left="720"/>
        <w:rPr>
          <w:rFonts w:ascii="Arial" w:hAnsi="Arial" w:cs="Arial"/>
        </w:rPr>
      </w:pPr>
      <w:r>
        <w:rPr>
          <w:rFonts w:ascii="Arial" w:hAnsi="Arial" w:cs="Arial"/>
        </w:rPr>
        <w:t>C.</w:t>
      </w:r>
      <w:r>
        <w:rPr>
          <w:rFonts w:ascii="Arial" w:hAnsi="Arial" w:cs="Arial"/>
        </w:rPr>
        <w:tab/>
        <w:t xml:space="preserve">All reference numbers must be noted for each shipment on consolidated </w:t>
      </w:r>
      <w:proofErr w:type="spellStart"/>
      <w:r>
        <w:rPr>
          <w:rFonts w:ascii="Arial" w:hAnsi="Arial" w:cs="Arial"/>
        </w:rPr>
        <w:t>pick ups</w:t>
      </w:r>
      <w:proofErr w:type="spellEnd"/>
      <w:r>
        <w:rPr>
          <w:rFonts w:ascii="Arial" w:hAnsi="Arial" w:cs="Arial"/>
        </w:rPr>
        <w:t xml:space="preserve">. </w:t>
      </w:r>
    </w:p>
    <w:p w:rsidR="0014284C" w:rsidRPr="00EC4D83" w:rsidRDefault="0014284C" w:rsidP="0014284C">
      <w:pPr>
        <w:rPr>
          <w:rFonts w:ascii="Arial" w:hAnsi="Arial" w:cs="Arial"/>
        </w:rPr>
      </w:pPr>
    </w:p>
    <w:p w:rsidR="0014284C" w:rsidRDefault="0014284C" w:rsidP="0014284C">
      <w:pPr>
        <w:rPr>
          <w:rFonts w:ascii="Arial" w:hAnsi="Arial" w:cs="Arial"/>
        </w:rPr>
      </w:pPr>
    </w:p>
    <w:p w:rsidR="006D7FC4" w:rsidRPr="00EC4D83" w:rsidRDefault="006D7FC4" w:rsidP="0014284C">
      <w:pPr>
        <w:rPr>
          <w:rFonts w:ascii="Arial" w:hAnsi="Arial" w:cs="Arial"/>
        </w:rPr>
      </w:pPr>
    </w:p>
    <w:p w:rsidR="0014284C" w:rsidRPr="00EC4D83" w:rsidRDefault="0014284C" w:rsidP="00262851">
      <w:pPr>
        <w:pStyle w:val="Heading2"/>
      </w:pPr>
      <w:bookmarkStart w:id="36" w:name="_Toc369609160"/>
      <w:r w:rsidRPr="00EC4D83">
        <w:t>Material Receipt Information</w:t>
      </w:r>
      <w:bookmarkEnd w:id="36"/>
      <w:r w:rsidRPr="00EC4D83">
        <w:t xml:space="preserve"> </w:t>
      </w:r>
    </w:p>
    <w:p w:rsidR="0014284C" w:rsidRPr="00EC4D83" w:rsidRDefault="0014284C" w:rsidP="0014284C">
      <w:pPr>
        <w:rPr>
          <w:rFonts w:ascii="Arial" w:hAnsi="Arial"/>
        </w:rPr>
      </w:pPr>
    </w:p>
    <w:p w:rsidR="0014284C" w:rsidRPr="00EC4D83" w:rsidRDefault="0014284C" w:rsidP="0014284C">
      <w:pPr>
        <w:ind w:left="720"/>
        <w:rPr>
          <w:rFonts w:ascii="Arial" w:hAnsi="Arial"/>
        </w:rPr>
      </w:pPr>
      <w:r w:rsidRPr="00EC4D83">
        <w:rPr>
          <w:rFonts w:ascii="Arial" w:hAnsi="Arial"/>
        </w:rPr>
        <w:t>Not currently required</w:t>
      </w:r>
    </w:p>
    <w:p w:rsidR="0014284C" w:rsidRPr="00EC4D83" w:rsidRDefault="0014284C" w:rsidP="0014284C">
      <w:pPr>
        <w:rPr>
          <w:rFonts w:ascii="Arial" w:hAnsi="Arial"/>
        </w:rPr>
      </w:pPr>
    </w:p>
    <w:p w:rsidR="0014284C" w:rsidRPr="00EC4D83" w:rsidRDefault="0014284C" w:rsidP="0014284C">
      <w:pPr>
        <w:rPr>
          <w:rFonts w:ascii="Arial" w:hAnsi="Arial"/>
        </w:rPr>
      </w:pPr>
    </w:p>
    <w:p w:rsidR="0014284C" w:rsidRPr="00EC4D83" w:rsidRDefault="0014284C" w:rsidP="00262851">
      <w:pPr>
        <w:pStyle w:val="Heading2"/>
      </w:pPr>
      <w:bookmarkStart w:id="37" w:name="_Toc369609161"/>
      <w:r w:rsidRPr="00EC4D83">
        <w:t>Dangerous Goods Certificates and Inspection</w:t>
      </w:r>
      <w:bookmarkEnd w:id="37"/>
    </w:p>
    <w:p w:rsidR="0014284C" w:rsidRPr="00EC4D83" w:rsidRDefault="0014284C" w:rsidP="0014284C"/>
    <w:p w:rsidR="0014284C" w:rsidRPr="00EC4D83" w:rsidRDefault="00075F9C" w:rsidP="0014284C">
      <w:pPr>
        <w:ind w:left="720"/>
        <w:rPr>
          <w:rFonts w:ascii="Arial" w:hAnsi="Arial" w:cs="Arial"/>
        </w:rPr>
      </w:pPr>
      <w:r>
        <w:rPr>
          <w:rFonts w:ascii="Arial" w:hAnsi="Arial" w:cs="Arial"/>
        </w:rPr>
        <w:t>________</w:t>
      </w:r>
      <w:r w:rsidR="008B377E">
        <w:rPr>
          <w:rFonts w:ascii="Arial" w:hAnsi="Arial" w:cs="Arial"/>
        </w:rPr>
        <w:t xml:space="preserve"> </w:t>
      </w:r>
      <w:r w:rsidR="0014284C" w:rsidRPr="00EC4D83">
        <w:rPr>
          <w:rFonts w:ascii="Arial" w:hAnsi="Arial" w:cs="Arial"/>
        </w:rPr>
        <w:t xml:space="preserve">will provide DG Certificates and MSDS at time of pick up </w:t>
      </w:r>
    </w:p>
    <w:p w:rsidR="0014284C" w:rsidRPr="00EC4D83" w:rsidRDefault="0014284C" w:rsidP="0014284C">
      <w:pPr>
        <w:ind w:left="720"/>
        <w:rPr>
          <w:rFonts w:ascii="Arial" w:hAnsi="Arial" w:cs="Arial"/>
        </w:rPr>
      </w:pPr>
    </w:p>
    <w:p w:rsidR="0014284C" w:rsidRPr="00EC4D83" w:rsidRDefault="0014284C" w:rsidP="0014284C">
      <w:pPr>
        <w:ind w:left="720"/>
        <w:rPr>
          <w:rFonts w:ascii="Arial" w:hAnsi="Arial"/>
        </w:rPr>
      </w:pPr>
    </w:p>
    <w:p w:rsidR="0014284C" w:rsidRPr="00EC4D83" w:rsidRDefault="0014284C" w:rsidP="00262851">
      <w:pPr>
        <w:pStyle w:val="Heading2"/>
      </w:pPr>
      <w:bookmarkStart w:id="38" w:name="_Toc369609162"/>
      <w:r w:rsidRPr="00EC4D83">
        <w:lastRenderedPageBreak/>
        <w:t>Green Lights – DG’s and Temporary Admissions</w:t>
      </w:r>
      <w:bookmarkEnd w:id="38"/>
    </w:p>
    <w:p w:rsidR="0014284C" w:rsidRPr="00EC4D83" w:rsidRDefault="0014284C" w:rsidP="0014284C">
      <w:pPr>
        <w:ind w:left="720"/>
        <w:rPr>
          <w:rFonts w:ascii="Arial" w:hAnsi="Arial"/>
        </w:rPr>
      </w:pPr>
    </w:p>
    <w:p w:rsidR="0014284C" w:rsidRPr="00EC4D83" w:rsidRDefault="00075F9C" w:rsidP="0014284C">
      <w:pPr>
        <w:ind w:left="720"/>
        <w:rPr>
          <w:rFonts w:ascii="Arial" w:hAnsi="Arial"/>
        </w:rPr>
      </w:pPr>
      <w:r>
        <w:rPr>
          <w:rFonts w:ascii="Arial" w:hAnsi="Arial"/>
        </w:rPr>
        <w:t>________</w:t>
      </w:r>
      <w:r w:rsidR="008B377E">
        <w:rPr>
          <w:rFonts w:ascii="Arial" w:hAnsi="Arial"/>
        </w:rPr>
        <w:t xml:space="preserve"> </w:t>
      </w:r>
      <w:r w:rsidR="0014284C" w:rsidRPr="00EC4D83">
        <w:rPr>
          <w:rFonts w:ascii="Arial" w:hAnsi="Arial"/>
        </w:rPr>
        <w:t xml:space="preserve">will </w:t>
      </w:r>
      <w:r w:rsidR="006D7FC4">
        <w:rPr>
          <w:rFonts w:ascii="Arial" w:hAnsi="Arial"/>
        </w:rPr>
        <w:t>obtain</w:t>
      </w:r>
      <w:r w:rsidR="0014284C" w:rsidRPr="00EC4D83">
        <w:rPr>
          <w:rFonts w:ascii="Arial" w:hAnsi="Arial"/>
        </w:rPr>
        <w:t xml:space="preserve"> all Green Lights that may be required, prior to delivering to </w:t>
      </w:r>
      <w:r w:rsidR="00907988">
        <w:rPr>
          <w:rFonts w:ascii="Arial" w:hAnsi="Arial"/>
        </w:rPr>
        <w:t>_____________</w:t>
      </w:r>
      <w:r w:rsidR="0014284C" w:rsidRPr="00EC4D83">
        <w:rPr>
          <w:rFonts w:ascii="Arial" w:hAnsi="Arial"/>
        </w:rPr>
        <w:t>.</w:t>
      </w:r>
    </w:p>
    <w:p w:rsidR="0014284C" w:rsidRPr="00EC4D83" w:rsidRDefault="0014284C" w:rsidP="0014284C">
      <w:pPr>
        <w:ind w:left="720"/>
        <w:rPr>
          <w:rFonts w:ascii="Arial" w:hAnsi="Arial"/>
        </w:rPr>
      </w:pPr>
    </w:p>
    <w:p w:rsidR="0014284C" w:rsidRPr="00EC4D83" w:rsidRDefault="0014284C" w:rsidP="0014284C">
      <w:pPr>
        <w:pStyle w:val="BodyTextIndent"/>
      </w:pPr>
    </w:p>
    <w:p w:rsidR="0014284C" w:rsidRPr="00EC4D83" w:rsidRDefault="0014284C" w:rsidP="00262851">
      <w:pPr>
        <w:pStyle w:val="Heading2"/>
      </w:pPr>
      <w:bookmarkStart w:id="39" w:name="_Toc369609163"/>
      <w:r w:rsidRPr="00EC4D83">
        <w:t>Shipper’s Export Declaration (SED) and US Principle Party in Interest (USPPI)</w:t>
      </w:r>
      <w:bookmarkEnd w:id="39"/>
      <w:r w:rsidRPr="00EC4D83">
        <w:t xml:space="preserve"> </w:t>
      </w:r>
    </w:p>
    <w:p w:rsidR="0014284C" w:rsidRPr="00EC4D83" w:rsidRDefault="0014284C" w:rsidP="0014284C">
      <w:pPr>
        <w:ind w:left="720"/>
        <w:rPr>
          <w:rFonts w:ascii="Arial" w:hAnsi="Arial"/>
        </w:rPr>
      </w:pPr>
    </w:p>
    <w:p w:rsidR="0014284C" w:rsidRDefault="00075F9C" w:rsidP="0014284C">
      <w:pPr>
        <w:ind w:left="720"/>
        <w:rPr>
          <w:rFonts w:ascii="Arial" w:hAnsi="Arial"/>
        </w:rPr>
      </w:pPr>
      <w:r>
        <w:rPr>
          <w:rFonts w:ascii="Arial" w:hAnsi="Arial"/>
        </w:rPr>
        <w:t>________</w:t>
      </w:r>
      <w:r w:rsidR="008B377E">
        <w:rPr>
          <w:rFonts w:ascii="Arial" w:hAnsi="Arial"/>
        </w:rPr>
        <w:t xml:space="preserve"> </w:t>
      </w:r>
      <w:r w:rsidR="0014284C" w:rsidRPr="00EC4D83">
        <w:rPr>
          <w:rFonts w:ascii="Arial" w:hAnsi="Arial"/>
        </w:rPr>
        <w:t xml:space="preserve">is the USPPI for all shipments from this facility.  </w:t>
      </w:r>
      <w:r w:rsidR="00907988">
        <w:rPr>
          <w:rFonts w:ascii="Arial" w:hAnsi="Arial"/>
        </w:rPr>
        <w:t>______________</w:t>
      </w:r>
      <w:r w:rsidR="0014284C" w:rsidRPr="00EC4D83">
        <w:rPr>
          <w:rFonts w:ascii="Arial" w:hAnsi="Arial"/>
        </w:rPr>
        <w:t xml:space="preserve"> is the EIN for this facility.  Harmonized Tariff Schedule numbers at a 10 digit level, license determination, and ECCN numbers will be provided by </w:t>
      </w:r>
      <w:r>
        <w:rPr>
          <w:rFonts w:ascii="Arial" w:hAnsi="Arial"/>
        </w:rPr>
        <w:t>________</w:t>
      </w:r>
      <w:r w:rsidR="008B377E">
        <w:rPr>
          <w:rFonts w:ascii="Arial" w:hAnsi="Arial"/>
        </w:rPr>
        <w:t xml:space="preserve"> </w:t>
      </w:r>
      <w:r w:rsidR="0014284C" w:rsidRPr="00EC4D83">
        <w:rPr>
          <w:rFonts w:ascii="Arial" w:hAnsi="Arial"/>
        </w:rPr>
        <w:t xml:space="preserve">to </w:t>
      </w:r>
      <w:r w:rsidR="00907988">
        <w:rPr>
          <w:rFonts w:ascii="Arial" w:hAnsi="Arial"/>
        </w:rPr>
        <w:t>________</w:t>
      </w:r>
      <w:r w:rsidR="0014284C" w:rsidRPr="00EC4D83">
        <w:rPr>
          <w:rFonts w:ascii="Arial" w:hAnsi="Arial"/>
        </w:rPr>
        <w:t xml:space="preserve"> on a per shipment basis.  </w:t>
      </w:r>
      <w:r w:rsidR="00907988">
        <w:rPr>
          <w:rFonts w:ascii="Arial" w:hAnsi="Arial"/>
        </w:rPr>
        <w:t>________</w:t>
      </w:r>
      <w:r w:rsidR="0014284C" w:rsidRPr="00EC4D83">
        <w:rPr>
          <w:rFonts w:ascii="Arial" w:hAnsi="Arial"/>
        </w:rPr>
        <w:t xml:space="preserve"> will transmit SED information via AES to US Customs on behalf of </w:t>
      </w:r>
      <w:r>
        <w:rPr>
          <w:rFonts w:ascii="Arial" w:hAnsi="Arial"/>
        </w:rPr>
        <w:t>________</w:t>
      </w:r>
      <w:r w:rsidR="0014284C" w:rsidRPr="00EC4D83">
        <w:rPr>
          <w:rFonts w:ascii="Arial" w:hAnsi="Arial"/>
        </w:rPr>
        <w:t xml:space="preserve">.  Written Authorization and TSA Screening Consent from </w:t>
      </w:r>
      <w:r>
        <w:rPr>
          <w:rFonts w:ascii="Arial" w:hAnsi="Arial"/>
        </w:rPr>
        <w:t>________</w:t>
      </w:r>
      <w:r w:rsidR="008B377E">
        <w:rPr>
          <w:rFonts w:ascii="Arial" w:hAnsi="Arial"/>
        </w:rPr>
        <w:t xml:space="preserve"> </w:t>
      </w:r>
      <w:r w:rsidR="0014284C">
        <w:rPr>
          <w:rFonts w:ascii="Arial" w:hAnsi="Arial"/>
        </w:rPr>
        <w:t xml:space="preserve">is on file at </w:t>
      </w:r>
      <w:r w:rsidR="00907988">
        <w:rPr>
          <w:rFonts w:ascii="Arial" w:hAnsi="Arial"/>
        </w:rPr>
        <w:t>________</w:t>
      </w:r>
      <w:r w:rsidR="0014284C">
        <w:rPr>
          <w:rFonts w:ascii="Arial" w:hAnsi="Arial"/>
        </w:rPr>
        <w:t xml:space="preserve">. </w:t>
      </w:r>
    </w:p>
    <w:p w:rsidR="0014284C" w:rsidRDefault="0014284C" w:rsidP="0014284C">
      <w:pPr>
        <w:ind w:left="720"/>
        <w:rPr>
          <w:rFonts w:ascii="Arial" w:hAnsi="Arial"/>
        </w:rPr>
      </w:pPr>
    </w:p>
    <w:p w:rsidR="0014284C" w:rsidRPr="006D78D5" w:rsidRDefault="0014284C" w:rsidP="0014284C">
      <w:pPr>
        <w:ind w:left="720"/>
        <w:rPr>
          <w:rFonts w:ascii="Arial" w:hAnsi="Arial"/>
        </w:rPr>
      </w:pPr>
    </w:p>
    <w:p w:rsidR="0014284C" w:rsidRDefault="0014284C" w:rsidP="00262851">
      <w:pPr>
        <w:pStyle w:val="Heading2"/>
      </w:pPr>
      <w:bookmarkStart w:id="40" w:name="_Toc369609164"/>
      <w:r>
        <w:t>Air Freight</w:t>
      </w:r>
      <w:bookmarkEnd w:id="40"/>
    </w:p>
    <w:p w:rsidR="0014284C" w:rsidRDefault="0014284C" w:rsidP="0014284C">
      <w:pPr>
        <w:ind w:left="720"/>
        <w:rPr>
          <w:rFonts w:ascii="Arial" w:hAnsi="Arial"/>
        </w:rPr>
      </w:pPr>
    </w:p>
    <w:p w:rsidR="0014284C" w:rsidRPr="006D78D5" w:rsidRDefault="0014284C" w:rsidP="0014284C">
      <w:pPr>
        <w:numPr>
          <w:ilvl w:val="0"/>
          <w:numId w:val="18"/>
        </w:numPr>
        <w:rPr>
          <w:rFonts w:ascii="Arial" w:hAnsi="Arial"/>
        </w:rPr>
      </w:pPr>
      <w:r w:rsidRPr="006D78D5">
        <w:rPr>
          <w:rFonts w:ascii="Arial" w:hAnsi="Arial"/>
        </w:rPr>
        <w:t xml:space="preserve">Pick Up </w:t>
      </w:r>
    </w:p>
    <w:p w:rsidR="0014284C" w:rsidRPr="006D78D5" w:rsidRDefault="0014284C" w:rsidP="0014284C">
      <w:pPr>
        <w:ind w:left="720"/>
        <w:rPr>
          <w:rFonts w:ascii="Arial" w:hAnsi="Arial"/>
        </w:rPr>
      </w:pPr>
    </w:p>
    <w:p w:rsidR="0014284C" w:rsidRPr="006D78D5" w:rsidRDefault="00075F9C" w:rsidP="0014284C">
      <w:pPr>
        <w:ind w:left="720"/>
        <w:rPr>
          <w:rFonts w:ascii="Arial" w:hAnsi="Arial"/>
        </w:rPr>
      </w:pPr>
      <w:r>
        <w:rPr>
          <w:rFonts w:ascii="Arial" w:hAnsi="Arial"/>
        </w:rPr>
        <w:t>________</w:t>
      </w:r>
      <w:r w:rsidR="008B377E">
        <w:rPr>
          <w:rFonts w:ascii="Arial" w:hAnsi="Arial"/>
        </w:rPr>
        <w:t xml:space="preserve"> </w:t>
      </w:r>
      <w:r w:rsidR="0014284C" w:rsidRPr="006D78D5">
        <w:rPr>
          <w:rFonts w:ascii="Arial" w:hAnsi="Arial"/>
        </w:rPr>
        <w:t xml:space="preserve">will inform </w:t>
      </w:r>
      <w:r>
        <w:rPr>
          <w:rFonts w:ascii="Arial" w:hAnsi="Arial"/>
        </w:rPr>
        <w:t>________</w:t>
      </w:r>
      <w:r w:rsidR="0014284C" w:rsidRPr="006D78D5">
        <w:rPr>
          <w:rFonts w:ascii="Arial" w:hAnsi="Arial"/>
        </w:rPr>
        <w:t xml:space="preserve"> when shipments are ready for pick up </w:t>
      </w:r>
    </w:p>
    <w:p w:rsidR="0014284C" w:rsidRPr="006D78D5" w:rsidRDefault="0014284C" w:rsidP="0014284C">
      <w:pPr>
        <w:ind w:left="720"/>
        <w:rPr>
          <w:rFonts w:ascii="Arial" w:hAnsi="Arial"/>
          <w:i/>
          <w:u w:val="single"/>
        </w:rPr>
      </w:pPr>
    </w:p>
    <w:p w:rsidR="0014284C" w:rsidRPr="006D78D5" w:rsidRDefault="0014284C" w:rsidP="0014284C">
      <w:pPr>
        <w:numPr>
          <w:ilvl w:val="0"/>
          <w:numId w:val="18"/>
        </w:numPr>
        <w:rPr>
          <w:rFonts w:ascii="Arial" w:hAnsi="Arial"/>
        </w:rPr>
      </w:pPr>
      <w:r w:rsidRPr="006D78D5">
        <w:rPr>
          <w:rFonts w:ascii="Arial" w:hAnsi="Arial"/>
        </w:rPr>
        <w:t>Service Levels</w:t>
      </w:r>
    </w:p>
    <w:p w:rsidR="0014284C" w:rsidRPr="006D78D5" w:rsidRDefault="0014284C" w:rsidP="0014284C">
      <w:pPr>
        <w:rPr>
          <w:rFonts w:ascii="Arial" w:hAnsi="Arial"/>
        </w:rPr>
      </w:pPr>
    </w:p>
    <w:p w:rsidR="0014284C" w:rsidRPr="006D78D5" w:rsidRDefault="0014284C" w:rsidP="0014284C">
      <w:pPr>
        <w:ind w:left="720"/>
        <w:rPr>
          <w:rFonts w:ascii="Arial" w:hAnsi="Arial"/>
        </w:rPr>
      </w:pPr>
      <w:r w:rsidRPr="006D78D5">
        <w:rPr>
          <w:rFonts w:ascii="Arial" w:hAnsi="Arial"/>
        </w:rPr>
        <w:t xml:space="preserve">Air freight has </w:t>
      </w:r>
      <w:r>
        <w:rPr>
          <w:rFonts w:ascii="Arial" w:hAnsi="Arial"/>
        </w:rPr>
        <w:t>three</w:t>
      </w:r>
      <w:r w:rsidRPr="006D78D5">
        <w:rPr>
          <w:rFonts w:ascii="Arial" w:hAnsi="Arial"/>
        </w:rPr>
        <w:t xml:space="preserve"> service levels, Consolidation</w:t>
      </w:r>
      <w:r>
        <w:rPr>
          <w:rFonts w:ascii="Arial" w:hAnsi="Arial"/>
        </w:rPr>
        <w:t xml:space="preserve"> (CON), Express s</w:t>
      </w:r>
      <w:r w:rsidRPr="006D78D5">
        <w:rPr>
          <w:rFonts w:ascii="Arial" w:hAnsi="Arial"/>
        </w:rPr>
        <w:t>hipments</w:t>
      </w:r>
      <w:r>
        <w:rPr>
          <w:rFonts w:ascii="Arial" w:hAnsi="Arial"/>
        </w:rPr>
        <w:t xml:space="preserve"> (NFO), and Rig Down shipments</w:t>
      </w:r>
      <w:r w:rsidRPr="006D78D5">
        <w:rPr>
          <w:rFonts w:ascii="Arial" w:hAnsi="Arial"/>
        </w:rPr>
        <w:t xml:space="preserve">.  Service level will be captured in </w:t>
      </w:r>
      <w:r>
        <w:rPr>
          <w:rFonts w:ascii="Arial" w:hAnsi="Arial"/>
        </w:rPr>
        <w:t>CIEL in the IV</w:t>
      </w:r>
      <w:r w:rsidRPr="006D78D5">
        <w:rPr>
          <w:rFonts w:ascii="Arial" w:hAnsi="Arial"/>
        </w:rPr>
        <w:t xml:space="preserve"> </w:t>
      </w:r>
      <w:r>
        <w:rPr>
          <w:rFonts w:ascii="Arial" w:hAnsi="Arial"/>
        </w:rPr>
        <w:t>Invoice</w:t>
      </w:r>
      <w:r w:rsidRPr="006D78D5">
        <w:rPr>
          <w:rFonts w:ascii="Arial" w:hAnsi="Arial"/>
        </w:rPr>
        <w:t xml:space="preserve"> reference field.</w:t>
      </w:r>
    </w:p>
    <w:p w:rsidR="0014284C" w:rsidRPr="006D78D5" w:rsidRDefault="0014284C" w:rsidP="0014284C">
      <w:pPr>
        <w:ind w:left="720"/>
        <w:rPr>
          <w:rFonts w:ascii="Arial" w:hAnsi="Arial"/>
        </w:rPr>
      </w:pPr>
    </w:p>
    <w:p w:rsidR="0014284C" w:rsidRPr="006D78D5" w:rsidRDefault="0014284C" w:rsidP="0014284C">
      <w:pPr>
        <w:numPr>
          <w:ilvl w:val="0"/>
          <w:numId w:val="18"/>
        </w:numPr>
        <w:rPr>
          <w:rFonts w:ascii="Arial" w:hAnsi="Arial"/>
        </w:rPr>
      </w:pPr>
      <w:r w:rsidRPr="006D78D5">
        <w:rPr>
          <w:rFonts w:ascii="Arial" w:hAnsi="Arial"/>
        </w:rPr>
        <w:t xml:space="preserve">Consolidation Schedule </w:t>
      </w:r>
    </w:p>
    <w:p w:rsidR="0014284C" w:rsidRPr="006D78D5" w:rsidRDefault="0014284C" w:rsidP="0014284C">
      <w:pPr>
        <w:ind w:left="720"/>
        <w:rPr>
          <w:rFonts w:ascii="Arial" w:hAnsi="Arial"/>
          <w:i/>
          <w:u w:val="single"/>
        </w:rPr>
      </w:pPr>
    </w:p>
    <w:p w:rsidR="0014284C" w:rsidRPr="006D78D5" w:rsidRDefault="0014284C" w:rsidP="0014284C">
      <w:pPr>
        <w:numPr>
          <w:ilvl w:val="0"/>
          <w:numId w:val="18"/>
        </w:numPr>
        <w:rPr>
          <w:rFonts w:ascii="Arial" w:hAnsi="Arial"/>
        </w:rPr>
      </w:pPr>
      <w:r w:rsidRPr="006D78D5">
        <w:rPr>
          <w:rFonts w:ascii="Arial" w:hAnsi="Arial"/>
        </w:rPr>
        <w:t>Heavy weight, Oversized, &amp; Dangerous Goods</w:t>
      </w:r>
    </w:p>
    <w:p w:rsidR="0014284C" w:rsidRPr="006D78D5" w:rsidRDefault="0014284C" w:rsidP="0014284C">
      <w:pPr>
        <w:rPr>
          <w:rFonts w:ascii="Arial" w:hAnsi="Arial"/>
        </w:rPr>
      </w:pPr>
    </w:p>
    <w:p w:rsidR="0014284C" w:rsidRPr="006D78D5" w:rsidRDefault="0014284C" w:rsidP="0014284C">
      <w:pPr>
        <w:ind w:left="720"/>
        <w:rPr>
          <w:rFonts w:ascii="Arial" w:hAnsi="Arial"/>
        </w:rPr>
      </w:pPr>
      <w:r w:rsidRPr="006D78D5">
        <w:rPr>
          <w:rFonts w:ascii="Arial" w:hAnsi="Arial"/>
        </w:rPr>
        <w:t xml:space="preserve">These shipment categories will be spot quoted on an ad hoc basis and approved in advance of shipping. </w:t>
      </w:r>
    </w:p>
    <w:p w:rsidR="0014284C" w:rsidRPr="006D78D5" w:rsidRDefault="0014284C" w:rsidP="0014284C">
      <w:pPr>
        <w:rPr>
          <w:rFonts w:ascii="Arial" w:hAnsi="Arial"/>
        </w:rPr>
      </w:pPr>
    </w:p>
    <w:p w:rsidR="0014284C" w:rsidRPr="006D78D5" w:rsidRDefault="0014284C" w:rsidP="0014284C">
      <w:pPr>
        <w:numPr>
          <w:ilvl w:val="0"/>
          <w:numId w:val="18"/>
        </w:numPr>
        <w:rPr>
          <w:rFonts w:ascii="Arial" w:hAnsi="Arial"/>
        </w:rPr>
      </w:pPr>
      <w:r w:rsidRPr="006D78D5">
        <w:rPr>
          <w:rFonts w:ascii="Arial" w:hAnsi="Arial"/>
        </w:rPr>
        <w:t>Hand Carries &amp; Charters</w:t>
      </w:r>
    </w:p>
    <w:p w:rsidR="0014284C" w:rsidRPr="006D78D5" w:rsidRDefault="0014284C" w:rsidP="0014284C">
      <w:pPr>
        <w:rPr>
          <w:rFonts w:ascii="Arial" w:hAnsi="Arial"/>
        </w:rPr>
      </w:pPr>
    </w:p>
    <w:p w:rsidR="0014284C" w:rsidRPr="006D78D5" w:rsidRDefault="0014284C" w:rsidP="0014284C">
      <w:pPr>
        <w:ind w:left="720"/>
        <w:rPr>
          <w:rFonts w:ascii="Arial" w:hAnsi="Arial"/>
        </w:rPr>
      </w:pPr>
      <w:r w:rsidRPr="006D78D5">
        <w:rPr>
          <w:rFonts w:ascii="Arial" w:hAnsi="Arial"/>
        </w:rPr>
        <w:t xml:space="preserve">Any charters must be approved in advance by </w:t>
      </w:r>
      <w:r w:rsidR="00907988">
        <w:rPr>
          <w:rFonts w:ascii="Arial" w:hAnsi="Arial"/>
        </w:rPr>
        <w:t>_____________</w:t>
      </w:r>
      <w:r w:rsidRPr="006D78D5">
        <w:rPr>
          <w:rFonts w:ascii="Arial" w:hAnsi="Arial"/>
        </w:rPr>
        <w:t>.  Hand carries are not required for this facility at this time.</w:t>
      </w:r>
    </w:p>
    <w:p w:rsidR="0014284C" w:rsidRPr="006D78D5" w:rsidRDefault="0014284C" w:rsidP="0014284C">
      <w:pPr>
        <w:rPr>
          <w:rFonts w:ascii="Arial" w:hAnsi="Arial"/>
        </w:rPr>
      </w:pPr>
    </w:p>
    <w:p w:rsidR="0014284C" w:rsidRPr="006D78D5" w:rsidRDefault="0014284C" w:rsidP="0014284C">
      <w:pPr>
        <w:numPr>
          <w:ilvl w:val="0"/>
          <w:numId w:val="18"/>
        </w:numPr>
        <w:rPr>
          <w:rFonts w:ascii="Arial" w:hAnsi="Arial"/>
        </w:rPr>
      </w:pPr>
      <w:r w:rsidRPr="006D78D5">
        <w:rPr>
          <w:rFonts w:ascii="Arial" w:hAnsi="Arial"/>
        </w:rPr>
        <w:t xml:space="preserve">Air Freight Pre-Alerts </w:t>
      </w:r>
    </w:p>
    <w:p w:rsidR="0014284C" w:rsidRPr="006D78D5" w:rsidRDefault="0014284C" w:rsidP="0014284C">
      <w:pPr>
        <w:ind w:left="1440"/>
        <w:rPr>
          <w:rFonts w:ascii="Arial" w:hAnsi="Arial"/>
        </w:rPr>
      </w:pPr>
      <w:r w:rsidRPr="006D78D5">
        <w:rPr>
          <w:rFonts w:ascii="Arial" w:hAnsi="Arial"/>
        </w:rPr>
        <w:t xml:space="preserve">Provided on the SSI </w:t>
      </w:r>
    </w:p>
    <w:p w:rsidR="0014284C" w:rsidRDefault="0014284C" w:rsidP="0014284C">
      <w:pPr>
        <w:rPr>
          <w:rFonts w:ascii="Arial" w:hAnsi="Arial"/>
          <w:b/>
        </w:rPr>
      </w:pPr>
    </w:p>
    <w:p w:rsidR="006D7FC4" w:rsidRDefault="006D7FC4" w:rsidP="0014284C">
      <w:pPr>
        <w:rPr>
          <w:rFonts w:ascii="Arial" w:hAnsi="Arial"/>
          <w:b/>
        </w:rPr>
      </w:pPr>
    </w:p>
    <w:p w:rsidR="006D7FC4" w:rsidRDefault="006D7FC4" w:rsidP="0014284C">
      <w:pPr>
        <w:rPr>
          <w:rFonts w:ascii="Arial" w:hAnsi="Arial"/>
          <w:b/>
        </w:rPr>
      </w:pPr>
    </w:p>
    <w:p w:rsidR="006D7FC4" w:rsidRDefault="006D7FC4" w:rsidP="0014284C">
      <w:pPr>
        <w:rPr>
          <w:rFonts w:ascii="Arial" w:hAnsi="Arial"/>
          <w:b/>
        </w:rPr>
      </w:pPr>
    </w:p>
    <w:p w:rsidR="006D7FC4" w:rsidRDefault="006D7FC4" w:rsidP="0014284C">
      <w:pPr>
        <w:rPr>
          <w:rFonts w:ascii="Arial" w:hAnsi="Arial"/>
          <w:b/>
        </w:rPr>
      </w:pPr>
    </w:p>
    <w:p w:rsidR="0014284C" w:rsidRDefault="0014284C" w:rsidP="0014284C">
      <w:pPr>
        <w:rPr>
          <w:rFonts w:ascii="Arial" w:hAnsi="Arial"/>
          <w:b/>
          <w:sz w:val="28"/>
        </w:rPr>
      </w:pPr>
    </w:p>
    <w:p w:rsidR="0014284C" w:rsidRDefault="0014284C" w:rsidP="00262851">
      <w:pPr>
        <w:pStyle w:val="Heading2"/>
      </w:pPr>
      <w:bookmarkStart w:id="41" w:name="_Toc369609165"/>
      <w:r>
        <w:t>Ocean Freight</w:t>
      </w:r>
      <w:bookmarkEnd w:id="41"/>
      <w:r>
        <w:tab/>
      </w:r>
    </w:p>
    <w:p w:rsidR="0014284C" w:rsidRDefault="0014284C" w:rsidP="0014284C">
      <w:pPr>
        <w:rPr>
          <w:rFonts w:ascii="Arial" w:hAnsi="Arial"/>
          <w:b/>
          <w:sz w:val="28"/>
        </w:rPr>
      </w:pPr>
      <w:r>
        <w:rPr>
          <w:rFonts w:ascii="Arial" w:hAnsi="Arial"/>
          <w:b/>
          <w:sz w:val="28"/>
        </w:rPr>
        <w:tab/>
      </w:r>
    </w:p>
    <w:p w:rsidR="0014284C" w:rsidRPr="007E2EB1" w:rsidRDefault="0014284C" w:rsidP="0014284C">
      <w:pPr>
        <w:numPr>
          <w:ilvl w:val="0"/>
          <w:numId w:val="19"/>
        </w:numPr>
        <w:rPr>
          <w:rFonts w:ascii="Arial" w:hAnsi="Arial"/>
        </w:rPr>
      </w:pPr>
      <w:r w:rsidRPr="007E2EB1">
        <w:rPr>
          <w:rFonts w:ascii="Arial" w:hAnsi="Arial"/>
        </w:rPr>
        <w:t xml:space="preserve">Pick Up </w:t>
      </w:r>
    </w:p>
    <w:p w:rsidR="0014284C" w:rsidRPr="007E2EB1" w:rsidRDefault="0014284C" w:rsidP="0014284C">
      <w:pPr>
        <w:rPr>
          <w:rFonts w:ascii="Arial" w:hAnsi="Arial"/>
        </w:rPr>
      </w:pPr>
    </w:p>
    <w:p w:rsidR="0014284C" w:rsidRPr="0014284C" w:rsidRDefault="0014284C" w:rsidP="0014284C">
      <w:pPr>
        <w:ind w:left="720"/>
        <w:rPr>
          <w:rFonts w:ascii="Arial" w:hAnsi="Arial" w:cs="Arial"/>
        </w:rPr>
      </w:pPr>
      <w:r w:rsidRPr="0014284C">
        <w:rPr>
          <w:rFonts w:ascii="Arial" w:hAnsi="Arial" w:cs="Arial"/>
        </w:rPr>
        <w:t xml:space="preserve">Sea exports </w:t>
      </w:r>
      <w:r w:rsidR="006D7FC4">
        <w:rPr>
          <w:rFonts w:ascii="Arial" w:hAnsi="Arial" w:cs="Arial"/>
        </w:rPr>
        <w:t>pickups</w:t>
      </w:r>
      <w:r w:rsidR="00C96F76">
        <w:rPr>
          <w:rFonts w:ascii="Arial" w:hAnsi="Arial" w:cs="Arial"/>
        </w:rPr>
        <w:t xml:space="preserve"> </w:t>
      </w:r>
      <w:r w:rsidRPr="0014284C">
        <w:rPr>
          <w:rFonts w:ascii="Arial" w:hAnsi="Arial" w:cs="Arial"/>
        </w:rPr>
        <w:t xml:space="preserve">are to be coordinated via </w:t>
      </w:r>
      <w:r w:rsidR="00907988">
        <w:rPr>
          <w:rFonts w:ascii="Arial" w:hAnsi="Arial" w:cs="Arial"/>
        </w:rPr>
        <w:t>____</w:t>
      </w:r>
      <w:r w:rsidRPr="0014284C">
        <w:rPr>
          <w:rFonts w:ascii="Arial" w:hAnsi="Arial" w:cs="Arial"/>
        </w:rPr>
        <w:t xml:space="preserve">.   </w:t>
      </w:r>
    </w:p>
    <w:p w:rsidR="0014284C" w:rsidRPr="0014284C" w:rsidRDefault="0014284C" w:rsidP="0014284C">
      <w:pPr>
        <w:rPr>
          <w:rFonts w:ascii="Arial" w:hAnsi="Arial" w:cs="Arial"/>
        </w:rPr>
      </w:pPr>
    </w:p>
    <w:p w:rsidR="0014284C" w:rsidRPr="0014284C" w:rsidRDefault="0014284C" w:rsidP="0014284C">
      <w:pPr>
        <w:ind w:left="720"/>
        <w:rPr>
          <w:rFonts w:ascii="Arial" w:hAnsi="Arial" w:cs="Arial"/>
        </w:rPr>
      </w:pPr>
      <w:r w:rsidRPr="0014284C">
        <w:rPr>
          <w:rFonts w:ascii="Arial" w:hAnsi="Arial" w:cs="Arial"/>
        </w:rPr>
        <w:t>B.</w:t>
      </w:r>
      <w:r w:rsidRPr="0014284C">
        <w:rPr>
          <w:rFonts w:ascii="Arial" w:hAnsi="Arial" w:cs="Arial"/>
        </w:rPr>
        <w:tab/>
        <w:t>Se</w:t>
      </w:r>
      <w:r>
        <w:rPr>
          <w:rFonts w:ascii="Arial" w:hAnsi="Arial" w:cs="Arial"/>
        </w:rPr>
        <w:t xml:space="preserve">rvice Level is to put the freight on the very first available vessel via LCL or FCL. </w:t>
      </w:r>
    </w:p>
    <w:p w:rsidR="0014284C" w:rsidRPr="0014284C" w:rsidRDefault="0014284C" w:rsidP="0014284C">
      <w:pPr>
        <w:rPr>
          <w:rFonts w:ascii="Arial" w:hAnsi="Arial" w:cs="Arial"/>
        </w:rPr>
      </w:pPr>
    </w:p>
    <w:p w:rsidR="0014284C" w:rsidRPr="00C96F76" w:rsidRDefault="0014284C" w:rsidP="0014284C">
      <w:pPr>
        <w:pStyle w:val="Heading9"/>
        <w:numPr>
          <w:ilvl w:val="0"/>
          <w:numId w:val="20"/>
        </w:numPr>
        <w:rPr>
          <w:rFonts w:cs="Arial"/>
          <w:b w:val="0"/>
          <w:sz w:val="20"/>
        </w:rPr>
      </w:pPr>
      <w:r w:rsidRPr="00C96F76">
        <w:rPr>
          <w:rFonts w:cs="Arial"/>
          <w:b w:val="0"/>
          <w:sz w:val="20"/>
        </w:rPr>
        <w:t xml:space="preserve">     Ocean Freight Pre-Alerts</w:t>
      </w:r>
    </w:p>
    <w:p w:rsidR="0014284C" w:rsidRPr="0014284C" w:rsidRDefault="00C96F76" w:rsidP="00C96F76">
      <w:pPr>
        <w:rPr>
          <w:rFonts w:ascii="Arial" w:hAnsi="Arial" w:cs="Arial"/>
        </w:rPr>
      </w:pPr>
      <w:r>
        <w:rPr>
          <w:rFonts w:ascii="Arial" w:hAnsi="Arial" w:cs="Arial"/>
        </w:rPr>
        <w:t xml:space="preserve">                         </w:t>
      </w:r>
      <w:r w:rsidR="0014284C" w:rsidRPr="0014284C">
        <w:rPr>
          <w:rFonts w:ascii="Arial" w:hAnsi="Arial" w:cs="Arial"/>
        </w:rPr>
        <w:t>Provided on the SSI</w:t>
      </w:r>
    </w:p>
    <w:p w:rsidR="0014284C" w:rsidRPr="007E2EB1" w:rsidRDefault="0014284C" w:rsidP="0014284C">
      <w:pPr>
        <w:rPr>
          <w:rFonts w:ascii="Arial" w:hAnsi="Arial"/>
          <w:i/>
          <w:color w:val="0000FF"/>
          <w:sz w:val="32"/>
        </w:rPr>
      </w:pPr>
    </w:p>
    <w:p w:rsidR="0014284C" w:rsidRPr="007E2EB1" w:rsidRDefault="0014284C" w:rsidP="00262851">
      <w:pPr>
        <w:pStyle w:val="Heading2"/>
      </w:pPr>
      <w:bookmarkStart w:id="42" w:name="_Toc369609166"/>
      <w:r w:rsidRPr="007E2EB1">
        <w:t>Imports to the USA</w:t>
      </w:r>
      <w:bookmarkEnd w:id="42"/>
    </w:p>
    <w:p w:rsidR="0014284C" w:rsidRPr="007E2EB1" w:rsidRDefault="0014284C" w:rsidP="0014284C">
      <w:pPr>
        <w:rPr>
          <w:rFonts w:ascii="Arial" w:hAnsi="Arial"/>
          <w:sz w:val="28"/>
        </w:rPr>
      </w:pPr>
    </w:p>
    <w:p w:rsidR="0014284C" w:rsidRPr="007E2EB1" w:rsidRDefault="0014284C" w:rsidP="006D7FC4">
      <w:pPr>
        <w:rPr>
          <w:rFonts w:ascii="Arial" w:hAnsi="Arial"/>
        </w:rPr>
      </w:pPr>
      <w:r w:rsidRPr="007E2EB1">
        <w:rPr>
          <w:rFonts w:ascii="Arial" w:hAnsi="Arial"/>
          <w:sz w:val="28"/>
        </w:rPr>
        <w:tab/>
      </w:r>
    </w:p>
    <w:p w:rsidR="0014284C" w:rsidRPr="007E2EB1" w:rsidRDefault="0014284C" w:rsidP="0014284C">
      <w:pPr>
        <w:ind w:left="720"/>
        <w:rPr>
          <w:rFonts w:ascii="Arial" w:hAnsi="Arial"/>
        </w:rPr>
      </w:pPr>
      <w:r w:rsidRPr="007E2EB1">
        <w:rPr>
          <w:rFonts w:ascii="Arial" w:hAnsi="Arial"/>
        </w:rPr>
        <w:t xml:space="preserve">Imports bound for </w:t>
      </w:r>
      <w:r w:rsidR="00907988">
        <w:rPr>
          <w:rFonts w:ascii="Arial" w:hAnsi="Arial"/>
        </w:rPr>
        <w:t>_____________</w:t>
      </w:r>
      <w:r w:rsidRPr="007E2EB1">
        <w:rPr>
          <w:rFonts w:ascii="Arial" w:hAnsi="Arial"/>
        </w:rPr>
        <w:t xml:space="preserve">, should be coordinated via </w:t>
      </w:r>
      <w:r w:rsidR="00907988">
        <w:rPr>
          <w:rFonts w:ascii="Arial" w:hAnsi="Arial"/>
        </w:rPr>
        <w:t>____________</w:t>
      </w:r>
      <w:r w:rsidRPr="007E2EB1">
        <w:rPr>
          <w:rFonts w:ascii="Arial" w:hAnsi="Arial"/>
        </w:rPr>
        <w:t>.</w:t>
      </w:r>
    </w:p>
    <w:p w:rsidR="0014284C" w:rsidRPr="007E2EB1" w:rsidRDefault="0014284C" w:rsidP="0014284C">
      <w:pPr>
        <w:ind w:left="720"/>
        <w:rPr>
          <w:rFonts w:ascii="Arial" w:hAnsi="Arial"/>
        </w:rPr>
      </w:pPr>
    </w:p>
    <w:p w:rsidR="00D8292D" w:rsidRDefault="0014284C" w:rsidP="00D8292D">
      <w:pPr>
        <w:ind w:left="720"/>
        <w:rPr>
          <w:rFonts w:ascii="Arial" w:hAnsi="Arial"/>
        </w:rPr>
      </w:pPr>
      <w:r w:rsidRPr="007E2EB1">
        <w:rPr>
          <w:rFonts w:ascii="Arial" w:hAnsi="Arial"/>
        </w:rPr>
        <w:t>Contacts for Import</w:t>
      </w:r>
      <w:r w:rsidR="00D8292D">
        <w:rPr>
          <w:rFonts w:ascii="Arial" w:hAnsi="Arial"/>
        </w:rPr>
        <w:t xml:space="preserve">: </w:t>
      </w:r>
      <w:r w:rsidR="00907988" w:rsidRPr="008B377E">
        <w:rPr>
          <w:rFonts w:ascii="Arial" w:hAnsi="Arial"/>
        </w:rPr>
        <w:t>Global Trade Compliance Manager</w:t>
      </w:r>
      <w:r w:rsidR="008B377E">
        <w:rPr>
          <w:rFonts w:ascii="Arial" w:hAnsi="Arial"/>
        </w:rPr>
        <w:t xml:space="preserve"> for HTS codes on all imports </w:t>
      </w:r>
    </w:p>
    <w:p w:rsidR="008B377E" w:rsidRDefault="008B377E" w:rsidP="00D8292D">
      <w:pPr>
        <w:ind w:left="720"/>
        <w:rPr>
          <w:rFonts w:ascii="Arial" w:hAnsi="Arial"/>
        </w:rPr>
      </w:pPr>
    </w:p>
    <w:p w:rsidR="008B377E" w:rsidRPr="008B377E" w:rsidRDefault="008B377E" w:rsidP="008B377E">
      <w:pPr>
        <w:spacing w:line="480" w:lineRule="auto"/>
        <w:ind w:left="720"/>
        <w:rPr>
          <w:rFonts w:ascii="Arial" w:hAnsi="Arial"/>
        </w:rPr>
      </w:pPr>
      <w:r w:rsidRPr="008B377E">
        <w:rPr>
          <w:rFonts w:ascii="Arial" w:hAnsi="Arial"/>
        </w:rPr>
        <w:t>a.       Free Trade Agreements, Temporary Imports, US Goods Returned (only claim with written authorization from Global Trade Compliance Manager)</w:t>
      </w:r>
    </w:p>
    <w:p w:rsidR="008B377E" w:rsidRDefault="008B377E" w:rsidP="008B377E">
      <w:pPr>
        <w:spacing w:line="480" w:lineRule="auto"/>
        <w:ind w:left="720"/>
        <w:rPr>
          <w:rFonts w:ascii="Arial" w:hAnsi="Arial"/>
        </w:rPr>
      </w:pPr>
      <w:r w:rsidRPr="008B377E">
        <w:rPr>
          <w:rFonts w:ascii="Arial" w:hAnsi="Arial"/>
        </w:rPr>
        <w:t xml:space="preserve">b.      Related Parties – add a list of </w:t>
      </w:r>
      <w:r w:rsidR="00075F9C">
        <w:rPr>
          <w:rFonts w:ascii="Arial" w:hAnsi="Arial"/>
        </w:rPr>
        <w:t>________</w:t>
      </w:r>
      <w:r w:rsidRPr="008B377E">
        <w:rPr>
          <w:rFonts w:ascii="Arial" w:hAnsi="Arial"/>
        </w:rPr>
        <w:t xml:space="preserve"> Related Parties with instructions to always claim transactions as related when between any of those parties</w:t>
      </w:r>
    </w:p>
    <w:tbl>
      <w:tblPr>
        <w:tblW w:w="4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60"/>
        <w:gridCol w:w="960"/>
      </w:tblGrid>
      <w:tr w:rsidR="008B377E" w:rsidTr="008B377E">
        <w:trPr>
          <w:trHeight w:val="300"/>
          <w:jc w:val="center"/>
        </w:trPr>
        <w:tc>
          <w:tcPr>
            <w:tcW w:w="3960" w:type="dxa"/>
            <w:noWrap/>
            <w:tcMar>
              <w:top w:w="0" w:type="dxa"/>
              <w:left w:w="108" w:type="dxa"/>
              <w:bottom w:w="0" w:type="dxa"/>
              <w:right w:w="108" w:type="dxa"/>
            </w:tcMar>
            <w:vAlign w:val="bottom"/>
            <w:hideMark/>
          </w:tcPr>
          <w:p w:rsidR="008B377E" w:rsidRDefault="008B377E" w:rsidP="00075F9C">
            <w:pPr>
              <w:rPr>
                <w:rFonts w:ascii="Calibri" w:eastAsiaTheme="minorHAnsi" w:hAnsi="Calibri"/>
                <w:sz w:val="22"/>
                <w:szCs w:val="22"/>
              </w:rPr>
            </w:pPr>
            <w:r>
              <w:rPr>
                <w:color w:val="000000"/>
              </w:rPr>
              <w:t>SUPPLIER</w:t>
            </w:r>
          </w:p>
        </w:tc>
        <w:tc>
          <w:tcPr>
            <w:tcW w:w="960" w:type="dxa"/>
            <w:noWrap/>
            <w:tcMar>
              <w:top w:w="0" w:type="dxa"/>
              <w:left w:w="108" w:type="dxa"/>
              <w:bottom w:w="0" w:type="dxa"/>
              <w:right w:w="108" w:type="dxa"/>
            </w:tcMar>
            <w:vAlign w:val="bottom"/>
            <w:hideMark/>
          </w:tcPr>
          <w:p w:rsidR="008B377E" w:rsidRDefault="008B377E" w:rsidP="00075F9C">
            <w:pPr>
              <w:rPr>
                <w:rFonts w:ascii="Calibri" w:eastAsiaTheme="minorHAnsi" w:hAnsi="Calibri"/>
                <w:sz w:val="22"/>
                <w:szCs w:val="22"/>
              </w:rPr>
            </w:pPr>
            <w:r>
              <w:rPr>
                <w:color w:val="000000"/>
              </w:rPr>
              <w:t>RLTD PTY</w:t>
            </w:r>
          </w:p>
        </w:tc>
      </w:tr>
      <w:tr w:rsidR="008B377E" w:rsidTr="006E77F6">
        <w:trPr>
          <w:trHeight w:val="300"/>
          <w:jc w:val="center"/>
        </w:trPr>
        <w:tc>
          <w:tcPr>
            <w:tcW w:w="3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c>
          <w:tcPr>
            <w:tcW w:w="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r>
      <w:tr w:rsidR="008B377E" w:rsidTr="006E77F6">
        <w:trPr>
          <w:trHeight w:val="300"/>
          <w:jc w:val="center"/>
        </w:trPr>
        <w:tc>
          <w:tcPr>
            <w:tcW w:w="3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c>
          <w:tcPr>
            <w:tcW w:w="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r>
      <w:tr w:rsidR="008B377E" w:rsidTr="006E77F6">
        <w:trPr>
          <w:trHeight w:val="300"/>
          <w:jc w:val="center"/>
        </w:trPr>
        <w:tc>
          <w:tcPr>
            <w:tcW w:w="3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c>
          <w:tcPr>
            <w:tcW w:w="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r>
      <w:tr w:rsidR="008B377E" w:rsidTr="006E77F6">
        <w:trPr>
          <w:trHeight w:val="300"/>
          <w:jc w:val="center"/>
        </w:trPr>
        <w:tc>
          <w:tcPr>
            <w:tcW w:w="3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c>
          <w:tcPr>
            <w:tcW w:w="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r>
      <w:tr w:rsidR="008B377E" w:rsidTr="006E77F6">
        <w:trPr>
          <w:trHeight w:val="300"/>
          <w:jc w:val="center"/>
        </w:trPr>
        <w:tc>
          <w:tcPr>
            <w:tcW w:w="3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c>
          <w:tcPr>
            <w:tcW w:w="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r>
      <w:tr w:rsidR="008B377E" w:rsidTr="006E77F6">
        <w:trPr>
          <w:trHeight w:val="300"/>
          <w:jc w:val="center"/>
        </w:trPr>
        <w:tc>
          <w:tcPr>
            <w:tcW w:w="3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c>
          <w:tcPr>
            <w:tcW w:w="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r>
      <w:tr w:rsidR="008B377E" w:rsidTr="006E77F6">
        <w:trPr>
          <w:trHeight w:val="300"/>
          <w:jc w:val="center"/>
        </w:trPr>
        <w:tc>
          <w:tcPr>
            <w:tcW w:w="3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c>
          <w:tcPr>
            <w:tcW w:w="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r>
      <w:tr w:rsidR="008B377E" w:rsidTr="006E77F6">
        <w:trPr>
          <w:trHeight w:val="300"/>
          <w:jc w:val="center"/>
        </w:trPr>
        <w:tc>
          <w:tcPr>
            <w:tcW w:w="3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c>
          <w:tcPr>
            <w:tcW w:w="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r>
      <w:tr w:rsidR="008B377E" w:rsidTr="006E77F6">
        <w:trPr>
          <w:trHeight w:val="300"/>
          <w:jc w:val="center"/>
        </w:trPr>
        <w:tc>
          <w:tcPr>
            <w:tcW w:w="3960" w:type="dxa"/>
            <w:noWrap/>
            <w:tcMar>
              <w:top w:w="0" w:type="dxa"/>
              <w:left w:w="108" w:type="dxa"/>
              <w:bottom w:w="0" w:type="dxa"/>
              <w:right w:w="108" w:type="dxa"/>
            </w:tcMar>
            <w:vAlign w:val="bottom"/>
          </w:tcPr>
          <w:p w:rsidR="008B377E" w:rsidRPr="00075F9C" w:rsidRDefault="008B377E" w:rsidP="00075F9C">
            <w:pPr>
              <w:rPr>
                <w:rFonts w:ascii="Calibri" w:eastAsiaTheme="minorHAnsi" w:hAnsi="Calibri"/>
                <w:sz w:val="22"/>
                <w:szCs w:val="22"/>
                <w:lang w:val="es-MX"/>
              </w:rPr>
            </w:pPr>
          </w:p>
        </w:tc>
        <w:tc>
          <w:tcPr>
            <w:tcW w:w="960" w:type="dxa"/>
            <w:noWrap/>
            <w:tcMar>
              <w:top w:w="0" w:type="dxa"/>
              <w:left w:w="108" w:type="dxa"/>
              <w:bottom w:w="0" w:type="dxa"/>
              <w:right w:w="108" w:type="dxa"/>
            </w:tcMar>
            <w:vAlign w:val="bottom"/>
          </w:tcPr>
          <w:p w:rsidR="008B377E" w:rsidRDefault="008B377E" w:rsidP="00075F9C">
            <w:pPr>
              <w:rPr>
                <w:rFonts w:ascii="Calibri" w:eastAsiaTheme="minorHAnsi" w:hAnsi="Calibri"/>
                <w:sz w:val="22"/>
                <w:szCs w:val="22"/>
              </w:rPr>
            </w:pPr>
          </w:p>
        </w:tc>
      </w:tr>
    </w:tbl>
    <w:p w:rsidR="008B377E" w:rsidRDefault="008B377E" w:rsidP="008B377E">
      <w:pPr>
        <w:spacing w:line="480" w:lineRule="auto"/>
        <w:ind w:left="720"/>
        <w:rPr>
          <w:rFonts w:ascii="Arial" w:hAnsi="Arial"/>
        </w:rPr>
      </w:pPr>
    </w:p>
    <w:p w:rsidR="008B377E" w:rsidRDefault="008B377E" w:rsidP="008B377E">
      <w:pPr>
        <w:spacing w:line="480" w:lineRule="auto"/>
        <w:ind w:left="720"/>
        <w:rPr>
          <w:rFonts w:ascii="Arial" w:hAnsi="Arial"/>
        </w:rPr>
      </w:pPr>
    </w:p>
    <w:p w:rsidR="008B377E" w:rsidRDefault="008B377E" w:rsidP="008B377E">
      <w:pPr>
        <w:spacing w:line="480" w:lineRule="auto"/>
        <w:ind w:left="720"/>
        <w:rPr>
          <w:rFonts w:ascii="Arial" w:hAnsi="Arial"/>
        </w:rPr>
      </w:pPr>
    </w:p>
    <w:p w:rsidR="008B377E" w:rsidRDefault="008B377E" w:rsidP="008B377E">
      <w:pPr>
        <w:spacing w:line="480" w:lineRule="auto"/>
        <w:ind w:left="720"/>
        <w:rPr>
          <w:rFonts w:ascii="Arial" w:hAnsi="Arial"/>
        </w:rPr>
      </w:pPr>
    </w:p>
    <w:p w:rsidR="008B377E" w:rsidRPr="008B377E" w:rsidRDefault="008B377E" w:rsidP="008B377E">
      <w:pPr>
        <w:spacing w:line="480" w:lineRule="auto"/>
        <w:ind w:left="720"/>
        <w:rPr>
          <w:rFonts w:ascii="Arial" w:hAnsi="Arial"/>
        </w:rPr>
      </w:pPr>
    </w:p>
    <w:p w:rsidR="008B377E" w:rsidRPr="008B377E" w:rsidRDefault="008B377E" w:rsidP="008B377E">
      <w:pPr>
        <w:spacing w:line="480" w:lineRule="auto"/>
        <w:ind w:left="720"/>
        <w:rPr>
          <w:rFonts w:ascii="Arial" w:hAnsi="Arial"/>
        </w:rPr>
      </w:pPr>
      <w:r w:rsidRPr="008B377E">
        <w:rPr>
          <w:rFonts w:ascii="Arial" w:hAnsi="Arial"/>
        </w:rPr>
        <w:t>c.       ADD/CVD, Steel Licenses, Mill Certs – always notify Global Trade Compliance Manager of these flags</w:t>
      </w:r>
    </w:p>
    <w:p w:rsidR="008B377E" w:rsidRPr="008B377E" w:rsidRDefault="008B377E" w:rsidP="008B377E">
      <w:pPr>
        <w:spacing w:line="480" w:lineRule="auto"/>
        <w:ind w:left="720"/>
        <w:rPr>
          <w:rFonts w:ascii="Arial" w:hAnsi="Arial"/>
        </w:rPr>
      </w:pPr>
      <w:r w:rsidRPr="008B377E">
        <w:rPr>
          <w:rFonts w:ascii="Arial" w:hAnsi="Arial"/>
        </w:rPr>
        <w:t>d.      EEI Filing – always file, regardless of value or destination</w:t>
      </w:r>
    </w:p>
    <w:p w:rsidR="008B377E" w:rsidRDefault="008B377E" w:rsidP="00D8292D">
      <w:pPr>
        <w:ind w:left="720"/>
        <w:rPr>
          <w:rFonts w:ascii="Arial" w:hAnsi="Arial"/>
        </w:rPr>
      </w:pPr>
    </w:p>
    <w:p w:rsidR="00D8292D" w:rsidRDefault="00D8292D" w:rsidP="00D8292D">
      <w:pPr>
        <w:ind w:left="720"/>
        <w:rPr>
          <w:rFonts w:ascii="Arial" w:hAnsi="Arial"/>
        </w:rPr>
      </w:pPr>
    </w:p>
    <w:p w:rsidR="003C21CE" w:rsidRDefault="003C21CE" w:rsidP="003C21CE">
      <w:pPr>
        <w:rPr>
          <w:rFonts w:ascii="Verdana" w:hAnsi="Verdana"/>
        </w:rPr>
      </w:pPr>
    </w:p>
    <w:p w:rsidR="003C21CE" w:rsidRDefault="003C21CE" w:rsidP="00B66901">
      <w:pPr>
        <w:pStyle w:val="Heading1"/>
      </w:pPr>
      <w:bookmarkStart w:id="43" w:name="_Toc128036697"/>
      <w:bookmarkStart w:id="44" w:name="_Toc146522814"/>
      <w:bookmarkStart w:id="45" w:name="_Toc369609167"/>
      <w:r>
        <w:t>Report</w:t>
      </w:r>
      <w:bookmarkEnd w:id="43"/>
      <w:bookmarkEnd w:id="44"/>
      <w:r w:rsidR="00B66901">
        <w:t>ing</w:t>
      </w:r>
      <w:bookmarkEnd w:id="45"/>
    </w:p>
    <w:p w:rsidR="003C21CE" w:rsidRDefault="003C21CE" w:rsidP="003C21CE">
      <w:pPr>
        <w:rPr>
          <w:rFonts w:ascii="Verdana" w:hAnsi="Verdana"/>
        </w:rPr>
      </w:pPr>
    </w:p>
    <w:p w:rsidR="003C21CE" w:rsidRDefault="003C21CE" w:rsidP="003C21CE">
      <w:pPr>
        <w:jc w:val="both"/>
        <w:rPr>
          <w:rFonts w:ascii="Verdana" w:hAnsi="Verdana"/>
          <w:sz w:val="18"/>
        </w:rPr>
      </w:pPr>
      <w:r>
        <w:rPr>
          <w:rFonts w:ascii="Verdana" w:hAnsi="Verdana"/>
          <w:sz w:val="18"/>
        </w:rPr>
        <w:t xml:space="preserve">As part of the </w:t>
      </w:r>
      <w:r w:rsidR="00075F9C">
        <w:rPr>
          <w:rFonts w:ascii="Verdana" w:hAnsi="Verdana"/>
          <w:sz w:val="18"/>
        </w:rPr>
        <w:t>________</w:t>
      </w:r>
      <w:r w:rsidR="008B377E">
        <w:rPr>
          <w:rFonts w:ascii="Verdana" w:hAnsi="Verdana"/>
          <w:sz w:val="18"/>
        </w:rPr>
        <w:t xml:space="preserve"> </w:t>
      </w:r>
      <w:r>
        <w:rPr>
          <w:rFonts w:ascii="Verdana" w:hAnsi="Verdana"/>
          <w:sz w:val="18"/>
        </w:rPr>
        <w:t xml:space="preserve">Implementation program </w:t>
      </w:r>
      <w:r w:rsidR="00075F9C">
        <w:rPr>
          <w:rFonts w:ascii="Verdana" w:hAnsi="Verdana"/>
          <w:sz w:val="18"/>
        </w:rPr>
        <w:t>________</w:t>
      </w:r>
      <w:r>
        <w:rPr>
          <w:rFonts w:ascii="Verdana" w:hAnsi="Verdana"/>
          <w:color w:val="FF0000"/>
          <w:sz w:val="18"/>
        </w:rPr>
        <w:t xml:space="preserve"> </w:t>
      </w:r>
      <w:r>
        <w:rPr>
          <w:rFonts w:ascii="Verdana" w:hAnsi="Verdana"/>
          <w:sz w:val="18"/>
        </w:rPr>
        <w:t xml:space="preserve">is committed to provide </w:t>
      </w:r>
      <w:r w:rsidR="00075F9C">
        <w:rPr>
          <w:rFonts w:ascii="Verdana" w:hAnsi="Verdana"/>
          <w:sz w:val="18"/>
        </w:rPr>
        <w:t>________</w:t>
      </w:r>
      <w:r w:rsidR="008B377E">
        <w:rPr>
          <w:rFonts w:ascii="Verdana" w:hAnsi="Verdana"/>
          <w:sz w:val="18"/>
        </w:rPr>
        <w:t xml:space="preserve"> </w:t>
      </w:r>
      <w:r>
        <w:rPr>
          <w:rFonts w:ascii="Verdana" w:hAnsi="Verdana"/>
          <w:sz w:val="18"/>
        </w:rPr>
        <w:t xml:space="preserve">with detailed Key Deliverables As agreed by </w:t>
      </w:r>
      <w:r w:rsidR="00075F9C">
        <w:rPr>
          <w:rFonts w:ascii="Verdana" w:hAnsi="Verdana"/>
          <w:sz w:val="18"/>
        </w:rPr>
        <w:t>________</w:t>
      </w:r>
      <w:r>
        <w:rPr>
          <w:rFonts w:ascii="Verdana" w:hAnsi="Verdana"/>
          <w:color w:val="FF0000"/>
          <w:sz w:val="18"/>
        </w:rPr>
        <w:t xml:space="preserve"> </w:t>
      </w:r>
      <w:r w:rsidR="006D7FC4">
        <w:rPr>
          <w:rFonts w:ascii="Verdana" w:hAnsi="Verdana"/>
          <w:sz w:val="18"/>
        </w:rPr>
        <w:t xml:space="preserve">Management and </w:t>
      </w:r>
      <w:r w:rsidR="00075F9C">
        <w:rPr>
          <w:rFonts w:ascii="Verdana" w:hAnsi="Verdana"/>
          <w:sz w:val="18"/>
        </w:rPr>
        <w:t>________</w:t>
      </w:r>
      <w:r w:rsidR="006D7FC4">
        <w:rPr>
          <w:rFonts w:ascii="Verdana" w:hAnsi="Verdana"/>
          <w:sz w:val="18"/>
        </w:rPr>
        <w:t xml:space="preserve">. </w:t>
      </w:r>
    </w:p>
    <w:p w:rsidR="003C21CE" w:rsidRDefault="003C21CE" w:rsidP="003C21CE">
      <w:pPr>
        <w:jc w:val="both"/>
        <w:rPr>
          <w:rFonts w:ascii="Verdana" w:hAnsi="Verdana"/>
          <w:sz w:val="18"/>
        </w:rPr>
      </w:pPr>
    </w:p>
    <w:p w:rsidR="00B66901" w:rsidRDefault="003C21CE" w:rsidP="003C21CE">
      <w:pPr>
        <w:jc w:val="both"/>
        <w:rPr>
          <w:rFonts w:ascii="Verdana" w:hAnsi="Verdana"/>
        </w:rPr>
      </w:pPr>
      <w:r w:rsidRPr="00AB7B1A">
        <w:rPr>
          <w:rFonts w:ascii="Verdana" w:hAnsi="Verdana"/>
        </w:rPr>
        <w:lastRenderedPageBreak/>
        <w:t xml:space="preserve">(KEY PERFORMANCE INDICATORS (KPI's) will be captured, measured and reported against. KPI's include mutually agreed upon financial cost associated with the shipment.  </w:t>
      </w:r>
    </w:p>
    <w:p w:rsidR="00B66901" w:rsidRDefault="00B66901" w:rsidP="003C21CE">
      <w:pPr>
        <w:jc w:val="both"/>
        <w:rPr>
          <w:rFonts w:ascii="Verdana" w:hAnsi="Verdana"/>
        </w:rPr>
      </w:pPr>
    </w:p>
    <w:p w:rsidR="00B66901" w:rsidRDefault="00B66901" w:rsidP="003C21CE">
      <w:pPr>
        <w:jc w:val="both"/>
        <w:rPr>
          <w:rFonts w:ascii="Verdana" w:hAnsi="Verdana"/>
        </w:rPr>
      </w:pPr>
      <w:r>
        <w:rPr>
          <w:rFonts w:ascii="Verdana" w:hAnsi="Verdana"/>
        </w:rPr>
        <w:t>Status Codes required for Exports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40"/>
        <w:gridCol w:w="2159"/>
        <w:gridCol w:w="2159"/>
      </w:tblGrid>
      <w:tr w:rsidR="00B66901" w:rsidRPr="007D329F" w:rsidTr="00E25D9B">
        <w:trPr>
          <w:jc w:val="center"/>
        </w:trPr>
        <w:tc>
          <w:tcPr>
            <w:tcW w:w="1728" w:type="dxa"/>
          </w:tcPr>
          <w:p w:rsidR="00B66901" w:rsidRPr="007D329F" w:rsidRDefault="00B66901" w:rsidP="00E25D9B">
            <w:pPr>
              <w:jc w:val="center"/>
              <w:rPr>
                <w:rFonts w:ascii="Arial" w:hAnsi="Arial" w:cs="Arial"/>
                <w:b/>
                <w:lang w:val="en-GB"/>
              </w:rPr>
            </w:pPr>
            <w:r w:rsidRPr="007D329F">
              <w:rPr>
                <w:rFonts w:ascii="Arial" w:hAnsi="Arial" w:cs="Arial"/>
                <w:b/>
                <w:lang w:val="en-GB"/>
              </w:rPr>
              <w:t>Status Code</w:t>
            </w:r>
          </w:p>
        </w:tc>
        <w:tc>
          <w:tcPr>
            <w:tcW w:w="3240" w:type="dxa"/>
          </w:tcPr>
          <w:p w:rsidR="00B66901" w:rsidRPr="007D329F" w:rsidRDefault="00B66901" w:rsidP="00E25D9B">
            <w:pPr>
              <w:jc w:val="center"/>
              <w:rPr>
                <w:rFonts w:ascii="Arial" w:hAnsi="Arial" w:cs="Arial"/>
                <w:b/>
                <w:lang w:val="en-GB"/>
              </w:rPr>
            </w:pPr>
            <w:r w:rsidRPr="007D329F">
              <w:rPr>
                <w:rFonts w:ascii="Arial" w:hAnsi="Arial" w:cs="Arial"/>
                <w:b/>
                <w:lang w:val="en-GB"/>
              </w:rPr>
              <w:t>Status Description</w:t>
            </w:r>
          </w:p>
        </w:tc>
        <w:tc>
          <w:tcPr>
            <w:tcW w:w="2159" w:type="dxa"/>
          </w:tcPr>
          <w:p w:rsidR="00B66901" w:rsidRPr="007D329F" w:rsidRDefault="00B66901" w:rsidP="00E25D9B">
            <w:pPr>
              <w:jc w:val="center"/>
              <w:rPr>
                <w:rFonts w:ascii="Arial" w:hAnsi="Arial" w:cs="Arial"/>
                <w:b/>
                <w:lang w:val="en-GB"/>
              </w:rPr>
            </w:pPr>
            <w:r w:rsidRPr="007D329F">
              <w:rPr>
                <w:rFonts w:ascii="Arial" w:hAnsi="Arial" w:cs="Arial"/>
                <w:b/>
                <w:lang w:val="en-GB"/>
              </w:rPr>
              <w:t>Airfreight</w:t>
            </w:r>
          </w:p>
        </w:tc>
        <w:tc>
          <w:tcPr>
            <w:tcW w:w="2159" w:type="dxa"/>
          </w:tcPr>
          <w:p w:rsidR="00B66901" w:rsidRPr="007D329F" w:rsidRDefault="00B66901" w:rsidP="00E25D9B">
            <w:pPr>
              <w:jc w:val="center"/>
              <w:rPr>
                <w:rFonts w:ascii="Arial" w:hAnsi="Arial" w:cs="Arial"/>
                <w:b/>
                <w:lang w:val="en-GB"/>
              </w:rPr>
            </w:pPr>
            <w:r w:rsidRPr="007D329F">
              <w:rPr>
                <w:rFonts w:ascii="Arial" w:hAnsi="Arial" w:cs="Arial"/>
                <w:b/>
                <w:lang w:val="en-GB"/>
              </w:rPr>
              <w:t>Seafreight</w:t>
            </w:r>
          </w:p>
        </w:tc>
      </w:tr>
      <w:tr w:rsidR="00B66901" w:rsidRPr="007D329F" w:rsidTr="00E25D9B">
        <w:trPr>
          <w:jc w:val="center"/>
        </w:trPr>
        <w:tc>
          <w:tcPr>
            <w:tcW w:w="1728" w:type="dxa"/>
          </w:tcPr>
          <w:p w:rsidR="00B66901" w:rsidRPr="007D329F" w:rsidRDefault="00B66901" w:rsidP="00E25D9B">
            <w:pPr>
              <w:pStyle w:val="Standard1"/>
              <w:spacing w:before="0" w:after="0"/>
              <w:ind w:left="0"/>
              <w:jc w:val="center"/>
              <w:rPr>
                <w:rFonts w:cs="Arial"/>
                <w:sz w:val="20"/>
                <w:lang w:val="en-US"/>
              </w:rPr>
            </w:pPr>
            <w:r>
              <w:rPr>
                <w:rFonts w:cs="Arial"/>
                <w:sz w:val="20"/>
                <w:lang w:val="en-US"/>
              </w:rPr>
              <w:t>500</w:t>
            </w:r>
          </w:p>
        </w:tc>
        <w:tc>
          <w:tcPr>
            <w:tcW w:w="3240" w:type="dxa"/>
          </w:tcPr>
          <w:p w:rsidR="00B66901" w:rsidRPr="007D329F" w:rsidRDefault="00B66901" w:rsidP="00E25D9B">
            <w:pPr>
              <w:pStyle w:val="Standard1"/>
              <w:spacing w:before="0" w:after="0"/>
              <w:ind w:left="0"/>
              <w:jc w:val="center"/>
              <w:rPr>
                <w:rFonts w:cs="Arial"/>
                <w:sz w:val="20"/>
                <w:lang w:val="en-US"/>
              </w:rPr>
            </w:pPr>
            <w:r w:rsidRPr="007D329F">
              <w:rPr>
                <w:rFonts w:cs="Arial"/>
                <w:sz w:val="20"/>
                <w:lang w:val="en-US"/>
              </w:rPr>
              <w:t>Pick Up Confirmation</w:t>
            </w:r>
          </w:p>
        </w:tc>
        <w:tc>
          <w:tcPr>
            <w:tcW w:w="2159" w:type="dxa"/>
            <w:shd w:val="clear" w:color="auto" w:fill="auto"/>
          </w:tcPr>
          <w:p w:rsidR="00B66901" w:rsidRPr="007D329F" w:rsidRDefault="00B66901" w:rsidP="00E25D9B">
            <w:pPr>
              <w:pStyle w:val="Standard1"/>
              <w:spacing w:before="0" w:after="0"/>
              <w:ind w:left="0"/>
              <w:jc w:val="center"/>
              <w:rPr>
                <w:rFonts w:cs="Arial"/>
                <w:sz w:val="20"/>
                <w:lang w:val="en-US"/>
              </w:rPr>
            </w:pPr>
            <w:r w:rsidRPr="007D329F">
              <w:rPr>
                <w:rFonts w:cs="Arial"/>
                <w:sz w:val="20"/>
                <w:lang w:val="en-US"/>
              </w:rPr>
              <w:t>y</w:t>
            </w:r>
          </w:p>
        </w:tc>
        <w:tc>
          <w:tcPr>
            <w:tcW w:w="2159" w:type="dxa"/>
            <w:shd w:val="clear" w:color="auto" w:fill="auto"/>
          </w:tcPr>
          <w:p w:rsidR="00B66901" w:rsidRPr="007D329F" w:rsidRDefault="00B66901" w:rsidP="00E25D9B">
            <w:pPr>
              <w:jc w:val="center"/>
              <w:rPr>
                <w:rFonts w:ascii="Arial" w:hAnsi="Arial" w:cs="Arial"/>
                <w:lang w:val="en-GB"/>
              </w:rPr>
            </w:pPr>
            <w:r w:rsidRPr="007D329F">
              <w:rPr>
                <w:rFonts w:ascii="Arial" w:hAnsi="Arial" w:cs="Arial"/>
                <w:lang w:val="en-GB"/>
              </w:rPr>
              <w:t>y</w:t>
            </w:r>
          </w:p>
        </w:tc>
      </w:tr>
      <w:tr w:rsidR="00B66901" w:rsidRPr="007D329F" w:rsidTr="00E25D9B">
        <w:trPr>
          <w:jc w:val="center"/>
        </w:trPr>
        <w:tc>
          <w:tcPr>
            <w:tcW w:w="1728" w:type="dxa"/>
          </w:tcPr>
          <w:p w:rsidR="00B66901" w:rsidRPr="007D329F" w:rsidRDefault="00B66901" w:rsidP="00E25D9B">
            <w:pPr>
              <w:pStyle w:val="Standard1"/>
              <w:spacing w:before="0" w:after="0"/>
              <w:ind w:left="0"/>
              <w:jc w:val="center"/>
              <w:rPr>
                <w:rFonts w:cs="Arial"/>
                <w:sz w:val="20"/>
                <w:lang w:val="en-US"/>
              </w:rPr>
            </w:pPr>
            <w:r>
              <w:rPr>
                <w:rFonts w:cs="Arial"/>
                <w:sz w:val="20"/>
                <w:lang w:val="en-US"/>
              </w:rPr>
              <w:t>1300</w:t>
            </w:r>
          </w:p>
        </w:tc>
        <w:tc>
          <w:tcPr>
            <w:tcW w:w="3240" w:type="dxa"/>
          </w:tcPr>
          <w:p w:rsidR="00B66901" w:rsidRPr="007D329F" w:rsidRDefault="00B66901" w:rsidP="00E25D9B">
            <w:pPr>
              <w:pStyle w:val="Standard1"/>
              <w:spacing w:before="0" w:after="0"/>
              <w:ind w:left="0"/>
              <w:jc w:val="center"/>
              <w:rPr>
                <w:rFonts w:cs="Arial"/>
                <w:sz w:val="20"/>
                <w:lang w:val="en-US"/>
              </w:rPr>
            </w:pPr>
            <w:r w:rsidRPr="007D329F">
              <w:rPr>
                <w:rFonts w:cs="Arial"/>
                <w:sz w:val="20"/>
                <w:lang w:val="en-US"/>
              </w:rPr>
              <w:t>Departure Confirmation</w:t>
            </w:r>
          </w:p>
        </w:tc>
        <w:tc>
          <w:tcPr>
            <w:tcW w:w="2159" w:type="dxa"/>
            <w:shd w:val="clear" w:color="auto" w:fill="auto"/>
          </w:tcPr>
          <w:p w:rsidR="00B66901" w:rsidRPr="007D329F" w:rsidRDefault="00B66901" w:rsidP="00E25D9B">
            <w:pPr>
              <w:jc w:val="center"/>
              <w:rPr>
                <w:rFonts w:ascii="Arial" w:hAnsi="Arial" w:cs="Arial"/>
                <w:lang w:val="en-GB"/>
              </w:rPr>
            </w:pPr>
            <w:r w:rsidRPr="007D329F">
              <w:rPr>
                <w:rFonts w:ascii="Arial" w:hAnsi="Arial" w:cs="Arial"/>
                <w:lang w:val="en-GB"/>
              </w:rPr>
              <w:t>y</w:t>
            </w:r>
          </w:p>
        </w:tc>
        <w:tc>
          <w:tcPr>
            <w:tcW w:w="2159" w:type="dxa"/>
            <w:shd w:val="clear" w:color="auto" w:fill="auto"/>
          </w:tcPr>
          <w:p w:rsidR="00B66901" w:rsidRPr="007D329F" w:rsidRDefault="00B66901" w:rsidP="00E25D9B">
            <w:pPr>
              <w:jc w:val="center"/>
              <w:rPr>
                <w:rFonts w:ascii="Arial" w:hAnsi="Arial" w:cs="Arial"/>
                <w:lang w:val="en-GB"/>
              </w:rPr>
            </w:pPr>
            <w:r w:rsidRPr="007D329F">
              <w:rPr>
                <w:rFonts w:ascii="Arial" w:hAnsi="Arial" w:cs="Arial"/>
                <w:lang w:val="en-GB"/>
              </w:rPr>
              <w:t>y</w:t>
            </w:r>
          </w:p>
        </w:tc>
      </w:tr>
      <w:tr w:rsidR="00B66901" w:rsidRPr="007D329F" w:rsidTr="00E25D9B">
        <w:trPr>
          <w:jc w:val="center"/>
        </w:trPr>
        <w:tc>
          <w:tcPr>
            <w:tcW w:w="1728" w:type="dxa"/>
          </w:tcPr>
          <w:p w:rsidR="00B66901" w:rsidRPr="007D329F" w:rsidRDefault="00B66901" w:rsidP="00E25D9B">
            <w:pPr>
              <w:pStyle w:val="Standard1"/>
              <w:spacing w:before="0" w:after="0"/>
              <w:ind w:left="0"/>
              <w:jc w:val="center"/>
              <w:rPr>
                <w:rFonts w:cs="Arial"/>
                <w:sz w:val="20"/>
                <w:lang w:val="en-US"/>
              </w:rPr>
            </w:pPr>
            <w:r>
              <w:rPr>
                <w:rFonts w:cs="Arial"/>
                <w:sz w:val="20"/>
                <w:lang w:val="en-US"/>
              </w:rPr>
              <w:t>1400 / 1405</w:t>
            </w:r>
          </w:p>
        </w:tc>
        <w:tc>
          <w:tcPr>
            <w:tcW w:w="3240" w:type="dxa"/>
          </w:tcPr>
          <w:p w:rsidR="00B66901" w:rsidRPr="007D329F" w:rsidRDefault="00B66901" w:rsidP="00E25D9B">
            <w:pPr>
              <w:pStyle w:val="Standard1"/>
              <w:spacing w:before="0" w:after="0"/>
              <w:ind w:left="0"/>
              <w:jc w:val="center"/>
              <w:rPr>
                <w:rFonts w:cs="Arial"/>
                <w:sz w:val="20"/>
                <w:lang w:val="en-US"/>
              </w:rPr>
            </w:pPr>
            <w:r w:rsidRPr="007D329F">
              <w:rPr>
                <w:rFonts w:cs="Arial"/>
                <w:sz w:val="20"/>
                <w:lang w:val="en-US"/>
              </w:rPr>
              <w:t>Arrival Confirmation</w:t>
            </w:r>
          </w:p>
        </w:tc>
        <w:tc>
          <w:tcPr>
            <w:tcW w:w="2159" w:type="dxa"/>
            <w:shd w:val="clear" w:color="auto" w:fill="auto"/>
          </w:tcPr>
          <w:p w:rsidR="00B66901" w:rsidRPr="007D329F" w:rsidRDefault="00B66901" w:rsidP="00E25D9B">
            <w:pPr>
              <w:jc w:val="center"/>
              <w:rPr>
                <w:rFonts w:ascii="Arial" w:hAnsi="Arial" w:cs="Arial"/>
                <w:lang w:val="en-GB"/>
              </w:rPr>
            </w:pPr>
            <w:r w:rsidRPr="007D329F">
              <w:rPr>
                <w:rFonts w:ascii="Arial" w:hAnsi="Arial" w:cs="Arial"/>
                <w:lang w:val="en-GB"/>
              </w:rPr>
              <w:t>y</w:t>
            </w:r>
          </w:p>
        </w:tc>
        <w:tc>
          <w:tcPr>
            <w:tcW w:w="2159" w:type="dxa"/>
            <w:shd w:val="clear" w:color="auto" w:fill="auto"/>
          </w:tcPr>
          <w:p w:rsidR="00B66901" w:rsidRPr="007D329F" w:rsidRDefault="00B66901" w:rsidP="00E25D9B">
            <w:pPr>
              <w:jc w:val="center"/>
              <w:rPr>
                <w:rFonts w:ascii="Arial" w:hAnsi="Arial" w:cs="Arial"/>
                <w:lang w:val="en-GB"/>
              </w:rPr>
            </w:pPr>
            <w:r w:rsidRPr="007D329F">
              <w:rPr>
                <w:rFonts w:ascii="Arial" w:hAnsi="Arial" w:cs="Arial"/>
                <w:lang w:val="en-GB"/>
              </w:rPr>
              <w:t>y</w:t>
            </w:r>
          </w:p>
        </w:tc>
      </w:tr>
    </w:tbl>
    <w:p w:rsidR="00B66901" w:rsidRDefault="00B66901" w:rsidP="003C21CE">
      <w:pPr>
        <w:jc w:val="both"/>
        <w:rPr>
          <w:rFonts w:ascii="Verdana" w:hAnsi="Verdana"/>
          <w:sz w:val="18"/>
        </w:rPr>
      </w:pPr>
    </w:p>
    <w:p w:rsidR="00B66901" w:rsidRDefault="00B66901" w:rsidP="003C21CE">
      <w:pPr>
        <w:jc w:val="both"/>
        <w:rPr>
          <w:rFonts w:ascii="Verdana" w:hAnsi="Verdana"/>
          <w:sz w:val="18"/>
        </w:rPr>
      </w:pPr>
      <w:r>
        <w:rPr>
          <w:rFonts w:ascii="Verdana" w:hAnsi="Verdana"/>
          <w:sz w:val="18"/>
        </w:rPr>
        <w:t>Status codes required for Imports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240"/>
        <w:gridCol w:w="2159"/>
        <w:gridCol w:w="2159"/>
      </w:tblGrid>
      <w:tr w:rsidR="00B66901" w:rsidRPr="007D329F" w:rsidTr="00E25D9B">
        <w:trPr>
          <w:jc w:val="center"/>
        </w:trPr>
        <w:tc>
          <w:tcPr>
            <w:tcW w:w="1728" w:type="dxa"/>
          </w:tcPr>
          <w:p w:rsidR="00B66901" w:rsidRPr="007D329F" w:rsidRDefault="00B66901" w:rsidP="00E25D9B">
            <w:pPr>
              <w:jc w:val="center"/>
              <w:rPr>
                <w:rFonts w:ascii="Arial" w:hAnsi="Arial" w:cs="Arial"/>
                <w:b/>
                <w:lang w:val="en-GB"/>
              </w:rPr>
            </w:pPr>
            <w:r w:rsidRPr="007D329F">
              <w:rPr>
                <w:rFonts w:ascii="Arial" w:hAnsi="Arial" w:cs="Arial"/>
                <w:b/>
                <w:lang w:val="en-GB"/>
              </w:rPr>
              <w:t>Status Code</w:t>
            </w:r>
          </w:p>
        </w:tc>
        <w:tc>
          <w:tcPr>
            <w:tcW w:w="3240" w:type="dxa"/>
          </w:tcPr>
          <w:p w:rsidR="00B66901" w:rsidRPr="007D329F" w:rsidRDefault="00B66901" w:rsidP="00E25D9B">
            <w:pPr>
              <w:jc w:val="center"/>
              <w:rPr>
                <w:rFonts w:ascii="Arial" w:hAnsi="Arial" w:cs="Arial"/>
                <w:b/>
                <w:lang w:val="en-GB"/>
              </w:rPr>
            </w:pPr>
            <w:r w:rsidRPr="007D329F">
              <w:rPr>
                <w:rFonts w:ascii="Arial" w:hAnsi="Arial" w:cs="Arial"/>
                <w:b/>
                <w:lang w:val="en-GB"/>
              </w:rPr>
              <w:t>Status Description</w:t>
            </w:r>
          </w:p>
        </w:tc>
        <w:tc>
          <w:tcPr>
            <w:tcW w:w="2159" w:type="dxa"/>
          </w:tcPr>
          <w:p w:rsidR="00B66901" w:rsidRPr="007D329F" w:rsidRDefault="00B66901" w:rsidP="00E25D9B">
            <w:pPr>
              <w:jc w:val="center"/>
              <w:rPr>
                <w:rFonts w:ascii="Arial" w:hAnsi="Arial" w:cs="Arial"/>
                <w:b/>
                <w:lang w:val="en-GB"/>
              </w:rPr>
            </w:pPr>
            <w:r w:rsidRPr="007D329F">
              <w:rPr>
                <w:rFonts w:ascii="Arial" w:hAnsi="Arial" w:cs="Arial"/>
                <w:b/>
                <w:lang w:val="en-GB"/>
              </w:rPr>
              <w:t>Airfreight</w:t>
            </w:r>
          </w:p>
        </w:tc>
        <w:tc>
          <w:tcPr>
            <w:tcW w:w="2159" w:type="dxa"/>
          </w:tcPr>
          <w:p w:rsidR="00B66901" w:rsidRPr="007D329F" w:rsidRDefault="00B66901" w:rsidP="00E25D9B">
            <w:pPr>
              <w:jc w:val="center"/>
              <w:rPr>
                <w:rFonts w:ascii="Arial" w:hAnsi="Arial" w:cs="Arial"/>
                <w:b/>
                <w:lang w:val="en-GB"/>
              </w:rPr>
            </w:pPr>
            <w:r w:rsidRPr="007D329F">
              <w:rPr>
                <w:rFonts w:ascii="Arial" w:hAnsi="Arial" w:cs="Arial"/>
                <w:b/>
                <w:lang w:val="en-GB"/>
              </w:rPr>
              <w:t>Seafreight</w:t>
            </w:r>
          </w:p>
        </w:tc>
      </w:tr>
      <w:tr w:rsidR="00B66901" w:rsidRPr="007D329F" w:rsidTr="00E25D9B">
        <w:trPr>
          <w:jc w:val="center"/>
        </w:trPr>
        <w:tc>
          <w:tcPr>
            <w:tcW w:w="1728" w:type="dxa"/>
          </w:tcPr>
          <w:p w:rsidR="00B66901" w:rsidRPr="007D329F" w:rsidRDefault="00B66901" w:rsidP="00E25D9B">
            <w:pPr>
              <w:pStyle w:val="Standard1"/>
              <w:spacing w:before="0" w:after="0"/>
              <w:ind w:left="0"/>
              <w:jc w:val="center"/>
              <w:rPr>
                <w:rFonts w:cs="Arial"/>
                <w:sz w:val="20"/>
                <w:lang w:val="en-US"/>
              </w:rPr>
            </w:pPr>
            <w:r>
              <w:rPr>
                <w:rFonts w:cs="Arial"/>
                <w:sz w:val="20"/>
                <w:lang w:val="en-US"/>
              </w:rPr>
              <w:t>1400 / 1405</w:t>
            </w:r>
          </w:p>
        </w:tc>
        <w:tc>
          <w:tcPr>
            <w:tcW w:w="3240" w:type="dxa"/>
          </w:tcPr>
          <w:p w:rsidR="00B66901" w:rsidRPr="007D329F" w:rsidRDefault="00B66901" w:rsidP="00B66901">
            <w:pPr>
              <w:pStyle w:val="Standard1"/>
              <w:spacing w:before="0" w:after="0"/>
              <w:ind w:left="0"/>
              <w:jc w:val="center"/>
              <w:rPr>
                <w:rFonts w:cs="Arial"/>
                <w:sz w:val="20"/>
                <w:lang w:val="en-US"/>
              </w:rPr>
            </w:pPr>
            <w:r>
              <w:rPr>
                <w:rFonts w:cs="Arial"/>
                <w:sz w:val="20"/>
                <w:lang w:val="en-US"/>
              </w:rPr>
              <w:t xml:space="preserve">Arrival </w:t>
            </w:r>
            <w:r w:rsidRPr="007D329F">
              <w:rPr>
                <w:rFonts w:cs="Arial"/>
                <w:sz w:val="20"/>
                <w:lang w:val="en-US"/>
              </w:rPr>
              <w:t>Confirmation</w:t>
            </w:r>
          </w:p>
        </w:tc>
        <w:tc>
          <w:tcPr>
            <w:tcW w:w="2159" w:type="dxa"/>
            <w:shd w:val="clear" w:color="auto" w:fill="auto"/>
          </w:tcPr>
          <w:p w:rsidR="00B66901" w:rsidRPr="007D329F" w:rsidRDefault="00B66901" w:rsidP="00E25D9B">
            <w:pPr>
              <w:pStyle w:val="Standard1"/>
              <w:spacing w:before="0" w:after="0"/>
              <w:ind w:left="0"/>
              <w:jc w:val="center"/>
              <w:rPr>
                <w:rFonts w:cs="Arial"/>
                <w:sz w:val="20"/>
                <w:lang w:val="en-US"/>
              </w:rPr>
            </w:pPr>
            <w:r w:rsidRPr="007D329F">
              <w:rPr>
                <w:rFonts w:cs="Arial"/>
                <w:sz w:val="20"/>
                <w:lang w:val="en-US"/>
              </w:rPr>
              <w:t>y</w:t>
            </w:r>
          </w:p>
        </w:tc>
        <w:tc>
          <w:tcPr>
            <w:tcW w:w="2159" w:type="dxa"/>
            <w:shd w:val="clear" w:color="auto" w:fill="auto"/>
          </w:tcPr>
          <w:p w:rsidR="00B66901" w:rsidRPr="007D329F" w:rsidRDefault="00B66901" w:rsidP="00E25D9B">
            <w:pPr>
              <w:jc w:val="center"/>
              <w:rPr>
                <w:rFonts w:ascii="Arial" w:hAnsi="Arial" w:cs="Arial"/>
                <w:lang w:val="en-GB"/>
              </w:rPr>
            </w:pPr>
            <w:r w:rsidRPr="007D329F">
              <w:rPr>
                <w:rFonts w:ascii="Arial" w:hAnsi="Arial" w:cs="Arial"/>
                <w:lang w:val="en-GB"/>
              </w:rPr>
              <w:t>y</w:t>
            </w:r>
          </w:p>
        </w:tc>
      </w:tr>
      <w:tr w:rsidR="00B66901" w:rsidRPr="007D329F" w:rsidTr="00E25D9B">
        <w:trPr>
          <w:jc w:val="center"/>
        </w:trPr>
        <w:tc>
          <w:tcPr>
            <w:tcW w:w="1728" w:type="dxa"/>
          </w:tcPr>
          <w:p w:rsidR="00B66901" w:rsidRPr="007D329F" w:rsidRDefault="00B66901" w:rsidP="00E25D9B">
            <w:pPr>
              <w:pStyle w:val="Standard1"/>
              <w:spacing w:before="0" w:after="0"/>
              <w:ind w:left="0"/>
              <w:jc w:val="center"/>
              <w:rPr>
                <w:rFonts w:cs="Arial"/>
                <w:sz w:val="20"/>
                <w:lang w:val="en-US"/>
              </w:rPr>
            </w:pPr>
            <w:r>
              <w:rPr>
                <w:rFonts w:cs="Arial"/>
                <w:sz w:val="20"/>
                <w:lang w:val="en-US"/>
              </w:rPr>
              <w:t>1700</w:t>
            </w:r>
          </w:p>
        </w:tc>
        <w:tc>
          <w:tcPr>
            <w:tcW w:w="3240" w:type="dxa"/>
          </w:tcPr>
          <w:p w:rsidR="00B66901" w:rsidRPr="007D329F" w:rsidRDefault="00B66901" w:rsidP="00E25D9B">
            <w:pPr>
              <w:pStyle w:val="Standard1"/>
              <w:spacing w:before="0" w:after="0"/>
              <w:ind w:left="0"/>
              <w:jc w:val="center"/>
              <w:rPr>
                <w:rFonts w:cs="Arial"/>
                <w:sz w:val="20"/>
                <w:lang w:val="en-US"/>
              </w:rPr>
            </w:pPr>
            <w:r w:rsidRPr="007D329F">
              <w:rPr>
                <w:rFonts w:cs="Arial"/>
                <w:sz w:val="20"/>
                <w:lang w:val="en-US"/>
              </w:rPr>
              <w:t>Turned Over Documents</w:t>
            </w:r>
          </w:p>
        </w:tc>
        <w:tc>
          <w:tcPr>
            <w:tcW w:w="2159" w:type="dxa"/>
            <w:shd w:val="clear" w:color="auto" w:fill="auto"/>
          </w:tcPr>
          <w:p w:rsidR="00B66901" w:rsidRPr="007D329F" w:rsidRDefault="00B66901" w:rsidP="00E25D9B">
            <w:pPr>
              <w:jc w:val="center"/>
              <w:rPr>
                <w:rFonts w:ascii="Arial" w:hAnsi="Arial" w:cs="Arial"/>
                <w:lang w:val="en-GB"/>
              </w:rPr>
            </w:pPr>
            <w:r w:rsidRPr="007D329F">
              <w:rPr>
                <w:rFonts w:ascii="Arial" w:hAnsi="Arial" w:cs="Arial"/>
                <w:lang w:val="en-GB"/>
              </w:rPr>
              <w:t>y</w:t>
            </w:r>
          </w:p>
        </w:tc>
        <w:tc>
          <w:tcPr>
            <w:tcW w:w="2159" w:type="dxa"/>
            <w:shd w:val="clear" w:color="auto" w:fill="auto"/>
          </w:tcPr>
          <w:p w:rsidR="00B66901" w:rsidRPr="007D329F" w:rsidRDefault="00B66901" w:rsidP="00E25D9B">
            <w:pPr>
              <w:jc w:val="center"/>
              <w:rPr>
                <w:rFonts w:ascii="Arial" w:hAnsi="Arial" w:cs="Arial"/>
                <w:lang w:val="en-GB"/>
              </w:rPr>
            </w:pPr>
            <w:r w:rsidRPr="007D329F">
              <w:rPr>
                <w:rFonts w:ascii="Arial" w:hAnsi="Arial" w:cs="Arial"/>
                <w:lang w:val="en-GB"/>
              </w:rPr>
              <w:t>y</w:t>
            </w:r>
          </w:p>
        </w:tc>
      </w:tr>
      <w:tr w:rsidR="00B66901" w:rsidRPr="007D329F" w:rsidTr="00E25D9B">
        <w:trPr>
          <w:jc w:val="center"/>
        </w:trPr>
        <w:tc>
          <w:tcPr>
            <w:tcW w:w="1728" w:type="dxa"/>
          </w:tcPr>
          <w:p w:rsidR="00B66901" w:rsidRPr="007D329F" w:rsidRDefault="00B66901" w:rsidP="00E25D9B">
            <w:pPr>
              <w:pStyle w:val="Standard1"/>
              <w:spacing w:before="0" w:after="0"/>
              <w:ind w:left="0"/>
              <w:jc w:val="center"/>
              <w:rPr>
                <w:rFonts w:cs="Arial"/>
                <w:sz w:val="20"/>
                <w:highlight w:val="yellow"/>
                <w:lang w:val="en-US"/>
              </w:rPr>
            </w:pPr>
            <w:r w:rsidRPr="00B66901">
              <w:rPr>
                <w:rFonts w:cs="Arial"/>
                <w:sz w:val="20"/>
                <w:lang w:val="en-US"/>
              </w:rPr>
              <w:t>3000</w:t>
            </w:r>
          </w:p>
        </w:tc>
        <w:tc>
          <w:tcPr>
            <w:tcW w:w="3240" w:type="dxa"/>
          </w:tcPr>
          <w:p w:rsidR="00B66901" w:rsidRPr="007D329F" w:rsidRDefault="00B66901" w:rsidP="00E25D9B">
            <w:pPr>
              <w:pStyle w:val="Standard1"/>
              <w:spacing w:before="0" w:after="0"/>
              <w:ind w:left="0"/>
              <w:jc w:val="center"/>
              <w:rPr>
                <w:rFonts w:cs="Arial"/>
                <w:sz w:val="20"/>
                <w:highlight w:val="yellow"/>
                <w:lang w:val="en-US"/>
              </w:rPr>
            </w:pPr>
            <w:r w:rsidRPr="00B66901">
              <w:rPr>
                <w:rFonts w:cs="Arial"/>
                <w:sz w:val="20"/>
                <w:lang w:val="en-US"/>
              </w:rPr>
              <w:t>Signed POD</w:t>
            </w:r>
          </w:p>
        </w:tc>
        <w:tc>
          <w:tcPr>
            <w:tcW w:w="2159" w:type="dxa"/>
            <w:shd w:val="clear" w:color="auto" w:fill="auto"/>
          </w:tcPr>
          <w:p w:rsidR="00B66901" w:rsidRPr="007D329F" w:rsidRDefault="00B66901" w:rsidP="00E25D9B">
            <w:pPr>
              <w:jc w:val="center"/>
              <w:rPr>
                <w:rFonts w:ascii="Arial" w:hAnsi="Arial" w:cs="Arial"/>
                <w:lang w:val="en-GB"/>
              </w:rPr>
            </w:pPr>
            <w:r w:rsidRPr="007D329F">
              <w:rPr>
                <w:rFonts w:ascii="Arial" w:hAnsi="Arial" w:cs="Arial"/>
                <w:lang w:val="en-GB"/>
              </w:rPr>
              <w:t>y</w:t>
            </w:r>
          </w:p>
        </w:tc>
        <w:tc>
          <w:tcPr>
            <w:tcW w:w="2159" w:type="dxa"/>
            <w:shd w:val="clear" w:color="auto" w:fill="auto"/>
          </w:tcPr>
          <w:p w:rsidR="00B66901" w:rsidRPr="007D329F" w:rsidRDefault="00B66901" w:rsidP="00E25D9B">
            <w:pPr>
              <w:jc w:val="center"/>
              <w:rPr>
                <w:rFonts w:ascii="Arial" w:hAnsi="Arial" w:cs="Arial"/>
                <w:lang w:val="en-GB"/>
              </w:rPr>
            </w:pPr>
            <w:r w:rsidRPr="007D329F">
              <w:rPr>
                <w:rFonts w:ascii="Arial" w:hAnsi="Arial" w:cs="Arial"/>
                <w:lang w:val="en-GB"/>
              </w:rPr>
              <w:t>y</w:t>
            </w:r>
          </w:p>
        </w:tc>
      </w:tr>
      <w:tr w:rsidR="00B66901" w:rsidRPr="007D329F" w:rsidTr="00E25D9B">
        <w:trPr>
          <w:trHeight w:val="125"/>
          <w:jc w:val="center"/>
        </w:trPr>
        <w:tc>
          <w:tcPr>
            <w:tcW w:w="1728" w:type="dxa"/>
          </w:tcPr>
          <w:p w:rsidR="00B66901" w:rsidRPr="007D329F" w:rsidRDefault="00B66901" w:rsidP="00E25D9B">
            <w:pPr>
              <w:pStyle w:val="Standard1"/>
              <w:spacing w:before="0" w:after="0"/>
              <w:ind w:left="0"/>
              <w:jc w:val="center"/>
              <w:rPr>
                <w:rFonts w:cs="Arial"/>
                <w:sz w:val="20"/>
                <w:highlight w:val="yellow"/>
                <w:lang w:val="en-US"/>
              </w:rPr>
            </w:pPr>
          </w:p>
        </w:tc>
        <w:tc>
          <w:tcPr>
            <w:tcW w:w="3240" w:type="dxa"/>
          </w:tcPr>
          <w:p w:rsidR="00B66901" w:rsidRPr="007D329F" w:rsidRDefault="00B66901" w:rsidP="00E25D9B">
            <w:pPr>
              <w:pStyle w:val="Standard1"/>
              <w:spacing w:before="0" w:after="0"/>
              <w:ind w:left="0"/>
              <w:jc w:val="center"/>
              <w:rPr>
                <w:rFonts w:cs="Arial"/>
                <w:sz w:val="20"/>
                <w:highlight w:val="yellow"/>
                <w:lang w:val="en-US"/>
              </w:rPr>
            </w:pPr>
          </w:p>
        </w:tc>
        <w:tc>
          <w:tcPr>
            <w:tcW w:w="2159" w:type="dxa"/>
            <w:shd w:val="clear" w:color="auto" w:fill="auto"/>
          </w:tcPr>
          <w:p w:rsidR="00B66901" w:rsidRPr="007D329F" w:rsidRDefault="00B66901" w:rsidP="00E25D9B">
            <w:pPr>
              <w:jc w:val="center"/>
              <w:rPr>
                <w:rFonts w:ascii="Arial" w:hAnsi="Arial" w:cs="Arial"/>
                <w:lang w:val="en-GB"/>
              </w:rPr>
            </w:pPr>
          </w:p>
        </w:tc>
        <w:tc>
          <w:tcPr>
            <w:tcW w:w="2159" w:type="dxa"/>
            <w:shd w:val="clear" w:color="auto" w:fill="auto"/>
          </w:tcPr>
          <w:p w:rsidR="00B66901" w:rsidRPr="007D329F" w:rsidRDefault="00B66901" w:rsidP="00E25D9B">
            <w:pPr>
              <w:jc w:val="center"/>
              <w:rPr>
                <w:rFonts w:ascii="Arial" w:hAnsi="Arial" w:cs="Arial"/>
                <w:lang w:val="en-GB"/>
              </w:rPr>
            </w:pPr>
          </w:p>
        </w:tc>
      </w:tr>
    </w:tbl>
    <w:p w:rsidR="00B66901" w:rsidRPr="00AB7B1A" w:rsidRDefault="00B66901" w:rsidP="003C21CE">
      <w:pPr>
        <w:jc w:val="both"/>
        <w:rPr>
          <w:rFonts w:ascii="Verdana" w:hAnsi="Verdana"/>
          <w:sz w:val="18"/>
        </w:rPr>
      </w:pPr>
    </w:p>
    <w:p w:rsidR="003C21CE" w:rsidRDefault="003C21CE" w:rsidP="003C21CE">
      <w:pPr>
        <w:jc w:val="both"/>
        <w:rPr>
          <w:rFonts w:ascii="Verdana" w:hAnsi="Verdana"/>
          <w:sz w:val="18"/>
        </w:rPr>
      </w:pPr>
    </w:p>
    <w:p w:rsidR="003C21CE" w:rsidRDefault="003C21CE" w:rsidP="003C21CE">
      <w:pPr>
        <w:pStyle w:val="FootnoteText"/>
      </w:pPr>
    </w:p>
    <w:p w:rsidR="003C21CE" w:rsidRDefault="003C21CE" w:rsidP="003C21CE">
      <w:pPr>
        <w:pStyle w:val="Heading1"/>
        <w:numPr>
          <w:ilvl w:val="0"/>
          <w:numId w:val="14"/>
        </w:numPr>
      </w:pPr>
      <w:bookmarkStart w:id="46" w:name="_Toc369609168"/>
      <w:r>
        <w:t>Insurance</w:t>
      </w:r>
      <w:bookmarkEnd w:id="46"/>
    </w:p>
    <w:p w:rsidR="003C21CE" w:rsidRDefault="003C21CE" w:rsidP="003C21CE">
      <w:pPr>
        <w:rPr>
          <w:rFonts w:ascii="Verdana" w:hAnsi="Verdana"/>
        </w:rPr>
      </w:pPr>
    </w:p>
    <w:p w:rsidR="003C21CE" w:rsidRDefault="003C21CE" w:rsidP="00262851">
      <w:pPr>
        <w:pStyle w:val="Heading2"/>
      </w:pPr>
      <w:bookmarkStart w:id="47" w:name="_Toc128036698"/>
      <w:bookmarkStart w:id="48" w:name="_Toc369609169"/>
      <w:r>
        <w:t>Insurance</w:t>
      </w:r>
      <w:bookmarkEnd w:id="47"/>
      <w:bookmarkEnd w:id="48"/>
    </w:p>
    <w:p w:rsidR="003C21CE" w:rsidRDefault="003C21CE" w:rsidP="003C21CE">
      <w:pPr>
        <w:rPr>
          <w:rFonts w:ascii="Verdana" w:hAnsi="Verdana"/>
          <w:sz w:val="18"/>
        </w:rPr>
      </w:pPr>
    </w:p>
    <w:p w:rsidR="003C21CE" w:rsidRDefault="00075F9C" w:rsidP="003C21CE">
      <w:pPr>
        <w:jc w:val="both"/>
        <w:rPr>
          <w:rFonts w:ascii="Verdana" w:hAnsi="Verdana"/>
        </w:rPr>
      </w:pPr>
      <w:r>
        <w:rPr>
          <w:rFonts w:ascii="Verdana" w:hAnsi="Verdana"/>
          <w:sz w:val="18"/>
        </w:rPr>
        <w:t>________</w:t>
      </w:r>
      <w:r w:rsidR="008B377E">
        <w:rPr>
          <w:rFonts w:ascii="Verdana" w:hAnsi="Verdana"/>
          <w:sz w:val="18"/>
        </w:rPr>
        <w:t xml:space="preserve"> </w:t>
      </w:r>
      <w:r w:rsidR="003C21CE">
        <w:rPr>
          <w:rFonts w:ascii="Verdana" w:hAnsi="Verdana"/>
          <w:sz w:val="18"/>
        </w:rPr>
        <w:t xml:space="preserve">is a self-insured company. Additional cargo insurance may be requested on a ‘Per shipment’ basis if required.  Approval for additional cargo insurance must be granted by </w:t>
      </w:r>
      <w:r>
        <w:rPr>
          <w:rFonts w:ascii="Verdana" w:hAnsi="Verdana"/>
          <w:sz w:val="18"/>
        </w:rPr>
        <w:t>________</w:t>
      </w:r>
    </w:p>
    <w:p w:rsidR="003C21CE" w:rsidRDefault="003C21CE" w:rsidP="003C21CE">
      <w:pPr>
        <w:jc w:val="both"/>
        <w:rPr>
          <w:rFonts w:ascii="Verdana" w:hAnsi="Verdana"/>
        </w:rPr>
      </w:pPr>
    </w:p>
    <w:p w:rsidR="00F55D8F" w:rsidRDefault="00F55D8F" w:rsidP="003C21CE">
      <w:pPr>
        <w:jc w:val="both"/>
        <w:rPr>
          <w:rFonts w:ascii="Verdana" w:hAnsi="Verdana"/>
        </w:rPr>
      </w:pPr>
    </w:p>
    <w:p w:rsidR="00F55D8F" w:rsidRDefault="00F55D8F" w:rsidP="003C21CE">
      <w:pPr>
        <w:jc w:val="both"/>
        <w:rPr>
          <w:rFonts w:ascii="Verdana" w:hAnsi="Verdana"/>
        </w:rPr>
      </w:pPr>
    </w:p>
    <w:p w:rsidR="00F55D8F" w:rsidRDefault="00F55D8F" w:rsidP="003C21CE">
      <w:pPr>
        <w:jc w:val="both"/>
        <w:rPr>
          <w:rFonts w:ascii="Verdana" w:hAnsi="Verdana"/>
        </w:rPr>
      </w:pPr>
    </w:p>
    <w:p w:rsidR="003C21CE" w:rsidRDefault="003C21CE" w:rsidP="003C21CE">
      <w:pPr>
        <w:rPr>
          <w:rFonts w:ascii="Verdana" w:hAnsi="Verdana"/>
        </w:rPr>
      </w:pPr>
    </w:p>
    <w:p w:rsidR="003C21CE" w:rsidRDefault="003C21CE" w:rsidP="003C21CE">
      <w:pPr>
        <w:pStyle w:val="Heading1"/>
        <w:numPr>
          <w:ilvl w:val="0"/>
          <w:numId w:val="14"/>
        </w:numPr>
      </w:pPr>
      <w:bookmarkStart w:id="49" w:name="_Toc369609170"/>
      <w:r>
        <w:t>Review Meetings</w:t>
      </w:r>
      <w:bookmarkEnd w:id="49"/>
    </w:p>
    <w:p w:rsidR="003C21CE" w:rsidRDefault="003C21CE" w:rsidP="003C21CE">
      <w:pPr>
        <w:rPr>
          <w:rFonts w:ascii="Verdana" w:hAnsi="Verdana"/>
        </w:rPr>
      </w:pPr>
    </w:p>
    <w:p w:rsidR="003C21CE" w:rsidRPr="00AB7B1A" w:rsidRDefault="003C21CE" w:rsidP="003C21CE">
      <w:pPr>
        <w:jc w:val="both"/>
        <w:rPr>
          <w:rFonts w:ascii="Verdana" w:hAnsi="Verdana"/>
          <w:sz w:val="18"/>
        </w:rPr>
      </w:pPr>
      <w:r>
        <w:rPr>
          <w:rFonts w:ascii="Verdana" w:hAnsi="Verdana"/>
          <w:sz w:val="18"/>
        </w:rPr>
        <w:t xml:space="preserve">Per agreement between both parties regular review meeting will be conducted between the </w:t>
      </w:r>
      <w:r w:rsidR="00075F9C">
        <w:rPr>
          <w:rFonts w:ascii="Verdana" w:hAnsi="Verdana"/>
          <w:sz w:val="18"/>
        </w:rPr>
        <w:t>________</w:t>
      </w:r>
      <w:r w:rsidRPr="00AB7B1A">
        <w:rPr>
          <w:rFonts w:ascii="Verdana" w:hAnsi="Verdana"/>
          <w:sz w:val="18"/>
        </w:rPr>
        <w:t xml:space="preserve"> Logistics Management Team and the </w:t>
      </w:r>
      <w:r w:rsidR="00075F9C">
        <w:rPr>
          <w:rFonts w:ascii="Verdana" w:hAnsi="Verdana"/>
          <w:sz w:val="18"/>
        </w:rPr>
        <w:t>________</w:t>
      </w:r>
      <w:r w:rsidR="008B377E">
        <w:rPr>
          <w:rFonts w:ascii="Verdana" w:hAnsi="Verdana"/>
          <w:sz w:val="18"/>
        </w:rPr>
        <w:t xml:space="preserve"> </w:t>
      </w:r>
      <w:r w:rsidRPr="00AB7B1A">
        <w:rPr>
          <w:rFonts w:ascii="Verdana" w:hAnsi="Verdana"/>
          <w:sz w:val="18"/>
        </w:rPr>
        <w:t xml:space="preserve">Area management.  </w:t>
      </w:r>
    </w:p>
    <w:p w:rsidR="003C21CE" w:rsidRDefault="003C21CE" w:rsidP="003C21CE">
      <w:pPr>
        <w:jc w:val="both"/>
        <w:rPr>
          <w:rFonts w:ascii="Verdana" w:hAnsi="Verdana"/>
          <w:sz w:val="18"/>
        </w:rPr>
      </w:pPr>
    </w:p>
    <w:p w:rsidR="003C21CE" w:rsidRDefault="003C21CE" w:rsidP="003C21CE">
      <w:pPr>
        <w:jc w:val="both"/>
        <w:rPr>
          <w:rFonts w:ascii="Verdana" w:hAnsi="Verdana"/>
          <w:sz w:val="18"/>
        </w:rPr>
      </w:pPr>
      <w:r>
        <w:rPr>
          <w:rFonts w:ascii="Verdana" w:hAnsi="Verdana"/>
          <w:sz w:val="18"/>
        </w:rPr>
        <w:t xml:space="preserve">In addition to these management meetings minimum quarterly Operational meetings will be held between the local area </w:t>
      </w:r>
      <w:r w:rsidR="00075F9C">
        <w:rPr>
          <w:rFonts w:ascii="Verdana" w:hAnsi="Verdana"/>
          <w:sz w:val="18"/>
        </w:rPr>
        <w:t>________</w:t>
      </w:r>
      <w:r>
        <w:rPr>
          <w:rFonts w:ascii="Verdana" w:hAnsi="Verdana"/>
          <w:color w:val="FF0000"/>
          <w:sz w:val="18"/>
        </w:rPr>
        <w:t xml:space="preserve"> </w:t>
      </w:r>
      <w:r>
        <w:rPr>
          <w:rFonts w:ascii="Verdana" w:hAnsi="Verdana"/>
          <w:sz w:val="18"/>
        </w:rPr>
        <w:t xml:space="preserve">Key Account representatives and the </w:t>
      </w:r>
      <w:r w:rsidR="00075F9C">
        <w:rPr>
          <w:rFonts w:ascii="Verdana" w:hAnsi="Verdana"/>
          <w:sz w:val="18"/>
        </w:rPr>
        <w:t>________</w:t>
      </w:r>
      <w:r w:rsidR="008B377E">
        <w:rPr>
          <w:rFonts w:ascii="Verdana" w:hAnsi="Verdana"/>
          <w:sz w:val="18"/>
        </w:rPr>
        <w:t xml:space="preserve"> </w:t>
      </w:r>
      <w:r>
        <w:rPr>
          <w:rFonts w:ascii="Verdana" w:hAnsi="Verdana"/>
          <w:sz w:val="18"/>
        </w:rPr>
        <w:t>Area Logistics Group.</w:t>
      </w:r>
    </w:p>
    <w:p w:rsidR="00F55D8F" w:rsidRDefault="00F55D8F" w:rsidP="003C21CE">
      <w:pPr>
        <w:jc w:val="both"/>
        <w:rPr>
          <w:rFonts w:ascii="Verdana" w:hAnsi="Verdana"/>
        </w:rPr>
      </w:pPr>
    </w:p>
    <w:p w:rsidR="003C21CE" w:rsidRDefault="003C21CE" w:rsidP="00876AE7">
      <w:pPr>
        <w:pStyle w:val="Heading1"/>
        <w:numPr>
          <w:ilvl w:val="0"/>
          <w:numId w:val="14"/>
        </w:numPr>
      </w:pPr>
      <w:bookmarkStart w:id="50" w:name="_Toc369609171"/>
      <w:r>
        <w:t>Invoicing &amp; Payment Terms</w:t>
      </w:r>
      <w:bookmarkEnd w:id="50"/>
    </w:p>
    <w:p w:rsidR="003C21CE" w:rsidRDefault="003C21CE" w:rsidP="003C21CE">
      <w:pPr>
        <w:rPr>
          <w:rFonts w:ascii="Verdana" w:hAnsi="Verdana"/>
        </w:rPr>
      </w:pPr>
    </w:p>
    <w:p w:rsidR="003C21CE" w:rsidRPr="00B66901" w:rsidRDefault="003C21CE" w:rsidP="00B66901">
      <w:pPr>
        <w:ind w:left="360"/>
        <w:rPr>
          <w:rFonts w:ascii="Verdana" w:hAnsi="Verdana"/>
          <w:b/>
        </w:rPr>
      </w:pPr>
      <w:r w:rsidRPr="00B66901">
        <w:rPr>
          <w:rFonts w:ascii="Verdana" w:hAnsi="Verdana"/>
          <w:b/>
        </w:rPr>
        <w:t>Payment Terms:</w:t>
      </w:r>
    </w:p>
    <w:p w:rsidR="003C21CE" w:rsidRPr="00B66901" w:rsidRDefault="003C21CE" w:rsidP="003C21CE">
      <w:pPr>
        <w:ind w:left="360"/>
        <w:rPr>
          <w:rFonts w:ascii="Verdana" w:hAnsi="Verdana"/>
        </w:rPr>
      </w:pPr>
      <w:r w:rsidRPr="00B66901">
        <w:rPr>
          <w:rFonts w:ascii="Verdana" w:hAnsi="Verdana"/>
        </w:rPr>
        <w:t xml:space="preserve">Global contract between </w:t>
      </w:r>
      <w:r w:rsidR="00075F9C">
        <w:rPr>
          <w:rFonts w:ascii="Verdana" w:hAnsi="Verdana"/>
        </w:rPr>
        <w:t>________</w:t>
      </w:r>
      <w:r w:rsidRPr="00B66901">
        <w:rPr>
          <w:rFonts w:ascii="Verdana" w:hAnsi="Verdana"/>
          <w:color w:val="FF0000"/>
        </w:rPr>
        <w:t xml:space="preserve"> </w:t>
      </w:r>
      <w:r w:rsidRPr="00B66901">
        <w:rPr>
          <w:rFonts w:ascii="Verdana" w:hAnsi="Verdana"/>
        </w:rPr>
        <w:t xml:space="preserve">&amp; </w:t>
      </w:r>
      <w:r w:rsidR="00075F9C">
        <w:rPr>
          <w:rFonts w:ascii="Verdana" w:hAnsi="Verdana"/>
        </w:rPr>
        <w:t>________</w:t>
      </w:r>
      <w:r w:rsidR="008B377E">
        <w:rPr>
          <w:rFonts w:ascii="Verdana" w:hAnsi="Verdana"/>
        </w:rPr>
        <w:t xml:space="preserve"> </w:t>
      </w:r>
      <w:r w:rsidR="00B66901" w:rsidRPr="00B66901">
        <w:rPr>
          <w:rFonts w:ascii="Verdana" w:hAnsi="Verdana"/>
        </w:rPr>
        <w:t>stipulates net 45</w:t>
      </w:r>
      <w:r w:rsidRPr="00B66901">
        <w:rPr>
          <w:rFonts w:ascii="Verdana" w:hAnsi="Verdana"/>
        </w:rPr>
        <w:t xml:space="preserve"> days payment terms</w:t>
      </w:r>
    </w:p>
    <w:p w:rsidR="003C21CE" w:rsidRPr="00B66901" w:rsidRDefault="003C21CE" w:rsidP="003C21CE">
      <w:pPr>
        <w:ind w:left="360"/>
        <w:rPr>
          <w:rFonts w:ascii="Verdana" w:hAnsi="Verdana"/>
        </w:rPr>
      </w:pPr>
    </w:p>
    <w:p w:rsidR="00B66901" w:rsidRPr="00B66901" w:rsidRDefault="00F818E4" w:rsidP="00262851">
      <w:pPr>
        <w:pStyle w:val="Heading2"/>
      </w:pPr>
      <w:bookmarkStart w:id="51" w:name="_Toc369609172"/>
      <w:r>
        <w:t>Rating – See Appendix for Tariff</w:t>
      </w:r>
      <w:bookmarkEnd w:id="51"/>
    </w:p>
    <w:p w:rsidR="00B66901" w:rsidRPr="00B66901" w:rsidRDefault="00B66901" w:rsidP="00B66901">
      <w:pPr>
        <w:rPr>
          <w:rFonts w:ascii="Verdana" w:hAnsi="Verdana"/>
        </w:rPr>
      </w:pPr>
    </w:p>
    <w:p w:rsidR="00B66901" w:rsidRPr="00B66901" w:rsidRDefault="00B66901" w:rsidP="00B66901">
      <w:pPr>
        <w:ind w:left="720"/>
        <w:rPr>
          <w:rFonts w:ascii="Verdana" w:hAnsi="Verdana"/>
        </w:rPr>
      </w:pPr>
    </w:p>
    <w:p w:rsidR="00B66901" w:rsidRPr="00391285" w:rsidRDefault="00B66901" w:rsidP="00B66901">
      <w:pPr>
        <w:numPr>
          <w:ilvl w:val="0"/>
          <w:numId w:val="24"/>
        </w:numPr>
        <w:rPr>
          <w:rFonts w:ascii="Verdana" w:hAnsi="Verdana"/>
        </w:rPr>
      </w:pPr>
      <w:r w:rsidRPr="00B66901">
        <w:rPr>
          <w:rFonts w:ascii="Verdana" w:hAnsi="Verdana"/>
        </w:rPr>
        <w:t>Freight Quotations</w:t>
      </w:r>
    </w:p>
    <w:p w:rsidR="00B66901" w:rsidRPr="00B66901" w:rsidRDefault="00B66901" w:rsidP="00B66901">
      <w:pPr>
        <w:ind w:left="1440"/>
        <w:rPr>
          <w:rFonts w:ascii="Verdana" w:hAnsi="Verdana"/>
        </w:rPr>
      </w:pPr>
      <w:r w:rsidRPr="00B66901">
        <w:rPr>
          <w:rFonts w:ascii="Verdana" w:hAnsi="Verdana"/>
        </w:rPr>
        <w:t xml:space="preserve">Charters to be approved by </w:t>
      </w:r>
      <w:r w:rsidR="006E77F6">
        <w:rPr>
          <w:rFonts w:ascii="Verdana" w:hAnsi="Verdana"/>
        </w:rPr>
        <w:t>___________</w:t>
      </w:r>
      <w:r w:rsidRPr="00B66901">
        <w:rPr>
          <w:rFonts w:ascii="Verdana" w:hAnsi="Verdana"/>
        </w:rPr>
        <w:t xml:space="preserve"> </w:t>
      </w:r>
    </w:p>
    <w:p w:rsidR="00B66901" w:rsidRPr="00B66901" w:rsidRDefault="00B66901" w:rsidP="00B66901">
      <w:pPr>
        <w:ind w:left="1440"/>
        <w:rPr>
          <w:rFonts w:ascii="Verdana" w:hAnsi="Verdana"/>
        </w:rPr>
      </w:pPr>
      <w:r w:rsidRPr="00B66901">
        <w:rPr>
          <w:rFonts w:ascii="Verdana" w:hAnsi="Verdana"/>
        </w:rPr>
        <w:t xml:space="preserve">NFO shipments will be approved the logistics team at </w:t>
      </w:r>
      <w:r w:rsidR="00075F9C">
        <w:rPr>
          <w:rFonts w:ascii="Verdana" w:hAnsi="Verdana"/>
        </w:rPr>
        <w:t>________</w:t>
      </w:r>
    </w:p>
    <w:p w:rsidR="00B66901" w:rsidRPr="00B66901" w:rsidRDefault="00B66901" w:rsidP="00B66901">
      <w:pPr>
        <w:ind w:left="1440"/>
        <w:rPr>
          <w:rFonts w:ascii="Verdana" w:hAnsi="Verdana"/>
        </w:rPr>
      </w:pPr>
      <w:r w:rsidRPr="00B66901">
        <w:rPr>
          <w:rFonts w:ascii="Verdana" w:hAnsi="Verdana"/>
        </w:rPr>
        <w:t xml:space="preserve">We will set up an amount that will require </w:t>
      </w:r>
      <w:r w:rsidR="006E77F6">
        <w:rPr>
          <w:rFonts w:ascii="Verdana" w:hAnsi="Verdana"/>
        </w:rPr>
        <w:t>__________</w:t>
      </w:r>
      <w:r w:rsidRPr="00B66901">
        <w:rPr>
          <w:rFonts w:ascii="Verdana" w:hAnsi="Verdana"/>
        </w:rPr>
        <w:t xml:space="preserve"> approval. </w:t>
      </w:r>
    </w:p>
    <w:p w:rsidR="00B66901" w:rsidRPr="00B66901" w:rsidRDefault="00B66901" w:rsidP="00B66901">
      <w:pPr>
        <w:rPr>
          <w:rFonts w:ascii="Verdana" w:hAnsi="Verdana"/>
        </w:rPr>
      </w:pPr>
    </w:p>
    <w:p w:rsidR="00B66901" w:rsidRPr="00B66901" w:rsidRDefault="00F818E4" w:rsidP="00B66901">
      <w:pPr>
        <w:numPr>
          <w:ilvl w:val="0"/>
          <w:numId w:val="24"/>
        </w:numPr>
        <w:rPr>
          <w:rFonts w:ascii="Verdana" w:hAnsi="Verdana"/>
        </w:rPr>
      </w:pPr>
      <w:r>
        <w:rPr>
          <w:rFonts w:ascii="Verdana" w:hAnsi="Verdana"/>
        </w:rPr>
        <w:t>Exceptions t</w:t>
      </w:r>
      <w:r w:rsidR="00B66901" w:rsidRPr="00B66901">
        <w:rPr>
          <w:rFonts w:ascii="Verdana" w:hAnsi="Verdana"/>
        </w:rPr>
        <w:t xml:space="preserve">o be approved by </w:t>
      </w:r>
      <w:r w:rsidR="006E77F6">
        <w:rPr>
          <w:rFonts w:ascii="Verdana" w:hAnsi="Verdana"/>
        </w:rPr>
        <w:t>___________</w:t>
      </w:r>
    </w:p>
    <w:p w:rsidR="00B66901" w:rsidRPr="00B66901" w:rsidRDefault="00B66901" w:rsidP="00B66901">
      <w:pPr>
        <w:ind w:left="1440"/>
        <w:rPr>
          <w:rFonts w:ascii="Verdana" w:hAnsi="Verdana"/>
        </w:rPr>
      </w:pPr>
      <w:r w:rsidRPr="00B66901">
        <w:rPr>
          <w:rFonts w:ascii="Verdana" w:hAnsi="Verdana"/>
        </w:rPr>
        <w:t xml:space="preserve"> </w:t>
      </w:r>
    </w:p>
    <w:p w:rsidR="00B66901" w:rsidRPr="00B66901" w:rsidRDefault="00B66901" w:rsidP="00B66901">
      <w:pPr>
        <w:pStyle w:val="BodyTextIndent"/>
        <w:rPr>
          <w:rFonts w:ascii="Verdana" w:hAnsi="Verdana"/>
          <w:sz w:val="20"/>
          <w:szCs w:val="20"/>
        </w:rPr>
      </w:pPr>
      <w:r w:rsidRPr="00B66901">
        <w:rPr>
          <w:rFonts w:ascii="Verdana" w:hAnsi="Verdana"/>
          <w:sz w:val="20"/>
          <w:szCs w:val="20"/>
        </w:rPr>
        <w:tab/>
      </w:r>
    </w:p>
    <w:p w:rsidR="00B66901" w:rsidRPr="007E2EB1" w:rsidRDefault="00B66901" w:rsidP="00B66901">
      <w:pPr>
        <w:pStyle w:val="BodyTextIndent"/>
      </w:pPr>
    </w:p>
    <w:p w:rsidR="00B66901" w:rsidRPr="007E2EB1" w:rsidRDefault="00B66901" w:rsidP="00B66901">
      <w:pPr>
        <w:pStyle w:val="BodyTextIndent"/>
      </w:pPr>
    </w:p>
    <w:p w:rsidR="00B66901" w:rsidRPr="00876AE7" w:rsidRDefault="00B66901" w:rsidP="00876AE7">
      <w:pPr>
        <w:numPr>
          <w:ilvl w:val="1"/>
          <w:numId w:val="29"/>
        </w:numPr>
        <w:rPr>
          <w:rFonts w:ascii="Verdana" w:hAnsi="Verdana"/>
          <w:b/>
          <w:u w:val="single"/>
        </w:rPr>
      </w:pPr>
      <w:r w:rsidRPr="00876AE7">
        <w:rPr>
          <w:rFonts w:ascii="Verdana" w:hAnsi="Verdana"/>
          <w:b/>
          <w:u w:val="single"/>
        </w:rPr>
        <w:t>Billing</w:t>
      </w:r>
    </w:p>
    <w:p w:rsidR="00B66901" w:rsidRPr="007E2EB1" w:rsidRDefault="00B66901" w:rsidP="00B66901">
      <w:pPr>
        <w:rPr>
          <w:rFonts w:ascii="Arial" w:hAnsi="Arial"/>
        </w:rPr>
      </w:pPr>
    </w:p>
    <w:p w:rsidR="00B66901" w:rsidRDefault="00B66901" w:rsidP="00B66901">
      <w:pPr>
        <w:ind w:left="720"/>
        <w:rPr>
          <w:rFonts w:ascii="Arial" w:hAnsi="Arial"/>
        </w:rPr>
      </w:pPr>
      <w:r w:rsidRPr="007E2EB1">
        <w:rPr>
          <w:rFonts w:ascii="Arial" w:hAnsi="Arial"/>
        </w:rPr>
        <w:t>Billing Packet Contents</w:t>
      </w:r>
      <w:r>
        <w:rPr>
          <w:rFonts w:ascii="Arial" w:hAnsi="Arial"/>
        </w:rPr>
        <w:t xml:space="preserve"> for Exports: </w:t>
      </w:r>
    </w:p>
    <w:p w:rsidR="00B66901" w:rsidRDefault="00B66901" w:rsidP="00B66901">
      <w:pPr>
        <w:ind w:left="720" w:firstLine="720"/>
        <w:rPr>
          <w:rFonts w:ascii="Arial" w:hAnsi="Arial"/>
        </w:rPr>
      </w:pPr>
      <w:r>
        <w:rPr>
          <w:rFonts w:ascii="Arial" w:hAnsi="Arial"/>
        </w:rPr>
        <w:t xml:space="preserve">Sales </w:t>
      </w:r>
      <w:r w:rsidRPr="007E2EB1">
        <w:rPr>
          <w:rFonts w:ascii="Arial" w:hAnsi="Arial"/>
        </w:rPr>
        <w:t xml:space="preserve">Invoice </w:t>
      </w:r>
    </w:p>
    <w:p w:rsidR="00B66901" w:rsidRDefault="00B66901" w:rsidP="00B66901">
      <w:pPr>
        <w:ind w:left="720" w:firstLine="720"/>
        <w:rPr>
          <w:rFonts w:ascii="Arial" w:hAnsi="Arial"/>
        </w:rPr>
      </w:pPr>
      <w:r w:rsidRPr="007E2EB1">
        <w:rPr>
          <w:rFonts w:ascii="Arial" w:hAnsi="Arial"/>
        </w:rPr>
        <w:t>AWB</w:t>
      </w:r>
      <w:r>
        <w:rPr>
          <w:rFonts w:ascii="Arial" w:hAnsi="Arial"/>
        </w:rPr>
        <w:t xml:space="preserve"> or </w:t>
      </w:r>
      <w:r w:rsidRPr="007E2EB1">
        <w:rPr>
          <w:rFonts w:ascii="Arial" w:hAnsi="Arial"/>
        </w:rPr>
        <w:t xml:space="preserve">BL </w:t>
      </w:r>
    </w:p>
    <w:p w:rsidR="00B66901" w:rsidRDefault="00B66901" w:rsidP="00B66901">
      <w:pPr>
        <w:ind w:left="720" w:firstLine="720"/>
        <w:rPr>
          <w:rFonts w:ascii="Arial" w:hAnsi="Arial"/>
        </w:rPr>
      </w:pPr>
      <w:r w:rsidRPr="007E2EB1">
        <w:rPr>
          <w:rFonts w:ascii="Arial" w:hAnsi="Arial"/>
        </w:rPr>
        <w:t>C</w:t>
      </w:r>
      <w:r>
        <w:rPr>
          <w:rFonts w:ascii="Arial" w:hAnsi="Arial"/>
        </w:rPr>
        <w:t>ommercial Invoice</w:t>
      </w:r>
    </w:p>
    <w:p w:rsidR="00B66901" w:rsidRDefault="00B66901" w:rsidP="00B66901">
      <w:pPr>
        <w:ind w:left="720" w:firstLine="720"/>
        <w:rPr>
          <w:rFonts w:ascii="Arial" w:hAnsi="Arial"/>
        </w:rPr>
      </w:pPr>
      <w:r>
        <w:rPr>
          <w:rFonts w:ascii="Arial" w:hAnsi="Arial"/>
        </w:rPr>
        <w:t>Packing list</w:t>
      </w:r>
      <w:r w:rsidR="00391285">
        <w:rPr>
          <w:rFonts w:ascii="Arial" w:hAnsi="Arial"/>
        </w:rPr>
        <w:t xml:space="preserve"> if available</w:t>
      </w:r>
    </w:p>
    <w:p w:rsidR="00391285" w:rsidRDefault="00391285" w:rsidP="00B66901">
      <w:pPr>
        <w:ind w:left="720" w:firstLine="720"/>
        <w:rPr>
          <w:rFonts w:ascii="Arial" w:hAnsi="Arial"/>
        </w:rPr>
      </w:pPr>
      <w:r>
        <w:rPr>
          <w:rFonts w:ascii="Arial" w:hAnsi="Arial"/>
        </w:rPr>
        <w:t xml:space="preserve">AES Filing if applicable </w:t>
      </w:r>
    </w:p>
    <w:p w:rsidR="00391285" w:rsidRDefault="00391285" w:rsidP="00391285">
      <w:pPr>
        <w:ind w:left="720" w:firstLine="720"/>
        <w:rPr>
          <w:rFonts w:ascii="Arial" w:hAnsi="Arial"/>
        </w:rPr>
      </w:pPr>
      <w:r>
        <w:rPr>
          <w:rFonts w:ascii="Arial" w:hAnsi="Arial"/>
        </w:rPr>
        <w:t>Email Shipment Authorization</w:t>
      </w:r>
      <w:r w:rsidRPr="007E2EB1">
        <w:rPr>
          <w:rFonts w:ascii="Arial" w:hAnsi="Arial"/>
        </w:rPr>
        <w:t xml:space="preserve"> </w:t>
      </w:r>
    </w:p>
    <w:p w:rsidR="00391285" w:rsidRDefault="00391285" w:rsidP="00391285">
      <w:pPr>
        <w:rPr>
          <w:rFonts w:ascii="Arial" w:hAnsi="Arial"/>
        </w:rPr>
      </w:pPr>
    </w:p>
    <w:p w:rsidR="00391285" w:rsidRDefault="00391285" w:rsidP="00391285">
      <w:pPr>
        <w:rPr>
          <w:rFonts w:ascii="Arial" w:hAnsi="Arial"/>
        </w:rPr>
      </w:pPr>
      <w:r>
        <w:rPr>
          <w:rFonts w:ascii="Arial" w:hAnsi="Arial"/>
        </w:rPr>
        <w:tab/>
        <w:t>Billing Packet Contents for Imports:</w:t>
      </w:r>
    </w:p>
    <w:p w:rsidR="00391285" w:rsidRDefault="00391285" w:rsidP="00391285">
      <w:pPr>
        <w:rPr>
          <w:rFonts w:ascii="Arial" w:hAnsi="Arial"/>
        </w:rPr>
      </w:pPr>
      <w:r>
        <w:rPr>
          <w:rFonts w:ascii="Arial" w:hAnsi="Arial"/>
        </w:rPr>
        <w:tab/>
      </w:r>
      <w:r>
        <w:rPr>
          <w:rFonts w:ascii="Arial" w:hAnsi="Arial"/>
        </w:rPr>
        <w:tab/>
        <w:t>Sales Invoice</w:t>
      </w:r>
    </w:p>
    <w:p w:rsidR="00391285" w:rsidRDefault="00391285" w:rsidP="00391285">
      <w:pPr>
        <w:rPr>
          <w:rFonts w:ascii="Arial" w:hAnsi="Arial"/>
        </w:rPr>
      </w:pPr>
      <w:r>
        <w:rPr>
          <w:rFonts w:ascii="Arial" w:hAnsi="Arial"/>
        </w:rPr>
        <w:tab/>
      </w:r>
      <w:r>
        <w:rPr>
          <w:rFonts w:ascii="Arial" w:hAnsi="Arial"/>
        </w:rPr>
        <w:tab/>
        <w:t>AWB or BL</w:t>
      </w:r>
    </w:p>
    <w:p w:rsidR="00391285" w:rsidRDefault="00391285" w:rsidP="00391285">
      <w:pPr>
        <w:rPr>
          <w:rFonts w:ascii="Arial" w:hAnsi="Arial"/>
        </w:rPr>
      </w:pPr>
      <w:r>
        <w:rPr>
          <w:rFonts w:ascii="Arial" w:hAnsi="Arial"/>
        </w:rPr>
        <w:tab/>
      </w:r>
      <w:r>
        <w:rPr>
          <w:rFonts w:ascii="Arial" w:hAnsi="Arial"/>
        </w:rPr>
        <w:tab/>
        <w:t>Commercial invoice</w:t>
      </w:r>
    </w:p>
    <w:p w:rsidR="00391285" w:rsidRDefault="00391285" w:rsidP="00391285">
      <w:pPr>
        <w:rPr>
          <w:rFonts w:ascii="Arial" w:hAnsi="Arial"/>
        </w:rPr>
      </w:pPr>
      <w:r>
        <w:rPr>
          <w:rFonts w:ascii="Arial" w:hAnsi="Arial"/>
        </w:rPr>
        <w:tab/>
      </w:r>
      <w:r>
        <w:rPr>
          <w:rFonts w:ascii="Arial" w:hAnsi="Arial"/>
        </w:rPr>
        <w:tab/>
        <w:t>Packing list if available</w:t>
      </w:r>
    </w:p>
    <w:p w:rsidR="00391285" w:rsidRDefault="00391285" w:rsidP="00391285">
      <w:pPr>
        <w:rPr>
          <w:rFonts w:ascii="Arial" w:hAnsi="Arial"/>
        </w:rPr>
      </w:pPr>
      <w:r>
        <w:rPr>
          <w:rFonts w:ascii="Arial" w:hAnsi="Arial"/>
        </w:rPr>
        <w:tab/>
      </w:r>
      <w:r>
        <w:rPr>
          <w:rFonts w:ascii="Arial" w:hAnsi="Arial"/>
        </w:rPr>
        <w:tab/>
        <w:t>7501 (Customs entry)</w:t>
      </w:r>
    </w:p>
    <w:p w:rsidR="00391285" w:rsidRDefault="00391285" w:rsidP="00391285">
      <w:pPr>
        <w:rPr>
          <w:rFonts w:ascii="Arial" w:hAnsi="Arial"/>
        </w:rPr>
      </w:pPr>
      <w:r>
        <w:rPr>
          <w:rFonts w:ascii="Arial" w:hAnsi="Arial"/>
        </w:rPr>
        <w:tab/>
      </w:r>
      <w:r>
        <w:rPr>
          <w:rFonts w:ascii="Arial" w:hAnsi="Arial"/>
        </w:rPr>
        <w:tab/>
        <w:t>3461 (Customs Clearance)</w:t>
      </w:r>
    </w:p>
    <w:p w:rsidR="00391285" w:rsidRDefault="00391285" w:rsidP="00391285">
      <w:pPr>
        <w:ind w:left="720" w:firstLine="720"/>
        <w:rPr>
          <w:rFonts w:ascii="Arial" w:hAnsi="Arial"/>
        </w:rPr>
      </w:pPr>
      <w:r>
        <w:rPr>
          <w:rFonts w:ascii="Arial" w:hAnsi="Arial"/>
        </w:rPr>
        <w:t>Email Shipment Authorization if available</w:t>
      </w:r>
      <w:r w:rsidRPr="007E2EB1">
        <w:rPr>
          <w:rFonts w:ascii="Arial" w:hAnsi="Arial"/>
        </w:rPr>
        <w:t xml:space="preserve"> </w:t>
      </w:r>
    </w:p>
    <w:p w:rsidR="00391285" w:rsidRDefault="00391285" w:rsidP="00391285">
      <w:pPr>
        <w:rPr>
          <w:rFonts w:ascii="Arial" w:hAnsi="Arial"/>
        </w:rPr>
      </w:pPr>
    </w:p>
    <w:p w:rsidR="00B66901" w:rsidRDefault="00B66901" w:rsidP="00B66901">
      <w:pPr>
        <w:ind w:left="720" w:firstLine="720"/>
        <w:rPr>
          <w:rFonts w:ascii="Arial" w:hAnsi="Arial"/>
        </w:rPr>
      </w:pPr>
    </w:p>
    <w:p w:rsidR="00B66901" w:rsidRPr="007E2EB1" w:rsidRDefault="00B66901" w:rsidP="00B66901">
      <w:pPr>
        <w:ind w:left="720" w:firstLine="720"/>
        <w:rPr>
          <w:rFonts w:ascii="Arial" w:hAnsi="Arial"/>
        </w:rPr>
      </w:pPr>
    </w:p>
    <w:p w:rsidR="00B66901" w:rsidRDefault="00B66901" w:rsidP="00B66901">
      <w:pPr>
        <w:ind w:left="720"/>
        <w:rPr>
          <w:rFonts w:ascii="Arial" w:hAnsi="Arial"/>
        </w:rPr>
      </w:pPr>
      <w:r w:rsidRPr="007E2EB1">
        <w:rPr>
          <w:rFonts w:ascii="Arial" w:hAnsi="Arial"/>
        </w:rPr>
        <w:t>Reference number</w:t>
      </w:r>
      <w:r>
        <w:rPr>
          <w:rFonts w:ascii="Arial" w:hAnsi="Arial"/>
        </w:rPr>
        <w:t xml:space="preserve"> on Sales Invoice: Commercial Invoice Number  </w:t>
      </w:r>
    </w:p>
    <w:p w:rsidR="00391285" w:rsidRDefault="00391285" w:rsidP="00B66901">
      <w:pPr>
        <w:ind w:left="720"/>
        <w:rPr>
          <w:rFonts w:ascii="Arial" w:hAnsi="Arial"/>
        </w:rPr>
      </w:pPr>
    </w:p>
    <w:p w:rsidR="00391285" w:rsidRDefault="00B66901" w:rsidP="00876AE7">
      <w:pPr>
        <w:ind w:left="720"/>
        <w:rPr>
          <w:rFonts w:ascii="Arial" w:hAnsi="Arial"/>
        </w:rPr>
      </w:pPr>
      <w:r>
        <w:rPr>
          <w:rFonts w:ascii="Arial" w:hAnsi="Arial"/>
        </w:rPr>
        <w:t xml:space="preserve">Email Billing Packets: </w:t>
      </w:r>
      <w:bookmarkStart w:id="52" w:name="_GoBack"/>
      <w:bookmarkEnd w:id="52"/>
      <w:r w:rsidR="008305C7">
        <w:rPr>
          <w:rFonts w:ascii="Arial" w:hAnsi="Arial"/>
        </w:rPr>
        <w:fldChar w:fldCharType="begin"/>
      </w:r>
      <w:r w:rsidR="008305C7">
        <w:rPr>
          <w:rFonts w:ascii="Arial" w:hAnsi="Arial"/>
        </w:rPr>
        <w:instrText xml:space="preserve"> HYPERLINK "mailto:___________</w:instrText>
      </w:r>
      <w:r w:rsidR="008305C7" w:rsidRPr="007A41F9">
        <w:rPr>
          <w:rFonts w:ascii="Arial" w:hAnsi="Arial"/>
        </w:rPr>
        <w:instrText>@</w:instrText>
      </w:r>
      <w:r w:rsidR="008305C7">
        <w:rPr>
          <w:rFonts w:ascii="Arial" w:hAnsi="Arial"/>
        </w:rPr>
        <w:instrText>________</w:instrText>
      </w:r>
      <w:r w:rsidR="008305C7" w:rsidRPr="007A41F9">
        <w:rPr>
          <w:rFonts w:ascii="Arial" w:hAnsi="Arial"/>
        </w:rPr>
        <w:instrText>corp.com</w:instrText>
      </w:r>
      <w:r w:rsidR="008305C7">
        <w:rPr>
          <w:rFonts w:ascii="Arial" w:hAnsi="Arial"/>
        </w:rPr>
        <w:instrText xml:space="preserve">" </w:instrText>
      </w:r>
      <w:r w:rsidR="008305C7">
        <w:rPr>
          <w:rFonts w:ascii="Arial" w:hAnsi="Arial"/>
        </w:rPr>
        <w:fldChar w:fldCharType="separate"/>
      </w:r>
      <w:r w:rsidR="008305C7" w:rsidRPr="00C256D6">
        <w:rPr>
          <w:rStyle w:val="Hyperlink"/>
          <w:rFonts w:ascii="Arial" w:hAnsi="Arial"/>
        </w:rPr>
        <w:t>___________@________corp.com</w:t>
      </w:r>
      <w:r w:rsidR="008305C7">
        <w:rPr>
          <w:rFonts w:ascii="Arial" w:hAnsi="Arial"/>
        </w:rPr>
        <w:fldChar w:fldCharType="end"/>
      </w:r>
    </w:p>
    <w:p w:rsidR="007A41F9" w:rsidRDefault="007A41F9" w:rsidP="00876AE7">
      <w:pPr>
        <w:ind w:left="720"/>
        <w:rPr>
          <w:rFonts w:ascii="Arial" w:hAnsi="Arial"/>
        </w:rPr>
      </w:pPr>
    </w:p>
    <w:p w:rsidR="007A41F9" w:rsidRPr="00876AE7" w:rsidRDefault="007A41F9" w:rsidP="00876AE7">
      <w:pPr>
        <w:ind w:left="720"/>
        <w:rPr>
          <w:rFonts w:ascii="Arial" w:hAnsi="Arial"/>
        </w:rPr>
      </w:pPr>
    </w:p>
    <w:p w:rsidR="007A41F9" w:rsidRDefault="007A41F9">
      <w:pPr>
        <w:rPr>
          <w:rFonts w:ascii="Verdana" w:hAnsi="Verdana"/>
          <w:b/>
          <w:sz w:val="22"/>
          <w:u w:val="single"/>
        </w:rPr>
      </w:pPr>
      <w:r>
        <w:br w:type="page"/>
      </w:r>
    </w:p>
    <w:p w:rsidR="003C21CE" w:rsidRDefault="003C21CE" w:rsidP="003C21CE">
      <w:pPr>
        <w:pStyle w:val="Heading1"/>
        <w:numPr>
          <w:ilvl w:val="0"/>
          <w:numId w:val="14"/>
        </w:numPr>
      </w:pPr>
      <w:bookmarkStart w:id="53" w:name="_Toc369609173"/>
      <w:r>
        <w:lastRenderedPageBreak/>
        <w:t>Appendix</w:t>
      </w:r>
      <w:bookmarkEnd w:id="53"/>
    </w:p>
    <w:p w:rsidR="003C21CE" w:rsidRDefault="003C21CE" w:rsidP="003C21CE">
      <w:pPr>
        <w:rPr>
          <w:rFonts w:ascii="Verdana" w:hAnsi="Verdana"/>
        </w:rPr>
      </w:pPr>
    </w:p>
    <w:p w:rsidR="003C21CE" w:rsidRDefault="003C21CE" w:rsidP="003C21CE">
      <w:pPr>
        <w:tabs>
          <w:tab w:val="left" w:pos="6120"/>
        </w:tabs>
        <w:rPr>
          <w:rFonts w:ascii="Verdana" w:hAnsi="Verdana"/>
          <w:sz w:val="18"/>
        </w:rPr>
      </w:pPr>
    </w:p>
    <w:p w:rsidR="003C21CE" w:rsidRDefault="003C21CE" w:rsidP="00262851">
      <w:pPr>
        <w:pStyle w:val="Heading2"/>
      </w:pPr>
      <w:bookmarkStart w:id="54" w:name="_Toc128036701"/>
      <w:bookmarkStart w:id="55" w:name="_Toc128038697"/>
      <w:bookmarkStart w:id="56" w:name="_Toc369609174"/>
      <w:r>
        <w:t>Tariff</w:t>
      </w:r>
      <w:bookmarkEnd w:id="54"/>
      <w:bookmarkEnd w:id="55"/>
      <w:r>
        <w:t xml:space="preserve"> Rates</w:t>
      </w:r>
      <w:bookmarkEnd w:id="56"/>
    </w:p>
    <w:p w:rsidR="003C21CE" w:rsidRDefault="003C21CE" w:rsidP="003C21CE">
      <w:pPr>
        <w:tabs>
          <w:tab w:val="left" w:pos="6120"/>
        </w:tabs>
        <w:rPr>
          <w:rFonts w:ascii="Verdana" w:hAnsi="Verdana"/>
          <w:sz w:val="18"/>
        </w:rPr>
      </w:pPr>
    </w:p>
    <w:p w:rsidR="003C21CE" w:rsidRDefault="003C21CE" w:rsidP="003C21CE">
      <w:pPr>
        <w:numPr>
          <w:ilvl w:val="0"/>
          <w:numId w:val="12"/>
        </w:numPr>
        <w:tabs>
          <w:tab w:val="left" w:pos="6120"/>
        </w:tabs>
        <w:rPr>
          <w:rFonts w:ascii="Verdana" w:hAnsi="Verdana"/>
          <w:sz w:val="18"/>
        </w:rPr>
      </w:pPr>
      <w:r>
        <w:rPr>
          <w:rFonts w:ascii="Verdana" w:hAnsi="Verdana"/>
          <w:sz w:val="18"/>
        </w:rPr>
        <w:t>Airfreight Rates</w:t>
      </w:r>
    </w:p>
    <w:p w:rsidR="003C21CE" w:rsidRDefault="003C21CE" w:rsidP="003C21CE">
      <w:pPr>
        <w:numPr>
          <w:ilvl w:val="0"/>
          <w:numId w:val="12"/>
        </w:numPr>
        <w:tabs>
          <w:tab w:val="left" w:pos="6120"/>
        </w:tabs>
        <w:rPr>
          <w:rFonts w:ascii="Verdana" w:hAnsi="Verdana"/>
          <w:sz w:val="18"/>
        </w:rPr>
      </w:pPr>
      <w:r>
        <w:rPr>
          <w:rFonts w:ascii="Verdana" w:hAnsi="Verdana"/>
          <w:sz w:val="18"/>
        </w:rPr>
        <w:t>Ocean freight FCL Rates</w:t>
      </w:r>
    </w:p>
    <w:p w:rsidR="003C21CE" w:rsidRDefault="003C21CE" w:rsidP="003C21CE">
      <w:pPr>
        <w:numPr>
          <w:ilvl w:val="0"/>
          <w:numId w:val="12"/>
        </w:numPr>
        <w:tabs>
          <w:tab w:val="left" w:pos="6120"/>
        </w:tabs>
        <w:rPr>
          <w:rFonts w:ascii="Verdana" w:hAnsi="Verdana"/>
          <w:sz w:val="18"/>
        </w:rPr>
      </w:pPr>
      <w:r>
        <w:rPr>
          <w:rFonts w:ascii="Verdana" w:hAnsi="Verdana"/>
          <w:sz w:val="18"/>
        </w:rPr>
        <w:t>Ocean Freight LCL Rates</w:t>
      </w:r>
    </w:p>
    <w:p w:rsidR="003C21CE" w:rsidRDefault="003C21CE" w:rsidP="003C21CE">
      <w:pPr>
        <w:tabs>
          <w:tab w:val="left" w:pos="6120"/>
        </w:tabs>
        <w:rPr>
          <w:rFonts w:ascii="Verdana" w:hAnsi="Verdana"/>
          <w:sz w:val="18"/>
        </w:rPr>
      </w:pPr>
    </w:p>
    <w:p w:rsidR="003C21CE" w:rsidRDefault="003C21CE" w:rsidP="00262851">
      <w:pPr>
        <w:pStyle w:val="Heading2"/>
      </w:pPr>
    </w:p>
    <w:p w:rsidR="003C21CE" w:rsidRDefault="003C21CE" w:rsidP="003C21CE">
      <w:pPr>
        <w:pStyle w:val="xl59"/>
        <w:tabs>
          <w:tab w:val="left" w:pos="6120"/>
        </w:tabs>
        <w:spacing w:before="0" w:beforeAutospacing="0" w:after="0" w:afterAutospacing="0"/>
        <w:rPr>
          <w:rFonts w:ascii="Verdana" w:eastAsia="Times New Roman" w:hAnsi="Verdana" w:cs="Angsana New"/>
          <w:szCs w:val="20"/>
          <w:lang w:val="en-US" w:eastAsia="fr-FR"/>
        </w:rPr>
      </w:pPr>
    </w:p>
    <w:p w:rsidR="0064286B" w:rsidRPr="0064286B" w:rsidRDefault="0064286B" w:rsidP="0064286B"/>
    <w:sectPr w:rsidR="0064286B" w:rsidRPr="0064286B" w:rsidSect="001A7BCB">
      <w:headerReference w:type="default" r:id="rId8"/>
      <w:footerReference w:type="default" r:id="rId9"/>
      <w:pgSz w:w="12240" w:h="15840" w:code="1"/>
      <w:pgMar w:top="1555" w:right="1411" w:bottom="1282" w:left="1138" w:header="720" w:footer="6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E3C" w:rsidRDefault="00DB6E3C">
      <w:r>
        <w:separator/>
      </w:r>
    </w:p>
  </w:endnote>
  <w:endnote w:type="continuationSeparator" w:id="0">
    <w:p w:rsidR="00DB6E3C" w:rsidRDefault="00DB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F9C" w:rsidRDefault="00075F9C">
    <w:pPr>
      <w:pStyle w:val="Footer"/>
      <w:rPr>
        <w:rStyle w:val="PageNumber"/>
        <w:rFonts w:ascii="Arial" w:hAnsi="Arial" w:cs="Arial"/>
        <w:snapToGrid w:val="0"/>
        <w:sz w:val="16"/>
      </w:rPr>
    </w:pPr>
  </w:p>
  <w:p w:rsidR="00075F9C" w:rsidRDefault="00075F9C">
    <w:pPr>
      <w:pStyle w:val="Footer"/>
      <w:rPr>
        <w:rStyle w:val="PageNumber"/>
        <w:rFonts w:ascii="Arial" w:hAnsi="Arial" w:cs="Arial"/>
        <w:snapToGrid w:val="0"/>
        <w:sz w:val="16"/>
      </w:rPr>
    </w:pPr>
    <w:r>
      <w:rPr>
        <w:rStyle w:val="PageNumber"/>
        <w:rFonts w:ascii="Arial" w:hAnsi="Arial" w:cs="Arial"/>
        <w:snapToGrid w:val="0"/>
        <w:sz w:val="16"/>
      </w:rPr>
      <w:t>TESCO</w:t>
    </w:r>
    <w:r>
      <w:rPr>
        <w:rFonts w:ascii="Arial" w:hAnsi="Arial" w:cs="Arial"/>
        <w:snapToGrid w:val="0"/>
        <w:sz w:val="16"/>
      </w:rPr>
      <w:tab/>
    </w:r>
    <w:r>
      <w:rPr>
        <w:rFonts w:ascii="Arial" w:hAnsi="Arial" w:cs="Arial"/>
        <w:snapToGrid w:val="0"/>
        <w:sz w:val="16"/>
      </w:rPr>
      <w:tab/>
    </w:r>
  </w:p>
  <w:p w:rsidR="00075F9C" w:rsidRDefault="00075F9C">
    <w:pPr>
      <w:pStyle w:val="Footer"/>
      <w:rPr>
        <w:rStyle w:val="PageNumber"/>
        <w:rFonts w:ascii="Arial" w:hAnsi="Arial" w:cs="Arial"/>
        <w:snapToGrid w:val="0"/>
        <w:sz w:val="16"/>
      </w:rPr>
    </w:pPr>
    <w:r>
      <w:rPr>
        <w:rStyle w:val="PageNumber"/>
        <w:rFonts w:ascii="Arial" w:hAnsi="Arial" w:cs="Arial"/>
        <w:snapToGrid w:val="0"/>
        <w:sz w:val="16"/>
      </w:rPr>
      <w:t>USA SOP</w:t>
    </w:r>
  </w:p>
  <w:p w:rsidR="00075F9C" w:rsidRDefault="00075F9C">
    <w:pPr>
      <w:pStyle w:val="Footer"/>
      <w:rPr>
        <w:rFonts w:ascii="Arial" w:hAnsi="Arial" w:cs="Arial"/>
        <w:b/>
        <w:bCs/>
        <w:sz w:val="20"/>
      </w:rPr>
    </w:pPr>
    <w:r>
      <w:rPr>
        <w:rStyle w:val="PageNumber"/>
        <w:rFonts w:ascii="Comic Sans MS" w:hAnsi="Comic Sans MS"/>
        <w:sz w:val="18"/>
      </w:rPr>
      <w:tab/>
    </w:r>
    <w:r>
      <w:rPr>
        <w:rStyle w:val="PageNumber"/>
        <w:rFonts w:ascii="Comic Sans MS" w:hAnsi="Comic Sans MS"/>
        <w:sz w:val="18"/>
      </w:rPr>
      <w:tab/>
    </w:r>
    <w:r>
      <w:rPr>
        <w:rStyle w:val="PageNumber"/>
        <w:rFonts w:ascii="Arial" w:hAnsi="Arial" w:cs="Arial"/>
        <w:sz w:val="16"/>
      </w:rPr>
      <w:t>P</w:t>
    </w:r>
    <w:r>
      <w:rPr>
        <w:rStyle w:val="PageNumber"/>
        <w:rFonts w:ascii="Arial" w:hAnsi="Arial" w:cs="Arial"/>
        <w:snapToGrid w:val="0"/>
        <w:sz w:val="16"/>
      </w:rPr>
      <w:t xml:space="preserve">age </w:t>
    </w:r>
    <w:r>
      <w:rPr>
        <w:rStyle w:val="PageNumber"/>
        <w:rFonts w:ascii="Arial" w:hAnsi="Arial" w:cs="Arial"/>
        <w:snapToGrid w:val="0"/>
        <w:sz w:val="16"/>
      </w:rPr>
      <w:fldChar w:fldCharType="begin"/>
    </w:r>
    <w:r>
      <w:rPr>
        <w:rStyle w:val="PageNumber"/>
        <w:rFonts w:ascii="Arial" w:hAnsi="Arial" w:cs="Arial"/>
        <w:snapToGrid w:val="0"/>
        <w:sz w:val="16"/>
      </w:rPr>
      <w:instrText xml:space="preserve"> PAGE </w:instrText>
    </w:r>
    <w:r>
      <w:rPr>
        <w:rStyle w:val="PageNumber"/>
        <w:rFonts w:ascii="Arial" w:hAnsi="Arial" w:cs="Arial"/>
        <w:snapToGrid w:val="0"/>
        <w:sz w:val="16"/>
      </w:rPr>
      <w:fldChar w:fldCharType="separate"/>
    </w:r>
    <w:r w:rsidR="008305C7">
      <w:rPr>
        <w:rStyle w:val="PageNumber"/>
        <w:rFonts w:ascii="Arial" w:hAnsi="Arial" w:cs="Arial"/>
        <w:noProof/>
        <w:snapToGrid w:val="0"/>
        <w:sz w:val="16"/>
      </w:rPr>
      <w:t>5</w:t>
    </w:r>
    <w:r>
      <w:rPr>
        <w:rStyle w:val="PageNumber"/>
        <w:rFonts w:ascii="Arial" w:hAnsi="Arial" w:cs="Arial"/>
        <w:snapToGrid w:val="0"/>
        <w:sz w:val="16"/>
      </w:rPr>
      <w:fldChar w:fldCharType="end"/>
    </w:r>
    <w:r>
      <w:rPr>
        <w:rStyle w:val="PageNumber"/>
        <w:rFonts w:ascii="Arial" w:hAnsi="Arial" w:cs="Arial"/>
        <w:b/>
        <w:bCs/>
        <w:snapToGrid w:val="0"/>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E3C" w:rsidRDefault="00DB6E3C">
      <w:r>
        <w:separator/>
      </w:r>
    </w:p>
  </w:footnote>
  <w:footnote w:type="continuationSeparator" w:id="0">
    <w:p w:rsidR="00DB6E3C" w:rsidRDefault="00DB6E3C">
      <w:r>
        <w:continuationSeparator/>
      </w:r>
    </w:p>
  </w:footnote>
  <w:footnote w:id="1">
    <w:p w:rsidR="00075F9C" w:rsidRDefault="00075F9C" w:rsidP="003C21CE">
      <w:pPr>
        <w:ind w:left="288" w:hanging="288"/>
        <w:rPr>
          <w:rFonts w:ascii="Courier New" w:hAnsi="Courier New" w:cs="Courier New"/>
        </w:rPr>
      </w:pPr>
      <w:r>
        <w:rPr>
          <w:rFonts w:ascii="Courier New" w:hAnsi="Courier New" w:cs="Courier New"/>
        </w:rPr>
        <w:br w:type="page"/>
      </w:r>
    </w:p>
    <w:p w:rsidR="00075F9C" w:rsidRDefault="00075F9C" w:rsidP="003C21CE">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F9C" w:rsidRDefault="00075F9C" w:rsidP="00E25D9B">
    <w:pPr>
      <w:pStyle w:val="Header"/>
      <w:ind w:left="1440" w:hanging="1440"/>
    </w:pPr>
    <w:r>
      <w:t xml:space="preserve">                             </w:t>
    </w:r>
  </w:p>
  <w:p w:rsidR="00075F9C" w:rsidRDefault="00075F9C" w:rsidP="00E25D9B">
    <w:pPr>
      <w:pStyle w:val="Header"/>
      <w:ind w:left="1440" w:hanging="1440"/>
    </w:pPr>
  </w:p>
  <w:p w:rsidR="00075F9C" w:rsidRDefault="00075F9C" w:rsidP="00E25D9B">
    <w:pPr>
      <w:pStyle w:val="Header"/>
      <w:ind w:left="1440" w:hanging="1440"/>
    </w:pPr>
  </w:p>
  <w:p w:rsidR="00075F9C" w:rsidRDefault="00075F9C" w:rsidP="00E25D9B">
    <w:pPr>
      <w:pStyle w:val="Header"/>
      <w:ind w:left="1440" w:hanging="1440"/>
    </w:pPr>
  </w:p>
  <w:p w:rsidR="00075F9C" w:rsidRDefault="00075F9C" w:rsidP="00E25D9B">
    <w:pPr>
      <w:pStyle w:val="Header"/>
      <w:ind w:left="1440" w:hanging="1440"/>
    </w:pPr>
  </w:p>
  <w:p w:rsidR="00075F9C" w:rsidRDefault="00075F9C" w:rsidP="00E25D9B">
    <w:pPr>
      <w:pStyle w:val="Header"/>
      <w:ind w:left="1440" w:hanging="1440"/>
      <w:rPr>
        <w:b/>
      </w:rPr>
    </w:pPr>
    <w:r>
      <w:t xml:space="preserve">                                                                           </w:t>
    </w:r>
    <w:r>
      <w:rPr>
        <w:b/>
      </w:rPr>
      <w:t>Standard Operating Procedures (SOP)</w:t>
    </w:r>
  </w:p>
  <w:p w:rsidR="00075F9C" w:rsidRDefault="00075F9C" w:rsidP="0002327E">
    <w:pPr>
      <w:pStyle w:val="Header"/>
      <w:ind w:left="1440" w:hanging="1440"/>
      <w:jc w:val="center"/>
      <w:rPr>
        <w:b/>
      </w:rPr>
    </w:pPr>
    <w:r>
      <w:rPr>
        <w:b/>
      </w:rPr>
      <w:t>Global Supply Chain Management Service</w:t>
    </w:r>
  </w:p>
  <w:p w:rsidR="00075F9C" w:rsidRDefault="00075F9C" w:rsidP="00E25D9B">
    <w:pPr>
      <w:pStyle w:val="Header"/>
      <w:jc w:val="right"/>
      <w:rPr>
        <w:b/>
      </w:rPr>
    </w:pPr>
  </w:p>
  <w:p w:rsidR="00075F9C" w:rsidRDefault="00075F9C" w:rsidP="00E25D9B">
    <w:pPr>
      <w:pStyle w:val="Header"/>
      <w:jc w:val="right"/>
    </w:pPr>
    <w:r>
      <w:t>October 14, 2013</w:t>
    </w:r>
  </w:p>
  <w:p w:rsidR="00075F9C" w:rsidRDefault="00075F9C" w:rsidP="00402CF0">
    <w:pPr>
      <w:pStyle w:val="Heading1"/>
      <w:numPr>
        <w:ilvl w:val="0"/>
        <w:numId w:val="0"/>
      </w:numP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F9C" w:rsidRDefault="00075F9C">
    <w:pPr>
      <w:pStyle w:val="Header"/>
      <w:rPr>
        <w:rFonts w:ascii="Arial" w:hAnsi="Arial" w:cs="Arial"/>
        <w:b/>
        <w:sz w:val="18"/>
        <w:szCs w:val="24"/>
      </w:rPr>
    </w:pPr>
    <w:r>
      <w:rPr>
        <w:sz w:val="18"/>
      </w:rPr>
      <w:t xml:space="preserve">  </w:t>
    </w:r>
  </w:p>
  <w:p w:rsidR="00075F9C" w:rsidRDefault="00075F9C">
    <w:pPr>
      <w:pStyle w:val="Header"/>
      <w:rPr>
        <w:rFonts w:ascii="Arial" w:hAnsi="Arial" w:cs="Arial"/>
        <w:b/>
        <w:sz w:val="24"/>
        <w:szCs w:val="24"/>
      </w:rPr>
    </w:pPr>
  </w:p>
  <w:p w:rsidR="00075F9C" w:rsidRDefault="00075F9C">
    <w:pPr>
      <w:pStyle w:val="Header"/>
      <w:jc w:val="center"/>
      <w:rPr>
        <w:rFonts w:ascii="Arial" w:hAnsi="Arial" w:cs="Arial"/>
        <w:b/>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75A8E"/>
    <w:multiLevelType w:val="multilevel"/>
    <w:tmpl w:val="663EB216"/>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1C3251"/>
    <w:multiLevelType w:val="hybridMultilevel"/>
    <w:tmpl w:val="C7DCB868"/>
    <w:lvl w:ilvl="0" w:tplc="9B522E70">
      <w:start w:val="1"/>
      <w:numFmt w:val="decimal"/>
      <w:lvlText w:val="%1."/>
      <w:lvlJc w:val="left"/>
      <w:pPr>
        <w:tabs>
          <w:tab w:val="num" w:pos="360"/>
        </w:tabs>
        <w:ind w:left="360" w:hanging="360"/>
      </w:pPr>
    </w:lvl>
    <w:lvl w:ilvl="1" w:tplc="E9563208" w:tentative="1">
      <w:start w:val="1"/>
      <w:numFmt w:val="lowerLetter"/>
      <w:lvlText w:val="%2."/>
      <w:lvlJc w:val="left"/>
      <w:pPr>
        <w:tabs>
          <w:tab w:val="num" w:pos="1080"/>
        </w:tabs>
        <w:ind w:left="1080" w:hanging="360"/>
      </w:pPr>
    </w:lvl>
    <w:lvl w:ilvl="2" w:tplc="C0561716" w:tentative="1">
      <w:start w:val="1"/>
      <w:numFmt w:val="lowerRoman"/>
      <w:lvlText w:val="%3."/>
      <w:lvlJc w:val="right"/>
      <w:pPr>
        <w:tabs>
          <w:tab w:val="num" w:pos="1800"/>
        </w:tabs>
        <w:ind w:left="1800" w:hanging="180"/>
      </w:pPr>
    </w:lvl>
    <w:lvl w:ilvl="3" w:tplc="F03258A6" w:tentative="1">
      <w:start w:val="1"/>
      <w:numFmt w:val="decimal"/>
      <w:lvlText w:val="%4."/>
      <w:lvlJc w:val="left"/>
      <w:pPr>
        <w:tabs>
          <w:tab w:val="num" w:pos="2520"/>
        </w:tabs>
        <w:ind w:left="2520" w:hanging="360"/>
      </w:pPr>
    </w:lvl>
    <w:lvl w:ilvl="4" w:tplc="563A4944" w:tentative="1">
      <w:start w:val="1"/>
      <w:numFmt w:val="lowerLetter"/>
      <w:lvlText w:val="%5."/>
      <w:lvlJc w:val="left"/>
      <w:pPr>
        <w:tabs>
          <w:tab w:val="num" w:pos="3240"/>
        </w:tabs>
        <w:ind w:left="3240" w:hanging="360"/>
      </w:pPr>
    </w:lvl>
    <w:lvl w:ilvl="5" w:tplc="49DA8E7A" w:tentative="1">
      <w:start w:val="1"/>
      <w:numFmt w:val="lowerRoman"/>
      <w:lvlText w:val="%6."/>
      <w:lvlJc w:val="right"/>
      <w:pPr>
        <w:tabs>
          <w:tab w:val="num" w:pos="3960"/>
        </w:tabs>
        <w:ind w:left="3960" w:hanging="180"/>
      </w:pPr>
    </w:lvl>
    <w:lvl w:ilvl="6" w:tplc="81EA8288" w:tentative="1">
      <w:start w:val="1"/>
      <w:numFmt w:val="decimal"/>
      <w:lvlText w:val="%7."/>
      <w:lvlJc w:val="left"/>
      <w:pPr>
        <w:tabs>
          <w:tab w:val="num" w:pos="4680"/>
        </w:tabs>
        <w:ind w:left="4680" w:hanging="360"/>
      </w:pPr>
    </w:lvl>
    <w:lvl w:ilvl="7" w:tplc="047A2908" w:tentative="1">
      <w:start w:val="1"/>
      <w:numFmt w:val="lowerLetter"/>
      <w:lvlText w:val="%8."/>
      <w:lvlJc w:val="left"/>
      <w:pPr>
        <w:tabs>
          <w:tab w:val="num" w:pos="5400"/>
        </w:tabs>
        <w:ind w:left="5400" w:hanging="360"/>
      </w:pPr>
    </w:lvl>
    <w:lvl w:ilvl="8" w:tplc="86D88F70" w:tentative="1">
      <w:start w:val="1"/>
      <w:numFmt w:val="lowerRoman"/>
      <w:lvlText w:val="%9."/>
      <w:lvlJc w:val="right"/>
      <w:pPr>
        <w:tabs>
          <w:tab w:val="num" w:pos="6120"/>
        </w:tabs>
        <w:ind w:left="6120" w:hanging="180"/>
      </w:pPr>
    </w:lvl>
  </w:abstractNum>
  <w:abstractNum w:abstractNumId="2">
    <w:nsid w:val="0D2B62BA"/>
    <w:multiLevelType w:val="hybridMultilevel"/>
    <w:tmpl w:val="1FFEB68A"/>
    <w:lvl w:ilvl="0" w:tplc="63D696E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
    <w:nsid w:val="10956176"/>
    <w:multiLevelType w:val="hybridMultilevel"/>
    <w:tmpl w:val="309E6FEC"/>
    <w:lvl w:ilvl="0" w:tplc="04090001">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3667481"/>
    <w:multiLevelType w:val="hybridMultilevel"/>
    <w:tmpl w:val="6D80471C"/>
    <w:lvl w:ilvl="0" w:tplc="5A48FE32">
      <w:start w:val="1"/>
      <w:numFmt w:val="decimal"/>
      <w:lvlText w:val="%1."/>
      <w:lvlJc w:val="left"/>
      <w:pPr>
        <w:tabs>
          <w:tab w:val="num" w:pos="360"/>
        </w:tabs>
        <w:ind w:left="360" w:hanging="360"/>
      </w:p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5">
    <w:nsid w:val="16F43F46"/>
    <w:multiLevelType w:val="hybridMultilevel"/>
    <w:tmpl w:val="49A2588E"/>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nsid w:val="20B7316F"/>
    <w:multiLevelType w:val="hybridMultilevel"/>
    <w:tmpl w:val="CC78C3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53670E"/>
    <w:multiLevelType w:val="multilevel"/>
    <w:tmpl w:val="1BFE6910"/>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DE439BB"/>
    <w:multiLevelType w:val="hybridMultilevel"/>
    <w:tmpl w:val="D3D673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2559C0"/>
    <w:multiLevelType w:val="hybridMultilevel"/>
    <w:tmpl w:val="EDFA288C"/>
    <w:lvl w:ilvl="0" w:tplc="04090005">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584A65"/>
    <w:multiLevelType w:val="hybridMultilevel"/>
    <w:tmpl w:val="4788B452"/>
    <w:lvl w:ilvl="0" w:tplc="5A48FE32">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7C11F15"/>
    <w:multiLevelType w:val="hybridMultilevel"/>
    <w:tmpl w:val="207EF0B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C11121"/>
    <w:multiLevelType w:val="hybridMultilevel"/>
    <w:tmpl w:val="940E53A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1080137"/>
    <w:multiLevelType w:val="multilevel"/>
    <w:tmpl w:val="91B682F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3072275"/>
    <w:multiLevelType w:val="hybridMultilevel"/>
    <w:tmpl w:val="1ADCEA14"/>
    <w:lvl w:ilvl="0" w:tplc="DAE068B6">
      <w:start w:val="1"/>
      <w:numFmt w:val="bullet"/>
      <w:lvlText w:val=""/>
      <w:lvlJc w:val="left"/>
      <w:pPr>
        <w:tabs>
          <w:tab w:val="num" w:pos="360"/>
        </w:tabs>
        <w:ind w:left="360" w:hanging="360"/>
      </w:pPr>
      <w:rPr>
        <w:rFonts w:ascii="Wingdings" w:hAnsi="Wingdings" w:hint="default"/>
        <w:sz w:val="16"/>
      </w:rPr>
    </w:lvl>
    <w:lvl w:ilvl="1" w:tplc="8EAE1026" w:tentative="1">
      <w:start w:val="1"/>
      <w:numFmt w:val="bullet"/>
      <w:lvlText w:val="o"/>
      <w:lvlJc w:val="left"/>
      <w:pPr>
        <w:tabs>
          <w:tab w:val="num" w:pos="1080"/>
        </w:tabs>
        <w:ind w:left="1080" w:hanging="360"/>
      </w:pPr>
      <w:rPr>
        <w:rFonts w:ascii="Courier New" w:hAnsi="Courier New" w:cs="Courier New" w:hint="default"/>
      </w:rPr>
    </w:lvl>
    <w:lvl w:ilvl="2" w:tplc="CF220922" w:tentative="1">
      <w:start w:val="1"/>
      <w:numFmt w:val="bullet"/>
      <w:lvlText w:val=""/>
      <w:lvlJc w:val="left"/>
      <w:pPr>
        <w:tabs>
          <w:tab w:val="num" w:pos="1800"/>
        </w:tabs>
        <w:ind w:left="1800" w:hanging="360"/>
      </w:pPr>
      <w:rPr>
        <w:rFonts w:ascii="Wingdings" w:hAnsi="Wingdings" w:hint="default"/>
      </w:rPr>
    </w:lvl>
    <w:lvl w:ilvl="3" w:tplc="A0FEDF02" w:tentative="1">
      <w:start w:val="1"/>
      <w:numFmt w:val="bullet"/>
      <w:lvlText w:val=""/>
      <w:lvlJc w:val="left"/>
      <w:pPr>
        <w:tabs>
          <w:tab w:val="num" w:pos="2520"/>
        </w:tabs>
        <w:ind w:left="2520" w:hanging="360"/>
      </w:pPr>
      <w:rPr>
        <w:rFonts w:ascii="Symbol" w:hAnsi="Symbol" w:hint="default"/>
      </w:rPr>
    </w:lvl>
    <w:lvl w:ilvl="4" w:tplc="F8D6C41A" w:tentative="1">
      <w:start w:val="1"/>
      <w:numFmt w:val="bullet"/>
      <w:lvlText w:val="o"/>
      <w:lvlJc w:val="left"/>
      <w:pPr>
        <w:tabs>
          <w:tab w:val="num" w:pos="3240"/>
        </w:tabs>
        <w:ind w:left="3240" w:hanging="360"/>
      </w:pPr>
      <w:rPr>
        <w:rFonts w:ascii="Courier New" w:hAnsi="Courier New" w:cs="Courier New" w:hint="default"/>
      </w:rPr>
    </w:lvl>
    <w:lvl w:ilvl="5" w:tplc="C122D3C8" w:tentative="1">
      <w:start w:val="1"/>
      <w:numFmt w:val="bullet"/>
      <w:lvlText w:val=""/>
      <w:lvlJc w:val="left"/>
      <w:pPr>
        <w:tabs>
          <w:tab w:val="num" w:pos="3960"/>
        </w:tabs>
        <w:ind w:left="3960" w:hanging="360"/>
      </w:pPr>
      <w:rPr>
        <w:rFonts w:ascii="Wingdings" w:hAnsi="Wingdings" w:hint="default"/>
      </w:rPr>
    </w:lvl>
    <w:lvl w:ilvl="6" w:tplc="4A5C3B8A" w:tentative="1">
      <w:start w:val="1"/>
      <w:numFmt w:val="bullet"/>
      <w:lvlText w:val=""/>
      <w:lvlJc w:val="left"/>
      <w:pPr>
        <w:tabs>
          <w:tab w:val="num" w:pos="4680"/>
        </w:tabs>
        <w:ind w:left="4680" w:hanging="360"/>
      </w:pPr>
      <w:rPr>
        <w:rFonts w:ascii="Symbol" w:hAnsi="Symbol" w:hint="default"/>
      </w:rPr>
    </w:lvl>
    <w:lvl w:ilvl="7" w:tplc="6EAE8860" w:tentative="1">
      <w:start w:val="1"/>
      <w:numFmt w:val="bullet"/>
      <w:lvlText w:val="o"/>
      <w:lvlJc w:val="left"/>
      <w:pPr>
        <w:tabs>
          <w:tab w:val="num" w:pos="5400"/>
        </w:tabs>
        <w:ind w:left="5400" w:hanging="360"/>
      </w:pPr>
      <w:rPr>
        <w:rFonts w:ascii="Courier New" w:hAnsi="Courier New" w:cs="Courier New" w:hint="default"/>
      </w:rPr>
    </w:lvl>
    <w:lvl w:ilvl="8" w:tplc="2AFEC48C" w:tentative="1">
      <w:start w:val="1"/>
      <w:numFmt w:val="bullet"/>
      <w:lvlText w:val=""/>
      <w:lvlJc w:val="left"/>
      <w:pPr>
        <w:tabs>
          <w:tab w:val="num" w:pos="6120"/>
        </w:tabs>
        <w:ind w:left="6120" w:hanging="360"/>
      </w:pPr>
      <w:rPr>
        <w:rFonts w:ascii="Wingdings" w:hAnsi="Wingdings" w:hint="default"/>
      </w:rPr>
    </w:lvl>
  </w:abstractNum>
  <w:abstractNum w:abstractNumId="15">
    <w:nsid w:val="460A2C72"/>
    <w:multiLevelType w:val="hybridMultilevel"/>
    <w:tmpl w:val="9F949CBA"/>
    <w:lvl w:ilvl="0" w:tplc="5A48FE32">
      <w:start w:val="1"/>
      <w:numFmt w:val="bullet"/>
      <w:lvlText w:val=""/>
      <w:lvlJc w:val="left"/>
      <w:pPr>
        <w:tabs>
          <w:tab w:val="num" w:pos="720"/>
        </w:tabs>
        <w:ind w:left="720" w:hanging="360"/>
      </w:pPr>
      <w:rPr>
        <w:rFonts w:ascii="Wingdings" w:hAnsi="Wingding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4F4375F2"/>
    <w:multiLevelType w:val="multilevel"/>
    <w:tmpl w:val="264698EC"/>
    <w:lvl w:ilvl="0">
      <w:start w:val="4"/>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FE97453"/>
    <w:multiLevelType w:val="hybridMultilevel"/>
    <w:tmpl w:val="7BEA588A"/>
    <w:lvl w:ilvl="0" w:tplc="51B26F48">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52362A7D"/>
    <w:multiLevelType w:val="hybridMultilevel"/>
    <w:tmpl w:val="90348920"/>
    <w:lvl w:ilvl="0" w:tplc="04090005">
      <w:start w:val="1"/>
      <w:numFmt w:val="bullet"/>
      <w:lvlText w:val="o"/>
      <w:lvlJc w:val="left"/>
      <w:pPr>
        <w:tabs>
          <w:tab w:val="num" w:pos="1068"/>
        </w:tabs>
        <w:ind w:left="1068" w:hanging="360"/>
      </w:pPr>
      <w:rPr>
        <w:rFonts w:ascii="Courier New" w:hAnsi="Courier New" w:cs="Courier New" w:hint="default"/>
      </w:rPr>
    </w:lvl>
    <w:lvl w:ilvl="1" w:tplc="04090019" w:tentative="1">
      <w:start w:val="1"/>
      <w:numFmt w:val="bullet"/>
      <w:lvlText w:val="o"/>
      <w:lvlJc w:val="left"/>
      <w:pPr>
        <w:tabs>
          <w:tab w:val="num" w:pos="1788"/>
        </w:tabs>
        <w:ind w:left="1788" w:hanging="360"/>
      </w:pPr>
      <w:rPr>
        <w:rFonts w:ascii="Courier New" w:hAnsi="Courier New" w:cs="Courier New" w:hint="default"/>
      </w:rPr>
    </w:lvl>
    <w:lvl w:ilvl="2" w:tplc="0409001B" w:tentative="1">
      <w:start w:val="1"/>
      <w:numFmt w:val="bullet"/>
      <w:lvlText w:val=""/>
      <w:lvlJc w:val="left"/>
      <w:pPr>
        <w:tabs>
          <w:tab w:val="num" w:pos="2508"/>
        </w:tabs>
        <w:ind w:left="2508" w:hanging="360"/>
      </w:pPr>
      <w:rPr>
        <w:rFonts w:ascii="Wingdings" w:hAnsi="Wingdings" w:hint="default"/>
      </w:rPr>
    </w:lvl>
    <w:lvl w:ilvl="3" w:tplc="0409000F" w:tentative="1">
      <w:start w:val="1"/>
      <w:numFmt w:val="bullet"/>
      <w:lvlText w:val=""/>
      <w:lvlJc w:val="left"/>
      <w:pPr>
        <w:tabs>
          <w:tab w:val="num" w:pos="3228"/>
        </w:tabs>
        <w:ind w:left="3228" w:hanging="360"/>
      </w:pPr>
      <w:rPr>
        <w:rFonts w:ascii="Symbol" w:hAnsi="Symbol" w:hint="default"/>
      </w:rPr>
    </w:lvl>
    <w:lvl w:ilvl="4" w:tplc="04090019" w:tentative="1">
      <w:start w:val="1"/>
      <w:numFmt w:val="bullet"/>
      <w:lvlText w:val="o"/>
      <w:lvlJc w:val="left"/>
      <w:pPr>
        <w:tabs>
          <w:tab w:val="num" w:pos="3948"/>
        </w:tabs>
        <w:ind w:left="3948" w:hanging="360"/>
      </w:pPr>
      <w:rPr>
        <w:rFonts w:ascii="Courier New" w:hAnsi="Courier New" w:cs="Courier New" w:hint="default"/>
      </w:rPr>
    </w:lvl>
    <w:lvl w:ilvl="5" w:tplc="0409001B" w:tentative="1">
      <w:start w:val="1"/>
      <w:numFmt w:val="bullet"/>
      <w:lvlText w:val=""/>
      <w:lvlJc w:val="left"/>
      <w:pPr>
        <w:tabs>
          <w:tab w:val="num" w:pos="4668"/>
        </w:tabs>
        <w:ind w:left="4668" w:hanging="360"/>
      </w:pPr>
      <w:rPr>
        <w:rFonts w:ascii="Wingdings" w:hAnsi="Wingdings" w:hint="default"/>
      </w:rPr>
    </w:lvl>
    <w:lvl w:ilvl="6" w:tplc="0409000F" w:tentative="1">
      <w:start w:val="1"/>
      <w:numFmt w:val="bullet"/>
      <w:lvlText w:val=""/>
      <w:lvlJc w:val="left"/>
      <w:pPr>
        <w:tabs>
          <w:tab w:val="num" w:pos="5388"/>
        </w:tabs>
        <w:ind w:left="5388" w:hanging="360"/>
      </w:pPr>
      <w:rPr>
        <w:rFonts w:ascii="Symbol" w:hAnsi="Symbol" w:hint="default"/>
      </w:rPr>
    </w:lvl>
    <w:lvl w:ilvl="7" w:tplc="04090019" w:tentative="1">
      <w:start w:val="1"/>
      <w:numFmt w:val="bullet"/>
      <w:lvlText w:val="o"/>
      <w:lvlJc w:val="left"/>
      <w:pPr>
        <w:tabs>
          <w:tab w:val="num" w:pos="6108"/>
        </w:tabs>
        <w:ind w:left="6108" w:hanging="360"/>
      </w:pPr>
      <w:rPr>
        <w:rFonts w:ascii="Courier New" w:hAnsi="Courier New" w:cs="Courier New" w:hint="default"/>
      </w:rPr>
    </w:lvl>
    <w:lvl w:ilvl="8" w:tplc="0409001B" w:tentative="1">
      <w:start w:val="1"/>
      <w:numFmt w:val="bullet"/>
      <w:lvlText w:val=""/>
      <w:lvlJc w:val="left"/>
      <w:pPr>
        <w:tabs>
          <w:tab w:val="num" w:pos="6828"/>
        </w:tabs>
        <w:ind w:left="6828" w:hanging="360"/>
      </w:pPr>
      <w:rPr>
        <w:rFonts w:ascii="Wingdings" w:hAnsi="Wingdings" w:hint="default"/>
      </w:rPr>
    </w:lvl>
  </w:abstractNum>
  <w:abstractNum w:abstractNumId="19">
    <w:nsid w:val="5A4B4A07"/>
    <w:multiLevelType w:val="multilevel"/>
    <w:tmpl w:val="1BFE6910"/>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F1C0082"/>
    <w:multiLevelType w:val="multilevel"/>
    <w:tmpl w:val="6910153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nsid w:val="6877653A"/>
    <w:multiLevelType w:val="multilevel"/>
    <w:tmpl w:val="1BFE6910"/>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Symbol" w:hAnsi="Symbol"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9401201"/>
    <w:multiLevelType w:val="hybridMultilevel"/>
    <w:tmpl w:val="60224CF0"/>
    <w:lvl w:ilvl="0" w:tplc="599AE11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B5448B6"/>
    <w:multiLevelType w:val="hybridMultilevel"/>
    <w:tmpl w:val="C7F0E952"/>
    <w:lvl w:ilvl="0" w:tplc="C952F07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1191BD1"/>
    <w:multiLevelType w:val="multilevel"/>
    <w:tmpl w:val="76F8ACC2"/>
    <w:lvl w:ilvl="0">
      <w:start w:val="1"/>
      <w:numFmt w:val="upperLetter"/>
      <w:lvlText w:val="%1."/>
      <w:lvlJc w:val="left"/>
      <w:pPr>
        <w:tabs>
          <w:tab w:val="num" w:pos="1440"/>
        </w:tabs>
        <w:ind w:left="144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79481CC2"/>
    <w:multiLevelType w:val="multilevel"/>
    <w:tmpl w:val="FE7EAB3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D8F182D"/>
    <w:multiLevelType w:val="multilevel"/>
    <w:tmpl w:val="1C84643E"/>
    <w:lvl w:ilvl="0">
      <w:start w:val="1"/>
      <w:numFmt w:val="upperRoman"/>
      <w:pStyle w:val="Heading1"/>
      <w:lvlText w:val="%1."/>
      <w:lvlJc w:val="left"/>
      <w:pPr>
        <w:tabs>
          <w:tab w:val="num" w:pos="450"/>
        </w:tabs>
        <w:ind w:left="90" w:firstLine="0"/>
      </w:pPr>
      <w:rPr>
        <w:rFonts w:hint="default"/>
      </w:rPr>
    </w:lvl>
    <w:lvl w:ilvl="1">
      <w:start w:val="1"/>
      <w:numFmt w:val="upperLetter"/>
      <w:lvlText w:val="%2."/>
      <w:lvlJc w:val="left"/>
      <w:pPr>
        <w:tabs>
          <w:tab w:val="num" w:pos="990"/>
        </w:tabs>
        <w:ind w:left="630" w:firstLine="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6"/>
  </w:num>
  <w:num w:numId="2">
    <w:abstractNumId w:val="18"/>
  </w:num>
  <w:num w:numId="3">
    <w:abstractNumId w:val="10"/>
  </w:num>
  <w:num w:numId="4">
    <w:abstractNumId w:val="8"/>
  </w:num>
  <w:num w:numId="5">
    <w:abstractNumId w:val="15"/>
  </w:num>
  <w:num w:numId="6">
    <w:abstractNumId w:val="5"/>
  </w:num>
  <w:num w:numId="7">
    <w:abstractNumId w:val="12"/>
  </w:num>
  <w:num w:numId="8">
    <w:abstractNumId w:val="4"/>
  </w:num>
  <w:num w:numId="9">
    <w:abstractNumId w:val="1"/>
  </w:num>
  <w:num w:numId="10">
    <w:abstractNumId w:val="11"/>
  </w:num>
  <w:num w:numId="11">
    <w:abstractNumId w:val="14"/>
  </w:num>
  <w:num w:numId="12">
    <w:abstractNumId w:val="3"/>
  </w:num>
  <w:num w:numId="13">
    <w:abstractNumId w:val="2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2"/>
  </w:num>
  <w:num w:numId="17">
    <w:abstractNumId w:val="13"/>
  </w:num>
  <w:num w:numId="18">
    <w:abstractNumId w:val="24"/>
  </w:num>
  <w:num w:numId="19">
    <w:abstractNumId w:val="23"/>
  </w:num>
  <w:num w:numId="20">
    <w:abstractNumId w:val="17"/>
  </w:num>
  <w:num w:numId="21">
    <w:abstractNumId w:val="25"/>
  </w:num>
  <w:num w:numId="22">
    <w:abstractNumId w:val="21"/>
  </w:num>
  <w:num w:numId="23">
    <w:abstractNumId w:val="21"/>
    <w:lvlOverride w:ilvl="0">
      <w:startOverride w:val="1"/>
    </w:lvlOverride>
  </w:num>
  <w:num w:numId="24">
    <w:abstractNumId w:val="22"/>
  </w:num>
  <w:num w:numId="25">
    <w:abstractNumId w:val="16"/>
  </w:num>
  <w:num w:numId="26">
    <w:abstractNumId w:val="20"/>
  </w:num>
  <w:num w:numId="27">
    <w:abstractNumId w:val="0"/>
  </w:num>
  <w:num w:numId="28">
    <w:abstractNumId w:val="7"/>
  </w:num>
  <w:num w:numId="29">
    <w:abstractNumId w:val="19"/>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1CE"/>
    <w:rsid w:val="000000E9"/>
    <w:rsid w:val="00000866"/>
    <w:rsid w:val="00001DAC"/>
    <w:rsid w:val="00005208"/>
    <w:rsid w:val="000072AD"/>
    <w:rsid w:val="0002083B"/>
    <w:rsid w:val="000223BF"/>
    <w:rsid w:val="0002327E"/>
    <w:rsid w:val="00023A0C"/>
    <w:rsid w:val="00034486"/>
    <w:rsid w:val="00034968"/>
    <w:rsid w:val="000355A9"/>
    <w:rsid w:val="00036B5C"/>
    <w:rsid w:val="00041DB5"/>
    <w:rsid w:val="0004266E"/>
    <w:rsid w:val="000442A4"/>
    <w:rsid w:val="00054792"/>
    <w:rsid w:val="0005565D"/>
    <w:rsid w:val="00064056"/>
    <w:rsid w:val="00064D8E"/>
    <w:rsid w:val="00065189"/>
    <w:rsid w:val="0006530B"/>
    <w:rsid w:val="00065D49"/>
    <w:rsid w:val="0007396D"/>
    <w:rsid w:val="000743B6"/>
    <w:rsid w:val="00075F86"/>
    <w:rsid w:val="00075F9C"/>
    <w:rsid w:val="00077404"/>
    <w:rsid w:val="00077D1E"/>
    <w:rsid w:val="00082F2A"/>
    <w:rsid w:val="00085822"/>
    <w:rsid w:val="000913B3"/>
    <w:rsid w:val="000920A3"/>
    <w:rsid w:val="00092D14"/>
    <w:rsid w:val="00093601"/>
    <w:rsid w:val="0009386B"/>
    <w:rsid w:val="00095ED9"/>
    <w:rsid w:val="00097E76"/>
    <w:rsid w:val="000A0568"/>
    <w:rsid w:val="000A7392"/>
    <w:rsid w:val="000B5D99"/>
    <w:rsid w:val="000B624C"/>
    <w:rsid w:val="000C50EB"/>
    <w:rsid w:val="000C6F86"/>
    <w:rsid w:val="000D4445"/>
    <w:rsid w:val="000D5F21"/>
    <w:rsid w:val="000E3A62"/>
    <w:rsid w:val="000E3AC1"/>
    <w:rsid w:val="000E5895"/>
    <w:rsid w:val="000F13F4"/>
    <w:rsid w:val="000F29A0"/>
    <w:rsid w:val="000F6984"/>
    <w:rsid w:val="000F7D1C"/>
    <w:rsid w:val="00100136"/>
    <w:rsid w:val="001015F3"/>
    <w:rsid w:val="00102530"/>
    <w:rsid w:val="001052BE"/>
    <w:rsid w:val="00105F4F"/>
    <w:rsid w:val="0011416E"/>
    <w:rsid w:val="00116B65"/>
    <w:rsid w:val="00120B7F"/>
    <w:rsid w:val="00121346"/>
    <w:rsid w:val="00121795"/>
    <w:rsid w:val="0012405E"/>
    <w:rsid w:val="001260B2"/>
    <w:rsid w:val="00131039"/>
    <w:rsid w:val="00131BE6"/>
    <w:rsid w:val="00140DFE"/>
    <w:rsid w:val="00141C1A"/>
    <w:rsid w:val="0014284C"/>
    <w:rsid w:val="0014395A"/>
    <w:rsid w:val="001503A1"/>
    <w:rsid w:val="00152F21"/>
    <w:rsid w:val="00154EC6"/>
    <w:rsid w:val="00164A42"/>
    <w:rsid w:val="0016660B"/>
    <w:rsid w:val="00167F2B"/>
    <w:rsid w:val="001719D7"/>
    <w:rsid w:val="00175BD5"/>
    <w:rsid w:val="001832AF"/>
    <w:rsid w:val="0018796B"/>
    <w:rsid w:val="0019002D"/>
    <w:rsid w:val="00194552"/>
    <w:rsid w:val="0019742D"/>
    <w:rsid w:val="0019785F"/>
    <w:rsid w:val="00197A74"/>
    <w:rsid w:val="001A13DB"/>
    <w:rsid w:val="001A283B"/>
    <w:rsid w:val="001A7BCB"/>
    <w:rsid w:val="001B013C"/>
    <w:rsid w:val="001B1C4F"/>
    <w:rsid w:val="001B5FB4"/>
    <w:rsid w:val="001B6813"/>
    <w:rsid w:val="001C1619"/>
    <w:rsid w:val="001C2168"/>
    <w:rsid w:val="001C3B17"/>
    <w:rsid w:val="001D0797"/>
    <w:rsid w:val="001D286F"/>
    <w:rsid w:val="001D63D9"/>
    <w:rsid w:val="001E24E2"/>
    <w:rsid w:val="001E3849"/>
    <w:rsid w:val="001E3C0C"/>
    <w:rsid w:val="001F4B6B"/>
    <w:rsid w:val="001F67FB"/>
    <w:rsid w:val="00202257"/>
    <w:rsid w:val="00202DA6"/>
    <w:rsid w:val="002075EC"/>
    <w:rsid w:val="00211EEF"/>
    <w:rsid w:val="0021396A"/>
    <w:rsid w:val="0022001D"/>
    <w:rsid w:val="0022314E"/>
    <w:rsid w:val="0022469D"/>
    <w:rsid w:val="00233CAD"/>
    <w:rsid w:val="002353C2"/>
    <w:rsid w:val="0023620E"/>
    <w:rsid w:val="002378C9"/>
    <w:rsid w:val="00242007"/>
    <w:rsid w:val="00244995"/>
    <w:rsid w:val="00244D60"/>
    <w:rsid w:val="002453C5"/>
    <w:rsid w:val="002456EC"/>
    <w:rsid w:val="002460A6"/>
    <w:rsid w:val="00251613"/>
    <w:rsid w:val="00252494"/>
    <w:rsid w:val="00254608"/>
    <w:rsid w:val="00256E96"/>
    <w:rsid w:val="00260E38"/>
    <w:rsid w:val="002615D0"/>
    <w:rsid w:val="00262851"/>
    <w:rsid w:val="00263A96"/>
    <w:rsid w:val="00273CD7"/>
    <w:rsid w:val="00275634"/>
    <w:rsid w:val="0027585F"/>
    <w:rsid w:val="00277B02"/>
    <w:rsid w:val="00281B64"/>
    <w:rsid w:val="00283E68"/>
    <w:rsid w:val="00284585"/>
    <w:rsid w:val="00285AB6"/>
    <w:rsid w:val="00291772"/>
    <w:rsid w:val="002922B4"/>
    <w:rsid w:val="00294568"/>
    <w:rsid w:val="002A0912"/>
    <w:rsid w:val="002A2BD3"/>
    <w:rsid w:val="002A49E4"/>
    <w:rsid w:val="002B10C2"/>
    <w:rsid w:val="002B4FCA"/>
    <w:rsid w:val="002B5600"/>
    <w:rsid w:val="002B5BCC"/>
    <w:rsid w:val="002B5DF5"/>
    <w:rsid w:val="002B6863"/>
    <w:rsid w:val="002C04C7"/>
    <w:rsid w:val="002C20E5"/>
    <w:rsid w:val="002C41E5"/>
    <w:rsid w:val="002D171C"/>
    <w:rsid w:val="002D2746"/>
    <w:rsid w:val="002D642D"/>
    <w:rsid w:val="002E2047"/>
    <w:rsid w:val="002E6AAE"/>
    <w:rsid w:val="002E7E6A"/>
    <w:rsid w:val="002F2924"/>
    <w:rsid w:val="002F43E3"/>
    <w:rsid w:val="002F6AA1"/>
    <w:rsid w:val="0030429F"/>
    <w:rsid w:val="003071A8"/>
    <w:rsid w:val="0031443A"/>
    <w:rsid w:val="00315BE7"/>
    <w:rsid w:val="00320932"/>
    <w:rsid w:val="003212A6"/>
    <w:rsid w:val="00321F22"/>
    <w:rsid w:val="0032241E"/>
    <w:rsid w:val="00323B5C"/>
    <w:rsid w:val="00324C22"/>
    <w:rsid w:val="00332594"/>
    <w:rsid w:val="0034147D"/>
    <w:rsid w:val="00342723"/>
    <w:rsid w:val="00343E29"/>
    <w:rsid w:val="003456FE"/>
    <w:rsid w:val="00347CBD"/>
    <w:rsid w:val="0035524D"/>
    <w:rsid w:val="00365A8E"/>
    <w:rsid w:val="00374317"/>
    <w:rsid w:val="0037517B"/>
    <w:rsid w:val="00380CEB"/>
    <w:rsid w:val="0038337A"/>
    <w:rsid w:val="00383721"/>
    <w:rsid w:val="00391285"/>
    <w:rsid w:val="0039180E"/>
    <w:rsid w:val="003920D2"/>
    <w:rsid w:val="00396F57"/>
    <w:rsid w:val="003A1EA4"/>
    <w:rsid w:val="003A6211"/>
    <w:rsid w:val="003C21CE"/>
    <w:rsid w:val="003C2548"/>
    <w:rsid w:val="003C2E10"/>
    <w:rsid w:val="003C5123"/>
    <w:rsid w:val="003C55B4"/>
    <w:rsid w:val="003C73BA"/>
    <w:rsid w:val="003D0A03"/>
    <w:rsid w:val="003D295B"/>
    <w:rsid w:val="003D583D"/>
    <w:rsid w:val="003D5E42"/>
    <w:rsid w:val="003D736E"/>
    <w:rsid w:val="003E4591"/>
    <w:rsid w:val="003E6394"/>
    <w:rsid w:val="003E7DE2"/>
    <w:rsid w:val="003E7EAF"/>
    <w:rsid w:val="003F3D8A"/>
    <w:rsid w:val="003F4755"/>
    <w:rsid w:val="003F52A9"/>
    <w:rsid w:val="00402CF0"/>
    <w:rsid w:val="00403F00"/>
    <w:rsid w:val="004041DB"/>
    <w:rsid w:val="0040466F"/>
    <w:rsid w:val="0040583F"/>
    <w:rsid w:val="004113E1"/>
    <w:rsid w:val="00412379"/>
    <w:rsid w:val="00413636"/>
    <w:rsid w:val="004165E9"/>
    <w:rsid w:val="00417520"/>
    <w:rsid w:val="00417AAE"/>
    <w:rsid w:val="00421883"/>
    <w:rsid w:val="004233B8"/>
    <w:rsid w:val="00425906"/>
    <w:rsid w:val="004274A0"/>
    <w:rsid w:val="00432F57"/>
    <w:rsid w:val="0043493C"/>
    <w:rsid w:val="00437DA8"/>
    <w:rsid w:val="00444A85"/>
    <w:rsid w:val="0045070C"/>
    <w:rsid w:val="0045141A"/>
    <w:rsid w:val="0045401B"/>
    <w:rsid w:val="00456A9D"/>
    <w:rsid w:val="004616CA"/>
    <w:rsid w:val="00463CDC"/>
    <w:rsid w:val="0046663C"/>
    <w:rsid w:val="00470CE0"/>
    <w:rsid w:val="0047213B"/>
    <w:rsid w:val="00476156"/>
    <w:rsid w:val="004843E4"/>
    <w:rsid w:val="00486FAA"/>
    <w:rsid w:val="004874C5"/>
    <w:rsid w:val="0049334D"/>
    <w:rsid w:val="004A0946"/>
    <w:rsid w:val="004B4BF7"/>
    <w:rsid w:val="004C0A44"/>
    <w:rsid w:val="004C0AF1"/>
    <w:rsid w:val="004C158E"/>
    <w:rsid w:val="004C6997"/>
    <w:rsid w:val="004D03A3"/>
    <w:rsid w:val="004D1266"/>
    <w:rsid w:val="004D5174"/>
    <w:rsid w:val="004D73C1"/>
    <w:rsid w:val="004E1BEB"/>
    <w:rsid w:val="004E31C8"/>
    <w:rsid w:val="004E3647"/>
    <w:rsid w:val="004E404C"/>
    <w:rsid w:val="004E62E6"/>
    <w:rsid w:val="004F1968"/>
    <w:rsid w:val="004F20CD"/>
    <w:rsid w:val="004F3E0D"/>
    <w:rsid w:val="004F4BE3"/>
    <w:rsid w:val="004F512F"/>
    <w:rsid w:val="004F5218"/>
    <w:rsid w:val="004F5854"/>
    <w:rsid w:val="004F599C"/>
    <w:rsid w:val="004F7764"/>
    <w:rsid w:val="00501DB8"/>
    <w:rsid w:val="005021DE"/>
    <w:rsid w:val="00504D55"/>
    <w:rsid w:val="00512916"/>
    <w:rsid w:val="00514228"/>
    <w:rsid w:val="00514A04"/>
    <w:rsid w:val="00517F3C"/>
    <w:rsid w:val="005229EC"/>
    <w:rsid w:val="00524CED"/>
    <w:rsid w:val="0052568D"/>
    <w:rsid w:val="005257BA"/>
    <w:rsid w:val="005268CB"/>
    <w:rsid w:val="00527FD7"/>
    <w:rsid w:val="005324AA"/>
    <w:rsid w:val="0054153B"/>
    <w:rsid w:val="00550AF8"/>
    <w:rsid w:val="005526A0"/>
    <w:rsid w:val="00553574"/>
    <w:rsid w:val="00553811"/>
    <w:rsid w:val="00560CEC"/>
    <w:rsid w:val="00563516"/>
    <w:rsid w:val="00563718"/>
    <w:rsid w:val="005724E9"/>
    <w:rsid w:val="00573853"/>
    <w:rsid w:val="005760E1"/>
    <w:rsid w:val="00577F7B"/>
    <w:rsid w:val="005803F2"/>
    <w:rsid w:val="00582570"/>
    <w:rsid w:val="00582FE8"/>
    <w:rsid w:val="00583048"/>
    <w:rsid w:val="00585E19"/>
    <w:rsid w:val="005871BD"/>
    <w:rsid w:val="005874A6"/>
    <w:rsid w:val="005934F2"/>
    <w:rsid w:val="005946B4"/>
    <w:rsid w:val="005966EC"/>
    <w:rsid w:val="005A13EE"/>
    <w:rsid w:val="005A2864"/>
    <w:rsid w:val="005A3EE2"/>
    <w:rsid w:val="005A6AED"/>
    <w:rsid w:val="005A78E2"/>
    <w:rsid w:val="005A7D69"/>
    <w:rsid w:val="005B37EE"/>
    <w:rsid w:val="005B4285"/>
    <w:rsid w:val="005B6B50"/>
    <w:rsid w:val="005C0E44"/>
    <w:rsid w:val="005C23AF"/>
    <w:rsid w:val="005C49D0"/>
    <w:rsid w:val="005C77FD"/>
    <w:rsid w:val="005C78C8"/>
    <w:rsid w:val="005C7F57"/>
    <w:rsid w:val="005D03E2"/>
    <w:rsid w:val="005F1AA0"/>
    <w:rsid w:val="005F7A10"/>
    <w:rsid w:val="00602D2D"/>
    <w:rsid w:val="0060404B"/>
    <w:rsid w:val="0060505B"/>
    <w:rsid w:val="0060506D"/>
    <w:rsid w:val="0061154F"/>
    <w:rsid w:val="00614116"/>
    <w:rsid w:val="00621510"/>
    <w:rsid w:val="00632140"/>
    <w:rsid w:val="00632F57"/>
    <w:rsid w:val="0064286B"/>
    <w:rsid w:val="00644714"/>
    <w:rsid w:val="006458CA"/>
    <w:rsid w:val="00651DE7"/>
    <w:rsid w:val="0065240C"/>
    <w:rsid w:val="006531E4"/>
    <w:rsid w:val="006552BB"/>
    <w:rsid w:val="006577CB"/>
    <w:rsid w:val="006610E9"/>
    <w:rsid w:val="00662B19"/>
    <w:rsid w:val="0066433B"/>
    <w:rsid w:val="00665E01"/>
    <w:rsid w:val="00670DE6"/>
    <w:rsid w:val="006713B6"/>
    <w:rsid w:val="00671C57"/>
    <w:rsid w:val="00680E9B"/>
    <w:rsid w:val="00682217"/>
    <w:rsid w:val="0068342C"/>
    <w:rsid w:val="00686B07"/>
    <w:rsid w:val="00687CF6"/>
    <w:rsid w:val="00691075"/>
    <w:rsid w:val="00691BBC"/>
    <w:rsid w:val="0069206E"/>
    <w:rsid w:val="00692B15"/>
    <w:rsid w:val="006971F1"/>
    <w:rsid w:val="006A3CFE"/>
    <w:rsid w:val="006A3F37"/>
    <w:rsid w:val="006B0A03"/>
    <w:rsid w:val="006B26CD"/>
    <w:rsid w:val="006B4064"/>
    <w:rsid w:val="006B4BCF"/>
    <w:rsid w:val="006B5CB0"/>
    <w:rsid w:val="006B7F60"/>
    <w:rsid w:val="006C0D60"/>
    <w:rsid w:val="006C342D"/>
    <w:rsid w:val="006C5067"/>
    <w:rsid w:val="006C66BB"/>
    <w:rsid w:val="006D0983"/>
    <w:rsid w:val="006D24A4"/>
    <w:rsid w:val="006D5671"/>
    <w:rsid w:val="006D5F0B"/>
    <w:rsid w:val="006D609B"/>
    <w:rsid w:val="006D7FC4"/>
    <w:rsid w:val="006E5D37"/>
    <w:rsid w:val="006E77F6"/>
    <w:rsid w:val="006F19EE"/>
    <w:rsid w:val="006F2D11"/>
    <w:rsid w:val="006F2D4A"/>
    <w:rsid w:val="00713DEC"/>
    <w:rsid w:val="00714E5E"/>
    <w:rsid w:val="007154C7"/>
    <w:rsid w:val="00722801"/>
    <w:rsid w:val="007248A2"/>
    <w:rsid w:val="00725399"/>
    <w:rsid w:val="0072556C"/>
    <w:rsid w:val="00725FCC"/>
    <w:rsid w:val="00731E7D"/>
    <w:rsid w:val="007324DB"/>
    <w:rsid w:val="00732F03"/>
    <w:rsid w:val="007342F4"/>
    <w:rsid w:val="00735DB3"/>
    <w:rsid w:val="00740E56"/>
    <w:rsid w:val="007413CC"/>
    <w:rsid w:val="00741ED1"/>
    <w:rsid w:val="007459A9"/>
    <w:rsid w:val="00750E75"/>
    <w:rsid w:val="00753206"/>
    <w:rsid w:val="00760732"/>
    <w:rsid w:val="007677F4"/>
    <w:rsid w:val="00767A27"/>
    <w:rsid w:val="00770212"/>
    <w:rsid w:val="007736D1"/>
    <w:rsid w:val="00776386"/>
    <w:rsid w:val="0077649D"/>
    <w:rsid w:val="00776B43"/>
    <w:rsid w:val="00776D25"/>
    <w:rsid w:val="00780E76"/>
    <w:rsid w:val="00785B33"/>
    <w:rsid w:val="00787BFD"/>
    <w:rsid w:val="00791ECE"/>
    <w:rsid w:val="00794020"/>
    <w:rsid w:val="007A213C"/>
    <w:rsid w:val="007A3E85"/>
    <w:rsid w:val="007A41F9"/>
    <w:rsid w:val="007B0EB2"/>
    <w:rsid w:val="007B1FC8"/>
    <w:rsid w:val="007B26BB"/>
    <w:rsid w:val="007B2DEF"/>
    <w:rsid w:val="007B4186"/>
    <w:rsid w:val="007B48A7"/>
    <w:rsid w:val="007C1231"/>
    <w:rsid w:val="007C305C"/>
    <w:rsid w:val="007C4686"/>
    <w:rsid w:val="007C5D04"/>
    <w:rsid w:val="007C6906"/>
    <w:rsid w:val="007C6DDF"/>
    <w:rsid w:val="007C7048"/>
    <w:rsid w:val="007D118A"/>
    <w:rsid w:val="007D51B5"/>
    <w:rsid w:val="007E682C"/>
    <w:rsid w:val="007F4BF1"/>
    <w:rsid w:val="007F55D7"/>
    <w:rsid w:val="00800D1C"/>
    <w:rsid w:val="00802435"/>
    <w:rsid w:val="00803BE5"/>
    <w:rsid w:val="008057EA"/>
    <w:rsid w:val="00805FBC"/>
    <w:rsid w:val="008138B9"/>
    <w:rsid w:val="00814DD7"/>
    <w:rsid w:val="008172F1"/>
    <w:rsid w:val="00821315"/>
    <w:rsid w:val="0082192A"/>
    <w:rsid w:val="0082340F"/>
    <w:rsid w:val="008305C7"/>
    <w:rsid w:val="00831CDD"/>
    <w:rsid w:val="008320FE"/>
    <w:rsid w:val="00833F02"/>
    <w:rsid w:val="0084075A"/>
    <w:rsid w:val="00851FA3"/>
    <w:rsid w:val="008565B8"/>
    <w:rsid w:val="008605CB"/>
    <w:rsid w:val="008606BE"/>
    <w:rsid w:val="008628F3"/>
    <w:rsid w:val="008636ED"/>
    <w:rsid w:val="008637F8"/>
    <w:rsid w:val="008645D1"/>
    <w:rsid w:val="008654C0"/>
    <w:rsid w:val="0086766A"/>
    <w:rsid w:val="00876AE7"/>
    <w:rsid w:val="00884175"/>
    <w:rsid w:val="00885CFE"/>
    <w:rsid w:val="00885D86"/>
    <w:rsid w:val="00886082"/>
    <w:rsid w:val="0089191F"/>
    <w:rsid w:val="0089700B"/>
    <w:rsid w:val="008A15D2"/>
    <w:rsid w:val="008A16ED"/>
    <w:rsid w:val="008A29E7"/>
    <w:rsid w:val="008A6B4B"/>
    <w:rsid w:val="008B0065"/>
    <w:rsid w:val="008B25D9"/>
    <w:rsid w:val="008B377E"/>
    <w:rsid w:val="008B402C"/>
    <w:rsid w:val="008B6B63"/>
    <w:rsid w:val="008C0B4B"/>
    <w:rsid w:val="008C1490"/>
    <w:rsid w:val="008C1615"/>
    <w:rsid w:val="008C41FB"/>
    <w:rsid w:val="008C752E"/>
    <w:rsid w:val="008C77AB"/>
    <w:rsid w:val="008C7B1F"/>
    <w:rsid w:val="008D4D08"/>
    <w:rsid w:val="008E2CC0"/>
    <w:rsid w:val="008E7196"/>
    <w:rsid w:val="008F2772"/>
    <w:rsid w:val="008F3259"/>
    <w:rsid w:val="008F38A8"/>
    <w:rsid w:val="00900920"/>
    <w:rsid w:val="00907988"/>
    <w:rsid w:val="00907F8A"/>
    <w:rsid w:val="00910954"/>
    <w:rsid w:val="0091102A"/>
    <w:rsid w:val="009113E5"/>
    <w:rsid w:val="0091359C"/>
    <w:rsid w:val="00921BA5"/>
    <w:rsid w:val="00921E5B"/>
    <w:rsid w:val="009222C1"/>
    <w:rsid w:val="00936A52"/>
    <w:rsid w:val="00937A87"/>
    <w:rsid w:val="00947C07"/>
    <w:rsid w:val="00955004"/>
    <w:rsid w:val="009561CF"/>
    <w:rsid w:val="00956D9D"/>
    <w:rsid w:val="00960809"/>
    <w:rsid w:val="009623B8"/>
    <w:rsid w:val="00965D89"/>
    <w:rsid w:val="00974425"/>
    <w:rsid w:val="00975DAB"/>
    <w:rsid w:val="0098281F"/>
    <w:rsid w:val="00983383"/>
    <w:rsid w:val="00994357"/>
    <w:rsid w:val="00995DD4"/>
    <w:rsid w:val="00997BB7"/>
    <w:rsid w:val="009A2BF0"/>
    <w:rsid w:val="009A3E7B"/>
    <w:rsid w:val="009A5E70"/>
    <w:rsid w:val="009A6909"/>
    <w:rsid w:val="009B01BA"/>
    <w:rsid w:val="009B1D5E"/>
    <w:rsid w:val="009B34D8"/>
    <w:rsid w:val="009B4EB0"/>
    <w:rsid w:val="009C133B"/>
    <w:rsid w:val="009C1DEB"/>
    <w:rsid w:val="009C2A9A"/>
    <w:rsid w:val="009C34E5"/>
    <w:rsid w:val="009C4967"/>
    <w:rsid w:val="009C4C60"/>
    <w:rsid w:val="009D5B4C"/>
    <w:rsid w:val="009D5D13"/>
    <w:rsid w:val="009E48CC"/>
    <w:rsid w:val="009E611D"/>
    <w:rsid w:val="009E7F94"/>
    <w:rsid w:val="009F1331"/>
    <w:rsid w:val="009F1829"/>
    <w:rsid w:val="009F211B"/>
    <w:rsid w:val="009F64E0"/>
    <w:rsid w:val="00A00A26"/>
    <w:rsid w:val="00A029C6"/>
    <w:rsid w:val="00A03AEC"/>
    <w:rsid w:val="00A03DF8"/>
    <w:rsid w:val="00A076A2"/>
    <w:rsid w:val="00A105BE"/>
    <w:rsid w:val="00A15709"/>
    <w:rsid w:val="00A17753"/>
    <w:rsid w:val="00A26ED6"/>
    <w:rsid w:val="00A33C85"/>
    <w:rsid w:val="00A36E24"/>
    <w:rsid w:val="00A464EC"/>
    <w:rsid w:val="00A472C6"/>
    <w:rsid w:val="00A557DB"/>
    <w:rsid w:val="00A65138"/>
    <w:rsid w:val="00A66C94"/>
    <w:rsid w:val="00A6769F"/>
    <w:rsid w:val="00A74BB0"/>
    <w:rsid w:val="00A75604"/>
    <w:rsid w:val="00A75C97"/>
    <w:rsid w:val="00A77038"/>
    <w:rsid w:val="00A774A6"/>
    <w:rsid w:val="00A809B1"/>
    <w:rsid w:val="00A85DEA"/>
    <w:rsid w:val="00A86E91"/>
    <w:rsid w:val="00A87CFD"/>
    <w:rsid w:val="00A90C0A"/>
    <w:rsid w:val="00A95AF4"/>
    <w:rsid w:val="00AA18C7"/>
    <w:rsid w:val="00AA30BC"/>
    <w:rsid w:val="00AA3B07"/>
    <w:rsid w:val="00AA7144"/>
    <w:rsid w:val="00AA7925"/>
    <w:rsid w:val="00AB006B"/>
    <w:rsid w:val="00AB0870"/>
    <w:rsid w:val="00AB0E8C"/>
    <w:rsid w:val="00AB1489"/>
    <w:rsid w:val="00AB33A4"/>
    <w:rsid w:val="00AB3472"/>
    <w:rsid w:val="00AB5356"/>
    <w:rsid w:val="00AB6D34"/>
    <w:rsid w:val="00AB6F20"/>
    <w:rsid w:val="00AC277B"/>
    <w:rsid w:val="00AC31AB"/>
    <w:rsid w:val="00AC6198"/>
    <w:rsid w:val="00AD1455"/>
    <w:rsid w:val="00AD1631"/>
    <w:rsid w:val="00AD30CE"/>
    <w:rsid w:val="00AD3482"/>
    <w:rsid w:val="00AE0D61"/>
    <w:rsid w:val="00AE4925"/>
    <w:rsid w:val="00AE4F7F"/>
    <w:rsid w:val="00AE55B6"/>
    <w:rsid w:val="00AF1AA5"/>
    <w:rsid w:val="00AF355B"/>
    <w:rsid w:val="00AF6AD9"/>
    <w:rsid w:val="00B0049C"/>
    <w:rsid w:val="00B0077C"/>
    <w:rsid w:val="00B00C52"/>
    <w:rsid w:val="00B01D5A"/>
    <w:rsid w:val="00B05BC0"/>
    <w:rsid w:val="00B12A65"/>
    <w:rsid w:val="00B13E43"/>
    <w:rsid w:val="00B25546"/>
    <w:rsid w:val="00B3430F"/>
    <w:rsid w:val="00B347F3"/>
    <w:rsid w:val="00B35672"/>
    <w:rsid w:val="00B35AE3"/>
    <w:rsid w:val="00B4639C"/>
    <w:rsid w:val="00B50BCD"/>
    <w:rsid w:val="00B51281"/>
    <w:rsid w:val="00B51CDF"/>
    <w:rsid w:val="00B578C2"/>
    <w:rsid w:val="00B66901"/>
    <w:rsid w:val="00B722C1"/>
    <w:rsid w:val="00B727AE"/>
    <w:rsid w:val="00B842E6"/>
    <w:rsid w:val="00B94DFC"/>
    <w:rsid w:val="00B96E5A"/>
    <w:rsid w:val="00BA0592"/>
    <w:rsid w:val="00BB2BEB"/>
    <w:rsid w:val="00BC5CC0"/>
    <w:rsid w:val="00BC7AAE"/>
    <w:rsid w:val="00BD1282"/>
    <w:rsid w:val="00BD15E0"/>
    <w:rsid w:val="00BD1891"/>
    <w:rsid w:val="00BE26D4"/>
    <w:rsid w:val="00BE3A65"/>
    <w:rsid w:val="00BF09AC"/>
    <w:rsid w:val="00BF0B18"/>
    <w:rsid w:val="00BF2A29"/>
    <w:rsid w:val="00BF7713"/>
    <w:rsid w:val="00BF7FD6"/>
    <w:rsid w:val="00C06609"/>
    <w:rsid w:val="00C12FE0"/>
    <w:rsid w:val="00C14EC8"/>
    <w:rsid w:val="00C15EBC"/>
    <w:rsid w:val="00C16FD2"/>
    <w:rsid w:val="00C220E4"/>
    <w:rsid w:val="00C24DE5"/>
    <w:rsid w:val="00C2614E"/>
    <w:rsid w:val="00C33BED"/>
    <w:rsid w:val="00C3512F"/>
    <w:rsid w:val="00C44616"/>
    <w:rsid w:val="00C46596"/>
    <w:rsid w:val="00C554D4"/>
    <w:rsid w:val="00C60E4F"/>
    <w:rsid w:val="00C61FE8"/>
    <w:rsid w:val="00C627F9"/>
    <w:rsid w:val="00C6321D"/>
    <w:rsid w:val="00C67C03"/>
    <w:rsid w:val="00C73DE4"/>
    <w:rsid w:val="00C768AD"/>
    <w:rsid w:val="00C76F9E"/>
    <w:rsid w:val="00C8171B"/>
    <w:rsid w:val="00C84913"/>
    <w:rsid w:val="00C87CE6"/>
    <w:rsid w:val="00C93BA6"/>
    <w:rsid w:val="00C96F76"/>
    <w:rsid w:val="00CA03BA"/>
    <w:rsid w:val="00CA57A1"/>
    <w:rsid w:val="00CB0D9C"/>
    <w:rsid w:val="00CB1DA3"/>
    <w:rsid w:val="00CB442A"/>
    <w:rsid w:val="00CB7029"/>
    <w:rsid w:val="00CC4875"/>
    <w:rsid w:val="00CC7838"/>
    <w:rsid w:val="00CC79DA"/>
    <w:rsid w:val="00CD09D1"/>
    <w:rsid w:val="00CD0CB6"/>
    <w:rsid w:val="00CD3747"/>
    <w:rsid w:val="00CD4084"/>
    <w:rsid w:val="00CE0A40"/>
    <w:rsid w:val="00CE0D99"/>
    <w:rsid w:val="00CE4D3C"/>
    <w:rsid w:val="00CE5498"/>
    <w:rsid w:val="00CF24FE"/>
    <w:rsid w:val="00CF31F4"/>
    <w:rsid w:val="00CF4569"/>
    <w:rsid w:val="00CF4E40"/>
    <w:rsid w:val="00CF5F06"/>
    <w:rsid w:val="00CF6DEE"/>
    <w:rsid w:val="00D0481D"/>
    <w:rsid w:val="00D04A1B"/>
    <w:rsid w:val="00D06944"/>
    <w:rsid w:val="00D1161A"/>
    <w:rsid w:val="00D13195"/>
    <w:rsid w:val="00D13ADC"/>
    <w:rsid w:val="00D15B89"/>
    <w:rsid w:val="00D23A59"/>
    <w:rsid w:val="00D35F29"/>
    <w:rsid w:val="00D361D2"/>
    <w:rsid w:val="00D37AC3"/>
    <w:rsid w:val="00D42365"/>
    <w:rsid w:val="00D5171C"/>
    <w:rsid w:val="00D55A3E"/>
    <w:rsid w:val="00D601C3"/>
    <w:rsid w:val="00D607C4"/>
    <w:rsid w:val="00D62DC9"/>
    <w:rsid w:val="00D62F5C"/>
    <w:rsid w:val="00D64D9F"/>
    <w:rsid w:val="00D665EA"/>
    <w:rsid w:val="00D6750D"/>
    <w:rsid w:val="00D7575E"/>
    <w:rsid w:val="00D75F2F"/>
    <w:rsid w:val="00D76D74"/>
    <w:rsid w:val="00D8292D"/>
    <w:rsid w:val="00D85198"/>
    <w:rsid w:val="00D85510"/>
    <w:rsid w:val="00D86826"/>
    <w:rsid w:val="00D86D44"/>
    <w:rsid w:val="00D91817"/>
    <w:rsid w:val="00D91A50"/>
    <w:rsid w:val="00D92178"/>
    <w:rsid w:val="00D92C40"/>
    <w:rsid w:val="00D97172"/>
    <w:rsid w:val="00D97838"/>
    <w:rsid w:val="00DA177D"/>
    <w:rsid w:val="00DA5276"/>
    <w:rsid w:val="00DA7A0B"/>
    <w:rsid w:val="00DA7A13"/>
    <w:rsid w:val="00DB6632"/>
    <w:rsid w:val="00DB6E3C"/>
    <w:rsid w:val="00DC1C5D"/>
    <w:rsid w:val="00DC2774"/>
    <w:rsid w:val="00DC3504"/>
    <w:rsid w:val="00DC6FAB"/>
    <w:rsid w:val="00DC7E18"/>
    <w:rsid w:val="00DD2C41"/>
    <w:rsid w:val="00DD37AA"/>
    <w:rsid w:val="00DF2092"/>
    <w:rsid w:val="00DF6857"/>
    <w:rsid w:val="00DF7981"/>
    <w:rsid w:val="00E0105D"/>
    <w:rsid w:val="00E01A7F"/>
    <w:rsid w:val="00E04863"/>
    <w:rsid w:val="00E07B17"/>
    <w:rsid w:val="00E07FC2"/>
    <w:rsid w:val="00E13976"/>
    <w:rsid w:val="00E13B20"/>
    <w:rsid w:val="00E24429"/>
    <w:rsid w:val="00E244AC"/>
    <w:rsid w:val="00E25286"/>
    <w:rsid w:val="00E25D9B"/>
    <w:rsid w:val="00E304DB"/>
    <w:rsid w:val="00E32201"/>
    <w:rsid w:val="00E369D6"/>
    <w:rsid w:val="00E36AAF"/>
    <w:rsid w:val="00E5227B"/>
    <w:rsid w:val="00E5509F"/>
    <w:rsid w:val="00E575E4"/>
    <w:rsid w:val="00E6014C"/>
    <w:rsid w:val="00E60792"/>
    <w:rsid w:val="00E61E08"/>
    <w:rsid w:val="00E63E87"/>
    <w:rsid w:val="00E6414D"/>
    <w:rsid w:val="00E67B44"/>
    <w:rsid w:val="00E71C94"/>
    <w:rsid w:val="00E72B5E"/>
    <w:rsid w:val="00E7437B"/>
    <w:rsid w:val="00E755B9"/>
    <w:rsid w:val="00E7629C"/>
    <w:rsid w:val="00E7793F"/>
    <w:rsid w:val="00E8462C"/>
    <w:rsid w:val="00E95F18"/>
    <w:rsid w:val="00EA1F24"/>
    <w:rsid w:val="00EA4AC0"/>
    <w:rsid w:val="00EA50B4"/>
    <w:rsid w:val="00EA5B01"/>
    <w:rsid w:val="00EA66FC"/>
    <w:rsid w:val="00EA7A85"/>
    <w:rsid w:val="00EB2974"/>
    <w:rsid w:val="00EC676A"/>
    <w:rsid w:val="00ED0698"/>
    <w:rsid w:val="00ED3067"/>
    <w:rsid w:val="00ED44CD"/>
    <w:rsid w:val="00EE0E37"/>
    <w:rsid w:val="00EE1472"/>
    <w:rsid w:val="00EE5408"/>
    <w:rsid w:val="00EF13EC"/>
    <w:rsid w:val="00EF40E1"/>
    <w:rsid w:val="00EF53E0"/>
    <w:rsid w:val="00F00158"/>
    <w:rsid w:val="00F13E6D"/>
    <w:rsid w:val="00F230E3"/>
    <w:rsid w:val="00F261D9"/>
    <w:rsid w:val="00F37098"/>
    <w:rsid w:val="00F40A96"/>
    <w:rsid w:val="00F40EA1"/>
    <w:rsid w:val="00F43A52"/>
    <w:rsid w:val="00F453B8"/>
    <w:rsid w:val="00F54109"/>
    <w:rsid w:val="00F54907"/>
    <w:rsid w:val="00F55D8F"/>
    <w:rsid w:val="00F56F00"/>
    <w:rsid w:val="00F57A54"/>
    <w:rsid w:val="00F6041F"/>
    <w:rsid w:val="00F640E8"/>
    <w:rsid w:val="00F6503D"/>
    <w:rsid w:val="00F80387"/>
    <w:rsid w:val="00F818E4"/>
    <w:rsid w:val="00F82786"/>
    <w:rsid w:val="00F864C9"/>
    <w:rsid w:val="00F86628"/>
    <w:rsid w:val="00F86D41"/>
    <w:rsid w:val="00F876CF"/>
    <w:rsid w:val="00F94AD0"/>
    <w:rsid w:val="00F9643D"/>
    <w:rsid w:val="00F96507"/>
    <w:rsid w:val="00F96F8E"/>
    <w:rsid w:val="00FA0A06"/>
    <w:rsid w:val="00FA1762"/>
    <w:rsid w:val="00FA27DD"/>
    <w:rsid w:val="00FA423D"/>
    <w:rsid w:val="00FA42D3"/>
    <w:rsid w:val="00FA5ACC"/>
    <w:rsid w:val="00FB2FDF"/>
    <w:rsid w:val="00FB5526"/>
    <w:rsid w:val="00FC1ADE"/>
    <w:rsid w:val="00FC1CA4"/>
    <w:rsid w:val="00FC2DB3"/>
    <w:rsid w:val="00FD0E64"/>
    <w:rsid w:val="00FD1277"/>
    <w:rsid w:val="00FD3DC3"/>
    <w:rsid w:val="00FD54CB"/>
    <w:rsid w:val="00FE32E6"/>
    <w:rsid w:val="00FE4EDD"/>
    <w:rsid w:val="00FE5113"/>
    <w:rsid w:val="00FE6DE5"/>
    <w:rsid w:val="00FF423B"/>
    <w:rsid w:val="00FF5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AE36AE-623E-40E4-A484-E517F545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1CE"/>
    <w:rPr>
      <w:rFonts w:cs="Angsana New"/>
      <w:lang w:eastAsia="fr-FR"/>
    </w:rPr>
  </w:style>
  <w:style w:type="paragraph" w:styleId="Heading1">
    <w:name w:val="heading 1"/>
    <w:basedOn w:val="Normal"/>
    <w:next w:val="Normal"/>
    <w:autoRedefine/>
    <w:qFormat/>
    <w:rsid w:val="003C21CE"/>
    <w:pPr>
      <w:numPr>
        <w:numId w:val="13"/>
      </w:numPr>
      <w:jc w:val="both"/>
      <w:outlineLvl w:val="0"/>
    </w:pPr>
    <w:rPr>
      <w:rFonts w:ascii="Verdana" w:hAnsi="Verdana"/>
      <w:b/>
      <w:sz w:val="22"/>
      <w:u w:val="single"/>
    </w:rPr>
  </w:style>
  <w:style w:type="paragraph" w:styleId="Heading2">
    <w:name w:val="heading 2"/>
    <w:basedOn w:val="Heading3"/>
    <w:next w:val="Normal"/>
    <w:autoRedefine/>
    <w:qFormat/>
    <w:rsid w:val="00262851"/>
    <w:pPr>
      <w:numPr>
        <w:ilvl w:val="0"/>
        <w:numId w:val="0"/>
      </w:numPr>
      <w:outlineLvl w:val="1"/>
    </w:pPr>
    <w:rPr>
      <w:sz w:val="18"/>
    </w:rPr>
  </w:style>
  <w:style w:type="paragraph" w:styleId="Heading3">
    <w:name w:val="heading 3"/>
    <w:basedOn w:val="Heading1"/>
    <w:next w:val="Normal"/>
    <w:autoRedefine/>
    <w:qFormat/>
    <w:rsid w:val="003C21CE"/>
    <w:pPr>
      <w:numPr>
        <w:ilvl w:val="2"/>
      </w:numPr>
      <w:outlineLvl w:val="2"/>
    </w:pPr>
  </w:style>
  <w:style w:type="paragraph" w:styleId="Heading4">
    <w:name w:val="heading 4"/>
    <w:basedOn w:val="Normal"/>
    <w:next w:val="Normal"/>
    <w:autoRedefine/>
    <w:qFormat/>
    <w:rsid w:val="00402CF0"/>
    <w:pPr>
      <w:keepNext/>
      <w:tabs>
        <w:tab w:val="left" w:pos="3651"/>
      </w:tabs>
      <w:ind w:left="2160"/>
      <w:outlineLvl w:val="3"/>
    </w:pPr>
    <w:rPr>
      <w:rFonts w:ascii="Verdana" w:hAnsi="Verdana" w:cs="Arial"/>
      <w:b/>
      <w:bCs/>
      <w:sz w:val="28"/>
      <w:szCs w:val="28"/>
    </w:rPr>
  </w:style>
  <w:style w:type="paragraph" w:styleId="Heading5">
    <w:name w:val="heading 5"/>
    <w:basedOn w:val="Normal"/>
    <w:next w:val="Normal"/>
    <w:qFormat/>
    <w:rsid w:val="003C21CE"/>
    <w:pPr>
      <w:keepNext/>
      <w:numPr>
        <w:ilvl w:val="4"/>
        <w:numId w:val="13"/>
      </w:numPr>
      <w:jc w:val="both"/>
      <w:outlineLvl w:val="4"/>
    </w:pPr>
    <w:rPr>
      <w:rFonts w:ascii="Arial" w:hAnsi="Arial"/>
      <w:b/>
      <w:sz w:val="28"/>
      <w:lang w:val="en-GB"/>
    </w:rPr>
  </w:style>
  <w:style w:type="paragraph" w:styleId="Heading6">
    <w:name w:val="heading 6"/>
    <w:basedOn w:val="Normal"/>
    <w:next w:val="Normal"/>
    <w:qFormat/>
    <w:rsid w:val="003C21CE"/>
    <w:pPr>
      <w:keepNext/>
      <w:numPr>
        <w:ilvl w:val="5"/>
        <w:numId w:val="13"/>
      </w:numPr>
      <w:outlineLvl w:val="5"/>
    </w:pPr>
    <w:rPr>
      <w:rFonts w:ascii="Arial" w:hAnsi="Arial"/>
      <w:b/>
      <w:sz w:val="24"/>
      <w:u w:val="single"/>
    </w:rPr>
  </w:style>
  <w:style w:type="paragraph" w:styleId="Heading7">
    <w:name w:val="heading 7"/>
    <w:basedOn w:val="Normal"/>
    <w:next w:val="Normal"/>
    <w:qFormat/>
    <w:rsid w:val="003C21CE"/>
    <w:pPr>
      <w:keepNext/>
      <w:numPr>
        <w:ilvl w:val="6"/>
        <w:numId w:val="13"/>
      </w:numPr>
      <w:outlineLvl w:val="6"/>
    </w:pPr>
    <w:rPr>
      <w:rFonts w:ascii="Arial" w:hAnsi="Arial"/>
      <w:sz w:val="24"/>
    </w:rPr>
  </w:style>
  <w:style w:type="paragraph" w:styleId="Heading8">
    <w:name w:val="heading 8"/>
    <w:basedOn w:val="Normal"/>
    <w:next w:val="Normal"/>
    <w:qFormat/>
    <w:rsid w:val="003C21CE"/>
    <w:pPr>
      <w:keepNext/>
      <w:numPr>
        <w:ilvl w:val="7"/>
        <w:numId w:val="13"/>
      </w:numPr>
      <w:jc w:val="both"/>
      <w:outlineLvl w:val="7"/>
    </w:pPr>
    <w:rPr>
      <w:rFonts w:ascii="Arial" w:hAnsi="Arial"/>
      <w:b/>
      <w:sz w:val="24"/>
      <w:lang w:val="en-GB"/>
    </w:rPr>
  </w:style>
  <w:style w:type="paragraph" w:styleId="Heading9">
    <w:name w:val="heading 9"/>
    <w:basedOn w:val="Normal"/>
    <w:next w:val="Normal"/>
    <w:qFormat/>
    <w:rsid w:val="003C21CE"/>
    <w:pPr>
      <w:keepNext/>
      <w:numPr>
        <w:ilvl w:val="8"/>
        <w:numId w:val="13"/>
      </w:numPr>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21CE"/>
    <w:pPr>
      <w:tabs>
        <w:tab w:val="center" w:pos="4536"/>
        <w:tab w:val="right" w:pos="9072"/>
      </w:tabs>
    </w:pPr>
    <w:rPr>
      <w:sz w:val="24"/>
    </w:rPr>
  </w:style>
  <w:style w:type="paragraph" w:styleId="Header">
    <w:name w:val="header"/>
    <w:basedOn w:val="Normal"/>
    <w:link w:val="HeaderChar"/>
    <w:rsid w:val="003C21CE"/>
    <w:pPr>
      <w:tabs>
        <w:tab w:val="center" w:pos="4536"/>
        <w:tab w:val="right" w:pos="9072"/>
      </w:tabs>
    </w:pPr>
  </w:style>
  <w:style w:type="character" w:styleId="PageNumber">
    <w:name w:val="page number"/>
    <w:basedOn w:val="DefaultParagraphFont"/>
    <w:rsid w:val="003C21CE"/>
  </w:style>
  <w:style w:type="paragraph" w:styleId="Caption">
    <w:name w:val="caption"/>
    <w:basedOn w:val="Normal"/>
    <w:next w:val="Normal"/>
    <w:qFormat/>
    <w:rsid w:val="003C21CE"/>
    <w:pPr>
      <w:tabs>
        <w:tab w:val="left" w:pos="3969"/>
      </w:tabs>
    </w:pPr>
    <w:rPr>
      <w:b/>
      <w:sz w:val="24"/>
      <w:u w:val="single"/>
      <w:lang w:val="en-GB"/>
    </w:rPr>
  </w:style>
  <w:style w:type="character" w:styleId="Hyperlink">
    <w:name w:val="Hyperlink"/>
    <w:basedOn w:val="DefaultParagraphFont"/>
    <w:uiPriority w:val="99"/>
    <w:rsid w:val="003C21CE"/>
    <w:rPr>
      <w:color w:val="0000FF"/>
      <w:u w:val="single"/>
    </w:rPr>
  </w:style>
  <w:style w:type="paragraph" w:styleId="TOC1">
    <w:name w:val="toc 1"/>
    <w:basedOn w:val="Normal"/>
    <w:next w:val="Normal"/>
    <w:autoRedefine/>
    <w:uiPriority w:val="39"/>
    <w:rsid w:val="00876AE7"/>
    <w:pPr>
      <w:tabs>
        <w:tab w:val="left" w:pos="601"/>
        <w:tab w:val="right" w:leader="dot" w:pos="9350"/>
      </w:tabs>
      <w:spacing w:before="120" w:after="120"/>
    </w:pPr>
    <w:rPr>
      <w:rFonts w:cs="Times New Roman"/>
      <w:b/>
      <w:caps/>
      <w:noProof/>
      <w:szCs w:val="22"/>
      <w:lang w:eastAsia="en-US"/>
    </w:rPr>
  </w:style>
  <w:style w:type="paragraph" w:styleId="TOC2">
    <w:name w:val="toc 2"/>
    <w:basedOn w:val="Normal"/>
    <w:next w:val="Normal"/>
    <w:autoRedefine/>
    <w:uiPriority w:val="39"/>
    <w:rsid w:val="00876AE7"/>
    <w:pPr>
      <w:tabs>
        <w:tab w:val="left" w:pos="800"/>
        <w:tab w:val="right" w:leader="dot" w:pos="9350"/>
      </w:tabs>
      <w:ind w:left="200"/>
    </w:pPr>
    <w:rPr>
      <w:smallCaps/>
      <w:noProof/>
      <w:szCs w:val="18"/>
    </w:rPr>
  </w:style>
  <w:style w:type="paragraph" w:customStyle="1" w:styleId="xl59">
    <w:name w:val="xl59"/>
    <w:basedOn w:val="Normal"/>
    <w:rsid w:val="003C21CE"/>
    <w:pPr>
      <w:spacing w:before="100" w:beforeAutospacing="1" w:after="100" w:afterAutospacing="1"/>
    </w:pPr>
    <w:rPr>
      <w:rFonts w:ascii="Arial" w:eastAsia="Arial Unicode MS" w:hAnsi="Arial" w:cs="Arial"/>
      <w:sz w:val="18"/>
      <w:szCs w:val="18"/>
      <w:lang w:val="en-GB" w:eastAsia="en-US"/>
    </w:rPr>
  </w:style>
  <w:style w:type="paragraph" w:styleId="FootnoteText">
    <w:name w:val="footnote text"/>
    <w:basedOn w:val="Normal"/>
    <w:semiHidden/>
    <w:rsid w:val="003C21CE"/>
  </w:style>
  <w:style w:type="character" w:styleId="FootnoteReference">
    <w:name w:val="footnote reference"/>
    <w:basedOn w:val="DefaultParagraphFont"/>
    <w:semiHidden/>
    <w:rsid w:val="003C21CE"/>
    <w:rPr>
      <w:vertAlign w:val="superscript"/>
    </w:rPr>
  </w:style>
  <w:style w:type="character" w:customStyle="1" w:styleId="HeaderChar">
    <w:name w:val="Header Char"/>
    <w:basedOn w:val="DefaultParagraphFont"/>
    <w:link w:val="Header"/>
    <w:locked/>
    <w:rsid w:val="00402CF0"/>
    <w:rPr>
      <w:rFonts w:cs="Angsana New"/>
      <w:lang w:eastAsia="fr-FR"/>
    </w:rPr>
  </w:style>
  <w:style w:type="paragraph" w:styleId="BodyTextIndent">
    <w:name w:val="Body Text Indent"/>
    <w:basedOn w:val="Normal"/>
    <w:link w:val="BodyTextIndentChar"/>
    <w:rsid w:val="0014284C"/>
    <w:pPr>
      <w:ind w:left="720"/>
    </w:pPr>
    <w:rPr>
      <w:rFonts w:ascii="Arial" w:hAnsi="Arial" w:cs="Times New Roman"/>
      <w:sz w:val="24"/>
      <w:szCs w:val="24"/>
      <w:lang w:eastAsia="en-US"/>
    </w:rPr>
  </w:style>
  <w:style w:type="character" w:customStyle="1" w:styleId="BodyTextIndentChar">
    <w:name w:val="Body Text Indent Char"/>
    <w:basedOn w:val="DefaultParagraphFont"/>
    <w:link w:val="BodyTextIndent"/>
    <w:rsid w:val="0014284C"/>
    <w:rPr>
      <w:rFonts w:ascii="Arial" w:hAnsi="Arial"/>
      <w:sz w:val="24"/>
      <w:szCs w:val="24"/>
    </w:rPr>
  </w:style>
  <w:style w:type="paragraph" w:customStyle="1" w:styleId="Standard1">
    <w:name w:val="Standard1"/>
    <w:basedOn w:val="Normal"/>
    <w:rsid w:val="00B66901"/>
    <w:pPr>
      <w:spacing w:before="120" w:after="120"/>
      <w:ind w:left="567"/>
    </w:pPr>
    <w:rPr>
      <w:rFonts w:ascii="Arial" w:hAnsi="Arial" w:cs="Times New Roman"/>
      <w:sz w:val="22"/>
      <w:lang w:val="de-DE" w:eastAsia="de-DE"/>
    </w:rPr>
  </w:style>
  <w:style w:type="paragraph" w:styleId="BalloonText">
    <w:name w:val="Balloon Text"/>
    <w:basedOn w:val="Normal"/>
    <w:link w:val="BalloonTextChar"/>
    <w:rsid w:val="00077404"/>
    <w:rPr>
      <w:rFonts w:ascii="Tahoma" w:hAnsi="Tahoma" w:cs="Tahoma"/>
      <w:sz w:val="16"/>
      <w:szCs w:val="16"/>
    </w:rPr>
  </w:style>
  <w:style w:type="character" w:customStyle="1" w:styleId="BalloonTextChar">
    <w:name w:val="Balloon Text Char"/>
    <w:basedOn w:val="DefaultParagraphFont"/>
    <w:link w:val="BalloonText"/>
    <w:rsid w:val="00077404"/>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746884">
      <w:bodyDiv w:val="1"/>
      <w:marLeft w:val="0"/>
      <w:marRight w:val="0"/>
      <w:marTop w:val="0"/>
      <w:marBottom w:val="0"/>
      <w:divBdr>
        <w:top w:val="none" w:sz="0" w:space="0" w:color="auto"/>
        <w:left w:val="none" w:sz="0" w:space="0" w:color="auto"/>
        <w:bottom w:val="none" w:sz="0" w:space="0" w:color="auto"/>
        <w:right w:val="none" w:sz="0" w:space="0" w:color="auto"/>
      </w:divBdr>
    </w:div>
    <w:div w:id="683360289">
      <w:bodyDiv w:val="1"/>
      <w:marLeft w:val="0"/>
      <w:marRight w:val="0"/>
      <w:marTop w:val="0"/>
      <w:marBottom w:val="0"/>
      <w:divBdr>
        <w:top w:val="none" w:sz="0" w:space="0" w:color="auto"/>
        <w:left w:val="none" w:sz="0" w:space="0" w:color="auto"/>
        <w:bottom w:val="none" w:sz="0" w:space="0" w:color="auto"/>
        <w:right w:val="none" w:sz="0" w:space="0" w:color="auto"/>
      </w:divBdr>
    </w:div>
    <w:div w:id="163127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GLOBAL STANDARD OPERATING PROCEDURE [SOP]</vt:lpstr>
    </vt:vector>
  </TitlesOfParts>
  <Company>Kuehne + Nagel, Inc.</Company>
  <LinksUpToDate>false</LinksUpToDate>
  <CharactersWithSpaces>14211</CharactersWithSpaces>
  <SharedDoc>false</SharedDoc>
  <HLinks>
    <vt:vector size="198" baseType="variant">
      <vt:variant>
        <vt:i4>1572899</vt:i4>
      </vt:variant>
      <vt:variant>
        <vt:i4>156</vt:i4>
      </vt:variant>
      <vt:variant>
        <vt:i4>0</vt:i4>
      </vt:variant>
      <vt:variant>
        <vt:i4>5</vt:i4>
      </vt:variant>
      <vt:variant>
        <vt:lpwstr>mailto:logisticsna@tescocorp.com</vt:lpwstr>
      </vt:variant>
      <vt:variant>
        <vt:lpwstr/>
      </vt:variant>
      <vt:variant>
        <vt:i4>327719</vt:i4>
      </vt:variant>
      <vt:variant>
        <vt:i4>153</vt:i4>
      </vt:variant>
      <vt:variant>
        <vt:i4>0</vt:i4>
      </vt:variant>
      <vt:variant>
        <vt:i4>5</vt:i4>
      </vt:variant>
      <vt:variant>
        <vt:lpwstr>mailto:amyjo.waltmon@kuehne-nagel.com</vt:lpwstr>
      </vt:variant>
      <vt:variant>
        <vt:lpwstr/>
      </vt:variant>
      <vt:variant>
        <vt:i4>5832783</vt:i4>
      </vt:variant>
      <vt:variant>
        <vt:i4>150</vt:i4>
      </vt:variant>
      <vt:variant>
        <vt:i4>0</vt:i4>
      </vt:variant>
      <vt:variant>
        <vt:i4>5</vt:i4>
      </vt:variant>
      <vt:variant>
        <vt:lpwstr>mailto:Dustin_solice@tescocorp.com</vt:lpwstr>
      </vt:variant>
      <vt:variant>
        <vt:lpwstr/>
      </vt:variant>
      <vt:variant>
        <vt:i4>6094920</vt:i4>
      </vt:variant>
      <vt:variant>
        <vt:i4>147</vt:i4>
      </vt:variant>
      <vt:variant>
        <vt:i4>0</vt:i4>
      </vt:variant>
      <vt:variant>
        <vt:i4>5</vt:i4>
      </vt:variant>
      <vt:variant>
        <vt:lpwstr>mailto:Sylvia_reyes@tescocorp.com</vt:lpwstr>
      </vt:variant>
      <vt:variant>
        <vt:lpwstr/>
      </vt:variant>
      <vt:variant>
        <vt:i4>6291562</vt:i4>
      </vt:variant>
      <vt:variant>
        <vt:i4>144</vt:i4>
      </vt:variant>
      <vt:variant>
        <vt:i4>0</vt:i4>
      </vt:variant>
      <vt:variant>
        <vt:i4>5</vt:i4>
      </vt:variant>
      <vt:variant>
        <vt:lpwstr>mailto:Ramon_cholico@tescocorp.com</vt:lpwstr>
      </vt:variant>
      <vt:variant>
        <vt:lpwstr/>
      </vt:variant>
      <vt:variant>
        <vt:i4>1441853</vt:i4>
      </vt:variant>
      <vt:variant>
        <vt:i4>137</vt:i4>
      </vt:variant>
      <vt:variant>
        <vt:i4>0</vt:i4>
      </vt:variant>
      <vt:variant>
        <vt:i4>5</vt:i4>
      </vt:variant>
      <vt:variant>
        <vt:lpwstr/>
      </vt:variant>
      <vt:variant>
        <vt:lpwstr>_Toc146522826</vt:lpwstr>
      </vt:variant>
      <vt:variant>
        <vt:i4>1441853</vt:i4>
      </vt:variant>
      <vt:variant>
        <vt:i4>131</vt:i4>
      </vt:variant>
      <vt:variant>
        <vt:i4>0</vt:i4>
      </vt:variant>
      <vt:variant>
        <vt:i4>5</vt:i4>
      </vt:variant>
      <vt:variant>
        <vt:lpwstr/>
      </vt:variant>
      <vt:variant>
        <vt:lpwstr>_Toc146522825</vt:lpwstr>
      </vt:variant>
      <vt:variant>
        <vt:i4>1441853</vt:i4>
      </vt:variant>
      <vt:variant>
        <vt:i4>125</vt:i4>
      </vt:variant>
      <vt:variant>
        <vt:i4>0</vt:i4>
      </vt:variant>
      <vt:variant>
        <vt:i4>5</vt:i4>
      </vt:variant>
      <vt:variant>
        <vt:lpwstr/>
      </vt:variant>
      <vt:variant>
        <vt:lpwstr>_Toc146522824</vt:lpwstr>
      </vt:variant>
      <vt:variant>
        <vt:i4>1441853</vt:i4>
      </vt:variant>
      <vt:variant>
        <vt:i4>119</vt:i4>
      </vt:variant>
      <vt:variant>
        <vt:i4>0</vt:i4>
      </vt:variant>
      <vt:variant>
        <vt:i4>5</vt:i4>
      </vt:variant>
      <vt:variant>
        <vt:lpwstr/>
      </vt:variant>
      <vt:variant>
        <vt:lpwstr>_Toc146522823</vt:lpwstr>
      </vt:variant>
      <vt:variant>
        <vt:i4>1441853</vt:i4>
      </vt:variant>
      <vt:variant>
        <vt:i4>116</vt:i4>
      </vt:variant>
      <vt:variant>
        <vt:i4>0</vt:i4>
      </vt:variant>
      <vt:variant>
        <vt:i4>5</vt:i4>
      </vt:variant>
      <vt:variant>
        <vt:lpwstr/>
      </vt:variant>
      <vt:variant>
        <vt:lpwstr>_Toc146522821</vt:lpwstr>
      </vt:variant>
      <vt:variant>
        <vt:i4>1376317</vt:i4>
      </vt:variant>
      <vt:variant>
        <vt:i4>110</vt:i4>
      </vt:variant>
      <vt:variant>
        <vt:i4>0</vt:i4>
      </vt:variant>
      <vt:variant>
        <vt:i4>5</vt:i4>
      </vt:variant>
      <vt:variant>
        <vt:lpwstr/>
      </vt:variant>
      <vt:variant>
        <vt:lpwstr>_Toc146522819</vt:lpwstr>
      </vt:variant>
      <vt:variant>
        <vt:i4>1376317</vt:i4>
      </vt:variant>
      <vt:variant>
        <vt:i4>104</vt:i4>
      </vt:variant>
      <vt:variant>
        <vt:i4>0</vt:i4>
      </vt:variant>
      <vt:variant>
        <vt:i4>5</vt:i4>
      </vt:variant>
      <vt:variant>
        <vt:lpwstr/>
      </vt:variant>
      <vt:variant>
        <vt:lpwstr>_Toc146522817</vt:lpwstr>
      </vt:variant>
      <vt:variant>
        <vt:i4>1376317</vt:i4>
      </vt:variant>
      <vt:variant>
        <vt:i4>98</vt:i4>
      </vt:variant>
      <vt:variant>
        <vt:i4>0</vt:i4>
      </vt:variant>
      <vt:variant>
        <vt:i4>5</vt:i4>
      </vt:variant>
      <vt:variant>
        <vt:lpwstr/>
      </vt:variant>
      <vt:variant>
        <vt:lpwstr>_Toc146522816</vt:lpwstr>
      </vt:variant>
      <vt:variant>
        <vt:i4>1376317</vt:i4>
      </vt:variant>
      <vt:variant>
        <vt:i4>92</vt:i4>
      </vt:variant>
      <vt:variant>
        <vt:i4>0</vt:i4>
      </vt:variant>
      <vt:variant>
        <vt:i4>5</vt:i4>
      </vt:variant>
      <vt:variant>
        <vt:lpwstr/>
      </vt:variant>
      <vt:variant>
        <vt:lpwstr>_Toc146522815</vt:lpwstr>
      </vt:variant>
      <vt:variant>
        <vt:i4>1376317</vt:i4>
      </vt:variant>
      <vt:variant>
        <vt:i4>89</vt:i4>
      </vt:variant>
      <vt:variant>
        <vt:i4>0</vt:i4>
      </vt:variant>
      <vt:variant>
        <vt:i4>5</vt:i4>
      </vt:variant>
      <vt:variant>
        <vt:lpwstr/>
      </vt:variant>
      <vt:variant>
        <vt:lpwstr>_Toc146522810</vt:lpwstr>
      </vt:variant>
      <vt:variant>
        <vt:i4>1310781</vt:i4>
      </vt:variant>
      <vt:variant>
        <vt:i4>86</vt:i4>
      </vt:variant>
      <vt:variant>
        <vt:i4>0</vt:i4>
      </vt:variant>
      <vt:variant>
        <vt:i4>5</vt:i4>
      </vt:variant>
      <vt:variant>
        <vt:lpwstr/>
      </vt:variant>
      <vt:variant>
        <vt:lpwstr>_Toc146522809</vt:lpwstr>
      </vt:variant>
      <vt:variant>
        <vt:i4>1310781</vt:i4>
      </vt:variant>
      <vt:variant>
        <vt:i4>83</vt:i4>
      </vt:variant>
      <vt:variant>
        <vt:i4>0</vt:i4>
      </vt:variant>
      <vt:variant>
        <vt:i4>5</vt:i4>
      </vt:variant>
      <vt:variant>
        <vt:lpwstr/>
      </vt:variant>
      <vt:variant>
        <vt:lpwstr>_Toc146522808</vt:lpwstr>
      </vt:variant>
      <vt:variant>
        <vt:i4>1310781</vt:i4>
      </vt:variant>
      <vt:variant>
        <vt:i4>80</vt:i4>
      </vt:variant>
      <vt:variant>
        <vt:i4>0</vt:i4>
      </vt:variant>
      <vt:variant>
        <vt:i4>5</vt:i4>
      </vt:variant>
      <vt:variant>
        <vt:lpwstr/>
      </vt:variant>
      <vt:variant>
        <vt:lpwstr>_Toc146522807</vt:lpwstr>
      </vt:variant>
      <vt:variant>
        <vt:i4>1310781</vt:i4>
      </vt:variant>
      <vt:variant>
        <vt:i4>77</vt:i4>
      </vt:variant>
      <vt:variant>
        <vt:i4>0</vt:i4>
      </vt:variant>
      <vt:variant>
        <vt:i4>5</vt:i4>
      </vt:variant>
      <vt:variant>
        <vt:lpwstr/>
      </vt:variant>
      <vt:variant>
        <vt:lpwstr>_Toc146522806</vt:lpwstr>
      </vt:variant>
      <vt:variant>
        <vt:i4>1310781</vt:i4>
      </vt:variant>
      <vt:variant>
        <vt:i4>74</vt:i4>
      </vt:variant>
      <vt:variant>
        <vt:i4>0</vt:i4>
      </vt:variant>
      <vt:variant>
        <vt:i4>5</vt:i4>
      </vt:variant>
      <vt:variant>
        <vt:lpwstr/>
      </vt:variant>
      <vt:variant>
        <vt:lpwstr>_Toc146522805</vt:lpwstr>
      </vt:variant>
      <vt:variant>
        <vt:i4>1310781</vt:i4>
      </vt:variant>
      <vt:variant>
        <vt:i4>68</vt:i4>
      </vt:variant>
      <vt:variant>
        <vt:i4>0</vt:i4>
      </vt:variant>
      <vt:variant>
        <vt:i4>5</vt:i4>
      </vt:variant>
      <vt:variant>
        <vt:lpwstr/>
      </vt:variant>
      <vt:variant>
        <vt:lpwstr>_Toc146522804</vt:lpwstr>
      </vt:variant>
      <vt:variant>
        <vt:i4>1310781</vt:i4>
      </vt:variant>
      <vt:variant>
        <vt:i4>62</vt:i4>
      </vt:variant>
      <vt:variant>
        <vt:i4>0</vt:i4>
      </vt:variant>
      <vt:variant>
        <vt:i4>5</vt:i4>
      </vt:variant>
      <vt:variant>
        <vt:lpwstr/>
      </vt:variant>
      <vt:variant>
        <vt:lpwstr>_Toc146522803</vt:lpwstr>
      </vt:variant>
      <vt:variant>
        <vt:i4>1310781</vt:i4>
      </vt:variant>
      <vt:variant>
        <vt:i4>56</vt:i4>
      </vt:variant>
      <vt:variant>
        <vt:i4>0</vt:i4>
      </vt:variant>
      <vt:variant>
        <vt:i4>5</vt:i4>
      </vt:variant>
      <vt:variant>
        <vt:lpwstr/>
      </vt:variant>
      <vt:variant>
        <vt:lpwstr>_Toc146522802</vt:lpwstr>
      </vt:variant>
      <vt:variant>
        <vt:i4>1310781</vt:i4>
      </vt:variant>
      <vt:variant>
        <vt:i4>50</vt:i4>
      </vt:variant>
      <vt:variant>
        <vt:i4>0</vt:i4>
      </vt:variant>
      <vt:variant>
        <vt:i4>5</vt:i4>
      </vt:variant>
      <vt:variant>
        <vt:lpwstr/>
      </vt:variant>
      <vt:variant>
        <vt:lpwstr>_Toc146522801</vt:lpwstr>
      </vt:variant>
      <vt:variant>
        <vt:i4>1310781</vt:i4>
      </vt:variant>
      <vt:variant>
        <vt:i4>44</vt:i4>
      </vt:variant>
      <vt:variant>
        <vt:i4>0</vt:i4>
      </vt:variant>
      <vt:variant>
        <vt:i4>5</vt:i4>
      </vt:variant>
      <vt:variant>
        <vt:lpwstr/>
      </vt:variant>
      <vt:variant>
        <vt:lpwstr>_Toc146522800</vt:lpwstr>
      </vt:variant>
      <vt:variant>
        <vt:i4>1900594</vt:i4>
      </vt:variant>
      <vt:variant>
        <vt:i4>38</vt:i4>
      </vt:variant>
      <vt:variant>
        <vt:i4>0</vt:i4>
      </vt:variant>
      <vt:variant>
        <vt:i4>5</vt:i4>
      </vt:variant>
      <vt:variant>
        <vt:lpwstr/>
      </vt:variant>
      <vt:variant>
        <vt:lpwstr>_Toc146522799</vt:lpwstr>
      </vt:variant>
      <vt:variant>
        <vt:i4>1900594</vt:i4>
      </vt:variant>
      <vt:variant>
        <vt:i4>32</vt:i4>
      </vt:variant>
      <vt:variant>
        <vt:i4>0</vt:i4>
      </vt:variant>
      <vt:variant>
        <vt:i4>5</vt:i4>
      </vt:variant>
      <vt:variant>
        <vt:lpwstr/>
      </vt:variant>
      <vt:variant>
        <vt:lpwstr>_Toc146522798</vt:lpwstr>
      </vt:variant>
      <vt:variant>
        <vt:i4>1900594</vt:i4>
      </vt:variant>
      <vt:variant>
        <vt:i4>26</vt:i4>
      </vt:variant>
      <vt:variant>
        <vt:i4>0</vt:i4>
      </vt:variant>
      <vt:variant>
        <vt:i4>5</vt:i4>
      </vt:variant>
      <vt:variant>
        <vt:lpwstr/>
      </vt:variant>
      <vt:variant>
        <vt:lpwstr>_Toc146522797</vt:lpwstr>
      </vt:variant>
      <vt:variant>
        <vt:i4>1900594</vt:i4>
      </vt:variant>
      <vt:variant>
        <vt:i4>20</vt:i4>
      </vt:variant>
      <vt:variant>
        <vt:i4>0</vt:i4>
      </vt:variant>
      <vt:variant>
        <vt:i4>5</vt:i4>
      </vt:variant>
      <vt:variant>
        <vt:lpwstr/>
      </vt:variant>
      <vt:variant>
        <vt:lpwstr>_Toc146522796</vt:lpwstr>
      </vt:variant>
      <vt:variant>
        <vt:i4>1900594</vt:i4>
      </vt:variant>
      <vt:variant>
        <vt:i4>14</vt:i4>
      </vt:variant>
      <vt:variant>
        <vt:i4>0</vt:i4>
      </vt:variant>
      <vt:variant>
        <vt:i4>5</vt:i4>
      </vt:variant>
      <vt:variant>
        <vt:lpwstr/>
      </vt:variant>
      <vt:variant>
        <vt:lpwstr>_Toc146522795</vt:lpwstr>
      </vt:variant>
      <vt:variant>
        <vt:i4>1900594</vt:i4>
      </vt:variant>
      <vt:variant>
        <vt:i4>8</vt:i4>
      </vt:variant>
      <vt:variant>
        <vt:i4>0</vt:i4>
      </vt:variant>
      <vt:variant>
        <vt:i4>5</vt:i4>
      </vt:variant>
      <vt:variant>
        <vt:lpwstr/>
      </vt:variant>
      <vt:variant>
        <vt:lpwstr>_Toc146522794</vt:lpwstr>
      </vt:variant>
      <vt:variant>
        <vt:i4>1900594</vt:i4>
      </vt:variant>
      <vt:variant>
        <vt:i4>2</vt:i4>
      </vt:variant>
      <vt:variant>
        <vt:i4>0</vt:i4>
      </vt:variant>
      <vt:variant>
        <vt:i4>5</vt:i4>
      </vt:variant>
      <vt:variant>
        <vt:lpwstr/>
      </vt:variant>
      <vt:variant>
        <vt:lpwstr>_Toc146522793</vt:lpwstr>
      </vt:variant>
      <vt:variant>
        <vt:i4>1114237</vt:i4>
      </vt:variant>
      <vt:variant>
        <vt:i4>-1</vt:i4>
      </vt:variant>
      <vt:variant>
        <vt:i4>2054</vt:i4>
      </vt:variant>
      <vt:variant>
        <vt:i4>1</vt:i4>
      </vt:variant>
      <vt:variant>
        <vt:lpwstr>cid:110370016@16072012-0E25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STANDARD OPERATING PROCEDURE [SOP]</dc:title>
  <dc:creator>Administrator</dc:creator>
  <cp:lastModifiedBy>Rose, Lila</cp:lastModifiedBy>
  <cp:revision>4</cp:revision>
  <cp:lastPrinted>2013-10-14T19:01:00Z</cp:lastPrinted>
  <dcterms:created xsi:type="dcterms:W3CDTF">2014-05-27T14:46:00Z</dcterms:created>
  <dcterms:modified xsi:type="dcterms:W3CDTF">2014-05-27T14:46:00Z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