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14FDE" w14:textId="162A4E40" w:rsidR="001E6A4F" w:rsidRDefault="00886B05">
      <w:r>
        <w:t>XXXX</w:t>
      </w:r>
      <w:r w:rsidR="00137437">
        <w:t xml:space="preserve"> </w:t>
      </w:r>
      <w:r w:rsidR="001E6A4F">
        <w:t xml:space="preserve">derives the bulk of its revenue from domestic or export sales.  At this time, it very rarely imports finished products or raw materials.  </w:t>
      </w:r>
      <w:r>
        <w:t xml:space="preserve">XXXX </w:t>
      </w:r>
      <w:r w:rsidR="001E6A4F">
        <w:t xml:space="preserve">is considered an export-driven company.  </w:t>
      </w:r>
    </w:p>
    <w:p w14:paraId="0F141A9E" w14:textId="77777777" w:rsidR="001E6A4F" w:rsidRDefault="001E6A4F"/>
    <w:p w14:paraId="58B6BC97" w14:textId="3C05306C" w:rsidR="009332FA" w:rsidRDefault="004B7E4D">
      <w:r>
        <w:t xml:space="preserve">It is </w:t>
      </w:r>
      <w:r w:rsidR="00886B05">
        <w:t>XXXX</w:t>
      </w:r>
      <w:r>
        <w:t xml:space="preserve"> policy to conduct business in compliance with all applicable laws and regulations including those covering the laws for </w:t>
      </w:r>
      <w:r w:rsidR="00791B7F">
        <w:t xml:space="preserve">importation and </w:t>
      </w:r>
      <w:r>
        <w:t xml:space="preserve">exportation of product </w:t>
      </w:r>
      <w:r w:rsidR="00791B7F">
        <w:t xml:space="preserve">into and </w:t>
      </w:r>
      <w:r>
        <w:t>from the United States.</w:t>
      </w:r>
    </w:p>
    <w:p w14:paraId="5DB97DDA" w14:textId="301DEDD0" w:rsidR="004B7E4D" w:rsidRDefault="004B7E4D"/>
    <w:p w14:paraId="07390155" w14:textId="001171F2" w:rsidR="004B7E4D" w:rsidRDefault="00886B05">
      <w:r>
        <w:t>XXXXXX</w:t>
      </w:r>
      <w:r w:rsidR="00791B7F">
        <w:t xml:space="preserve"> is</w:t>
      </w:r>
      <w:r w:rsidR="001E6A4F">
        <w:t xml:space="preserve"> </w:t>
      </w:r>
      <w:r w:rsidR="004B7E4D">
        <w:t xml:space="preserve">committed to </w:t>
      </w:r>
      <w:r w:rsidR="00791B7F">
        <w:t xml:space="preserve">import and </w:t>
      </w:r>
      <w:r w:rsidR="004B7E4D">
        <w:t xml:space="preserve">export compliance and encourage awareness regarding U.S. Export Controls.  The </w:t>
      </w:r>
      <w:r w:rsidR="00756D6A">
        <w:t>XX</w:t>
      </w:r>
      <w:r w:rsidR="004B7E4D">
        <w:t xml:space="preserve"> Export Compliance Program applies to all </w:t>
      </w:r>
      <w:r w:rsidR="00756D6A">
        <w:t>XX</w:t>
      </w:r>
      <w:r w:rsidR="004B7E4D">
        <w:t xml:space="preserve"> subsidiaries, domestic and international, and employees thereof.  AS is committed to full compliance with export controls administered by the US Department of Commerce’s Bureau of Industry and Security (BIS) and the US Department of Treasury’s Office of Foreign Asset Controls (OFAC) and other agencies.  It is the Company’s policy that no sales will be made contrary to the Export Administration Regulations (EAR) and other export </w:t>
      </w:r>
      <w:r w:rsidR="002E789E">
        <w:t xml:space="preserve">control </w:t>
      </w:r>
      <w:r w:rsidR="004B7E4D">
        <w:t>laws.</w:t>
      </w:r>
      <w:r w:rsidR="002E789E">
        <w:t xml:space="preserve">  A complete Export Procedures Manual and related Standard Operating Procedures (SOPs) will be available on </w:t>
      </w:r>
      <w:r w:rsidR="00756D6A">
        <w:t>XXX</w:t>
      </w:r>
      <w:r w:rsidR="002E789E">
        <w:t xml:space="preserve">’s </w:t>
      </w:r>
      <w:proofErr w:type="spellStart"/>
      <w:proofErr w:type="gramStart"/>
      <w:r w:rsidR="00756D6A">
        <w:t>Z.Drive</w:t>
      </w:r>
      <w:proofErr w:type="spellEnd"/>
      <w:proofErr w:type="gramEnd"/>
      <w:r w:rsidR="002E789E">
        <w:t xml:space="preserve"> or from the </w:t>
      </w:r>
      <w:r w:rsidR="00756D6A">
        <w:t>XX</w:t>
      </w:r>
      <w:r w:rsidR="002E789E">
        <w:t xml:space="preserve"> Logistics and Trade Compliance Team.</w:t>
      </w:r>
    </w:p>
    <w:p w14:paraId="69DDFB77" w14:textId="0404FFB7" w:rsidR="0013519F" w:rsidRDefault="0013519F"/>
    <w:p w14:paraId="737D8308" w14:textId="77777777" w:rsidR="00791B7F" w:rsidRDefault="0013519F">
      <w:r>
        <w:t>It is important to know that an export includes the transfer or shipment of goods outside the U.S. and the release or transfer of controlled technology or software to foreign nationals located in the U.S. or abroad.  U.S. export law restricts the export of certain goods</w:t>
      </w:r>
      <w:r w:rsidR="00791B7F">
        <w:t xml:space="preserve">, including those of a strictly military nature, and those that might be used for both a military and commercial application, and related information.  </w:t>
      </w:r>
    </w:p>
    <w:p w14:paraId="1CCF7FC9" w14:textId="77777777" w:rsidR="00791B7F" w:rsidRDefault="00791B7F"/>
    <w:p w14:paraId="694ACF7B" w14:textId="4ACE42F5" w:rsidR="00791B7F" w:rsidRDefault="00791B7F">
      <w:r>
        <w:t>The export controls laws prohibit conducting business in certain countries and with particular individuals; the laws also restrict the export of goods intended to be put to certain end-uses; including those of a nuclear, missile systems, chemical or biologic weapon nature.  The Logistics/Trade Compliance team will implement a Denied Party Screening process to ensure all vendors, customers and other business partners are not on any restricted lists</w:t>
      </w:r>
      <w:r w:rsidR="00066190">
        <w:t xml:space="preserve"> and the ex</w:t>
      </w:r>
      <w:r w:rsidR="000D09A9">
        <w:t>p</w:t>
      </w:r>
      <w:r w:rsidR="00066190">
        <w:t>orted goods are used for appropriate end uses.</w:t>
      </w:r>
    </w:p>
    <w:p w14:paraId="77803301" w14:textId="77777777" w:rsidR="00791B7F" w:rsidRDefault="00791B7F"/>
    <w:p w14:paraId="4ED2D025" w14:textId="7C136936" w:rsidR="0013519F" w:rsidRDefault="00791B7F">
      <w:r>
        <w:t xml:space="preserve">If you have any questions about whether something is subject to export controls laws or may have been improperly exported please contact the Sr. Manager of Global Trade Compliance at </w:t>
      </w:r>
      <w:hyperlink r:id="rId4" w:history="1">
        <w:r w:rsidR="00756D6A" w:rsidRPr="006918D9">
          <w:rPr>
            <w:rStyle w:val="Hyperlink"/>
          </w:rPr>
          <w:t>xxx@xxx.com</w:t>
        </w:r>
      </w:hyperlink>
      <w:r w:rsidR="00756D6A">
        <w:t xml:space="preserve"> or at (XXX)-XXX-XXXX.</w:t>
      </w:r>
      <w:r>
        <w:t xml:space="preserve"> </w:t>
      </w:r>
    </w:p>
    <w:p w14:paraId="2E9266F7" w14:textId="4184EE31" w:rsidR="002E789E" w:rsidRDefault="002E789E"/>
    <w:p w14:paraId="23B2AD30" w14:textId="2CD8BD68" w:rsidR="002E789E" w:rsidRDefault="002E789E">
      <w:r>
        <w:t xml:space="preserve">Violations of US import and export control laws could subject </w:t>
      </w:r>
      <w:r w:rsidR="00756D6A">
        <w:t>XX</w:t>
      </w:r>
      <w:r>
        <w:t xml:space="preserve"> and its employees to severe penalties, including fines, imprisonment and denial of import and/or export privileges.  Therefore</w:t>
      </w:r>
      <w:r w:rsidR="000D09A9">
        <w:t>,</w:t>
      </w:r>
      <w:r>
        <w:t xml:space="preserve"> the Company commits to providing the training, resources and internal controls necessary to ensure compliance with U.S. import and export laws.</w:t>
      </w:r>
    </w:p>
    <w:p w14:paraId="15103BF0" w14:textId="2AD82AAC" w:rsidR="00DD7755" w:rsidRDefault="00DD7755"/>
    <w:p w14:paraId="41E9E313" w14:textId="67F3A13F" w:rsidR="00DD7755" w:rsidRDefault="00DD7755"/>
    <w:p w14:paraId="087DE327" w14:textId="547C8979" w:rsidR="00DD7755" w:rsidRDefault="00756D6A">
      <w:r>
        <w:t>Jimmy John</w:t>
      </w:r>
    </w:p>
    <w:p w14:paraId="7EEFF13B" w14:textId="0EC76A9C" w:rsidR="00DD7755" w:rsidRDefault="00DD7755">
      <w:r>
        <w:t>CEO</w:t>
      </w:r>
    </w:p>
    <w:sectPr w:rsidR="00DD7755" w:rsidSect="006D4A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E4D"/>
    <w:rsid w:val="00066190"/>
    <w:rsid w:val="000D09A9"/>
    <w:rsid w:val="0013519F"/>
    <w:rsid w:val="00137437"/>
    <w:rsid w:val="001E6A4F"/>
    <w:rsid w:val="002E789E"/>
    <w:rsid w:val="004B7E4D"/>
    <w:rsid w:val="00500967"/>
    <w:rsid w:val="006D4A1E"/>
    <w:rsid w:val="00756D6A"/>
    <w:rsid w:val="00791B7F"/>
    <w:rsid w:val="00886B05"/>
    <w:rsid w:val="009332FA"/>
    <w:rsid w:val="00DD7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4F0FF"/>
  <w15:chartTrackingRefBased/>
  <w15:docId w15:val="{8E4431B4-A6CA-6A4B-B4EE-CCD6B5515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1B7F"/>
    <w:rPr>
      <w:color w:val="0563C1" w:themeColor="hyperlink"/>
      <w:u w:val="single"/>
    </w:rPr>
  </w:style>
  <w:style w:type="character" w:styleId="UnresolvedMention">
    <w:name w:val="Unresolved Mention"/>
    <w:basedOn w:val="DefaultParagraphFont"/>
    <w:uiPriority w:val="99"/>
    <w:semiHidden/>
    <w:unhideWhenUsed/>
    <w:rsid w:val="00791B7F"/>
    <w:rPr>
      <w:color w:val="605E5C"/>
      <w:shd w:val="clear" w:color="auto" w:fill="E1DFDD"/>
    </w:rPr>
  </w:style>
  <w:style w:type="paragraph" w:styleId="BalloonText">
    <w:name w:val="Balloon Text"/>
    <w:basedOn w:val="Normal"/>
    <w:link w:val="BalloonTextChar"/>
    <w:uiPriority w:val="99"/>
    <w:semiHidden/>
    <w:unhideWhenUsed/>
    <w:rsid w:val="00886B0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86B0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xxx@xx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2313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Eamon Doran</dc:creator>
  <cp:keywords/>
  <dc:description/>
  <cp:lastModifiedBy>Haynes, Victoria</cp:lastModifiedBy>
  <cp:revision>2</cp:revision>
  <dcterms:created xsi:type="dcterms:W3CDTF">2020-06-12T19:40:00Z</dcterms:created>
  <dcterms:modified xsi:type="dcterms:W3CDTF">2020-06-12T19:40:00Z</dcterms:modified>
</cp:coreProperties>
</file>