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2" w:type="dxa"/>
        <w:tblLook w:val="00A0" w:firstRow="1" w:lastRow="0" w:firstColumn="1" w:lastColumn="0" w:noHBand="0" w:noVBand="0"/>
      </w:tblPr>
      <w:tblGrid>
        <w:gridCol w:w="648"/>
        <w:gridCol w:w="90"/>
        <w:gridCol w:w="90"/>
        <w:gridCol w:w="251"/>
        <w:gridCol w:w="655"/>
        <w:gridCol w:w="263"/>
        <w:gridCol w:w="545"/>
        <w:gridCol w:w="266"/>
        <w:gridCol w:w="89"/>
        <w:gridCol w:w="174"/>
        <w:gridCol w:w="97"/>
        <w:gridCol w:w="142"/>
        <w:gridCol w:w="18"/>
        <w:gridCol w:w="1189"/>
        <w:gridCol w:w="292"/>
        <w:gridCol w:w="248"/>
        <w:gridCol w:w="358"/>
        <w:gridCol w:w="183"/>
        <w:gridCol w:w="450"/>
        <w:gridCol w:w="270"/>
        <w:gridCol w:w="236"/>
        <w:gridCol w:w="34"/>
        <w:gridCol w:w="360"/>
        <w:gridCol w:w="900"/>
        <w:gridCol w:w="270"/>
        <w:gridCol w:w="1024"/>
        <w:gridCol w:w="326"/>
        <w:gridCol w:w="34"/>
      </w:tblGrid>
      <w:tr w:rsidR="00874192">
        <w:trPr>
          <w:gridAfter w:val="1"/>
          <w:wAfter w:w="34" w:type="dxa"/>
        </w:trPr>
        <w:tc>
          <w:tcPr>
            <w:tcW w:w="828" w:type="dxa"/>
            <w:gridSpan w:val="3"/>
          </w:tcPr>
          <w:p w:rsidR="00874192" w:rsidRDefault="00874192">
            <w:bookmarkStart w:id="0" w:name="_GoBack"/>
            <w:bookmarkEnd w:id="0"/>
          </w:p>
          <w:p w:rsidR="00874192" w:rsidRDefault="009F6CB4">
            <w:r>
              <w:t>Date:</w:t>
            </w:r>
          </w:p>
        </w:tc>
        <w:tc>
          <w:tcPr>
            <w:tcW w:w="1714" w:type="dxa"/>
            <w:gridSpan w:val="4"/>
            <w:tcBorders>
              <w:bottom w:val="single" w:sz="4" w:space="0" w:color="auto"/>
            </w:tcBorders>
          </w:tcPr>
          <w:p w:rsidR="00874192" w:rsidRDefault="00874192"/>
        </w:tc>
        <w:tc>
          <w:tcPr>
            <w:tcW w:w="626" w:type="dxa"/>
            <w:gridSpan w:val="4"/>
          </w:tcPr>
          <w:p w:rsidR="00874192" w:rsidRDefault="009F6CB4">
            <w:pPr>
              <w:tabs>
                <w:tab w:val="left" w:pos="1161"/>
              </w:tabs>
            </w:pPr>
            <w:r>
              <w:t>By:</w:t>
            </w:r>
          </w:p>
        </w:tc>
        <w:tc>
          <w:tcPr>
            <w:tcW w:w="2430" w:type="dxa"/>
            <w:gridSpan w:val="7"/>
            <w:tcBorders>
              <w:bottom w:val="single" w:sz="4" w:space="0" w:color="auto"/>
            </w:tcBorders>
          </w:tcPr>
          <w:p w:rsidR="00874192" w:rsidRDefault="00874192">
            <w:pPr>
              <w:tabs>
                <w:tab w:val="left" w:pos="1161"/>
              </w:tabs>
            </w:pPr>
          </w:p>
        </w:tc>
        <w:tc>
          <w:tcPr>
            <w:tcW w:w="1350" w:type="dxa"/>
            <w:gridSpan w:val="5"/>
          </w:tcPr>
          <w:p w:rsidR="00874192" w:rsidRDefault="009F6CB4">
            <w:r>
              <w:t>Verified By:</w:t>
            </w:r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</w:tcPr>
          <w:p w:rsidR="00874192" w:rsidRDefault="00874192"/>
        </w:tc>
      </w:tr>
      <w:tr w:rsidR="00874192">
        <w:trPr>
          <w:gridAfter w:val="1"/>
          <w:wAfter w:w="34" w:type="dxa"/>
        </w:trPr>
        <w:tc>
          <w:tcPr>
            <w:tcW w:w="2897" w:type="dxa"/>
            <w:gridSpan w:val="9"/>
            <w:vAlign w:val="center"/>
          </w:tcPr>
          <w:p w:rsidR="00874192" w:rsidRDefault="00874192"/>
        </w:tc>
        <w:tc>
          <w:tcPr>
            <w:tcW w:w="6571" w:type="dxa"/>
            <w:gridSpan w:val="18"/>
            <w:vAlign w:val="bottom"/>
          </w:tcPr>
          <w:p w:rsidR="00874192" w:rsidRDefault="00874192"/>
        </w:tc>
      </w:tr>
      <w:tr w:rsidR="00874192">
        <w:trPr>
          <w:gridAfter w:val="1"/>
          <w:wAfter w:w="34" w:type="dxa"/>
        </w:trPr>
        <w:tc>
          <w:tcPr>
            <w:tcW w:w="2897" w:type="dxa"/>
            <w:gridSpan w:val="9"/>
            <w:vAlign w:val="bottom"/>
          </w:tcPr>
          <w:p w:rsidR="00874192" w:rsidRDefault="009F6CB4">
            <w:r>
              <w:t>Company Invoice Description</w:t>
            </w:r>
          </w:p>
        </w:tc>
        <w:tc>
          <w:tcPr>
            <w:tcW w:w="6571" w:type="dxa"/>
            <w:gridSpan w:val="18"/>
            <w:tcBorders>
              <w:bottom w:val="single" w:sz="4" w:space="0" w:color="auto"/>
            </w:tcBorders>
            <w:vAlign w:val="bottom"/>
          </w:tcPr>
          <w:p w:rsidR="00874192" w:rsidRDefault="00874192">
            <w:pPr>
              <w:rPr>
                <w:b/>
                <w:sz w:val="24"/>
                <w:szCs w:val="24"/>
              </w:rPr>
            </w:pPr>
          </w:p>
        </w:tc>
      </w:tr>
      <w:tr w:rsidR="00874192">
        <w:trPr>
          <w:gridAfter w:val="1"/>
          <w:wAfter w:w="34" w:type="dxa"/>
        </w:trPr>
        <w:tc>
          <w:tcPr>
            <w:tcW w:w="2897" w:type="dxa"/>
            <w:gridSpan w:val="9"/>
            <w:vAlign w:val="bottom"/>
          </w:tcPr>
          <w:p w:rsidR="00874192" w:rsidRDefault="009F6CB4">
            <w:r>
              <w:t xml:space="preserve">HTS Customs Description           </w:t>
            </w:r>
          </w:p>
        </w:tc>
        <w:tc>
          <w:tcPr>
            <w:tcW w:w="657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4192" w:rsidRDefault="00874192">
            <w:pPr>
              <w:rPr>
                <w:sz w:val="24"/>
                <w:szCs w:val="24"/>
              </w:rPr>
            </w:pPr>
          </w:p>
          <w:p w:rsidR="00874192" w:rsidRDefault="00874192">
            <w:pPr>
              <w:rPr>
                <w:sz w:val="24"/>
                <w:szCs w:val="24"/>
              </w:rPr>
            </w:pPr>
          </w:p>
        </w:tc>
      </w:tr>
      <w:tr w:rsidR="00874192">
        <w:trPr>
          <w:gridAfter w:val="1"/>
          <w:wAfter w:w="34" w:type="dxa"/>
        </w:trPr>
        <w:tc>
          <w:tcPr>
            <w:tcW w:w="9468" w:type="dxa"/>
            <w:gridSpan w:val="27"/>
            <w:vAlign w:val="bottom"/>
          </w:tcPr>
          <w:p w:rsidR="00874192" w:rsidRDefault="00874192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874192">
        <w:trPr>
          <w:gridAfter w:val="1"/>
          <w:wAfter w:w="34" w:type="dxa"/>
        </w:trPr>
        <w:tc>
          <w:tcPr>
            <w:tcW w:w="2897" w:type="dxa"/>
            <w:gridSpan w:val="9"/>
            <w:vAlign w:val="bottom"/>
          </w:tcPr>
          <w:p w:rsidR="00874192" w:rsidRDefault="009F6CB4">
            <w:r>
              <w:t>Country of Origin:</w:t>
            </w:r>
          </w:p>
        </w:tc>
        <w:tc>
          <w:tcPr>
            <w:tcW w:w="657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4192" w:rsidRDefault="00874192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874192">
        <w:trPr>
          <w:gridAfter w:val="1"/>
          <w:wAfter w:w="34" w:type="dxa"/>
        </w:trPr>
        <w:tc>
          <w:tcPr>
            <w:tcW w:w="2897" w:type="dxa"/>
            <w:gridSpan w:val="9"/>
            <w:vAlign w:val="bottom"/>
          </w:tcPr>
          <w:p w:rsidR="00874192" w:rsidRDefault="009F6CB4">
            <w:r>
              <w:t>Part No./</w:t>
            </w:r>
            <w:proofErr w:type="spellStart"/>
            <w:r>
              <w:t>Mfgr</w:t>
            </w:r>
            <w:proofErr w:type="spellEnd"/>
            <w:r>
              <w:t>. PN:</w:t>
            </w:r>
          </w:p>
        </w:tc>
        <w:tc>
          <w:tcPr>
            <w:tcW w:w="657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4192" w:rsidRDefault="00874192">
            <w:pPr>
              <w:jc w:val="center"/>
              <w:rPr>
                <w:sz w:val="24"/>
                <w:szCs w:val="24"/>
                <w:u w:val="single"/>
              </w:rPr>
            </w:pPr>
          </w:p>
          <w:p w:rsidR="00874192" w:rsidRDefault="00874192">
            <w:pPr>
              <w:jc w:val="center"/>
              <w:rPr>
                <w:sz w:val="24"/>
                <w:szCs w:val="24"/>
              </w:rPr>
            </w:pPr>
          </w:p>
        </w:tc>
      </w:tr>
      <w:tr w:rsidR="00874192">
        <w:trPr>
          <w:gridAfter w:val="1"/>
          <w:wAfter w:w="34" w:type="dxa"/>
        </w:trPr>
        <w:tc>
          <w:tcPr>
            <w:tcW w:w="2897" w:type="dxa"/>
            <w:gridSpan w:val="9"/>
            <w:vAlign w:val="bottom"/>
          </w:tcPr>
          <w:p w:rsidR="00874192" w:rsidRDefault="009F6CB4">
            <w:r>
              <w:t>*HTS (10 Digit):</w:t>
            </w:r>
          </w:p>
        </w:tc>
        <w:tc>
          <w:tcPr>
            <w:tcW w:w="657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4192" w:rsidRDefault="00874192">
            <w:pPr>
              <w:rPr>
                <w:sz w:val="24"/>
                <w:szCs w:val="24"/>
              </w:rPr>
            </w:pPr>
          </w:p>
        </w:tc>
      </w:tr>
      <w:tr w:rsidR="00874192">
        <w:trPr>
          <w:gridAfter w:val="1"/>
          <w:wAfter w:w="34" w:type="dxa"/>
        </w:trPr>
        <w:tc>
          <w:tcPr>
            <w:tcW w:w="9468" w:type="dxa"/>
            <w:gridSpan w:val="27"/>
            <w:vAlign w:val="center"/>
          </w:tcPr>
          <w:p w:rsidR="00874192" w:rsidRDefault="009F6CB4">
            <w:pPr>
              <w:rPr>
                <w:u w:val="single"/>
              </w:rPr>
            </w:pPr>
            <w:r>
              <w:t>*  If Chapter 98 – Alternate resources should be confirmed before sign off.</w:t>
            </w:r>
          </w:p>
        </w:tc>
      </w:tr>
      <w:tr w:rsidR="00874192">
        <w:trPr>
          <w:gridAfter w:val="1"/>
          <w:wAfter w:w="34" w:type="dxa"/>
        </w:trPr>
        <w:tc>
          <w:tcPr>
            <w:tcW w:w="9468" w:type="dxa"/>
            <w:gridSpan w:val="27"/>
          </w:tcPr>
          <w:p w:rsidR="00874192" w:rsidRDefault="00874192">
            <w:pPr>
              <w:tabs>
                <w:tab w:val="left" w:pos="1161"/>
              </w:tabs>
              <w:rPr>
                <w:u w:val="single"/>
              </w:rPr>
            </w:pPr>
          </w:p>
          <w:p w:rsidR="00874192" w:rsidRDefault="009F6CB4">
            <w:pPr>
              <w:tabs>
                <w:tab w:val="left" w:pos="1161"/>
              </w:tabs>
            </w:pPr>
            <w:r>
              <w:rPr>
                <w:u w:val="single"/>
              </w:rPr>
              <w:t>Step 1</w:t>
            </w:r>
            <w:r>
              <w:t>- Check Rules that apply</w:t>
            </w:r>
          </w:p>
          <w:p w:rsidR="00874192" w:rsidRDefault="00874192">
            <w:pPr>
              <w:tabs>
                <w:tab w:val="left" w:pos="1161"/>
              </w:tabs>
            </w:pPr>
          </w:p>
        </w:tc>
      </w:tr>
      <w:tr w:rsidR="00874192"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>
            <w:pPr>
              <w:rPr>
                <w:b/>
              </w:rPr>
            </w:pPr>
          </w:p>
        </w:tc>
        <w:tc>
          <w:tcPr>
            <w:tcW w:w="38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r>
              <w:t>Parts Rule</w:t>
            </w: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</w:tcPr>
          <w:p w:rsidR="00874192" w:rsidRDefault="00874192">
            <w:pPr>
              <w:tabs>
                <w:tab w:val="left" w:pos="1161"/>
              </w:tabs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>
            <w:pPr>
              <w:tabs>
                <w:tab w:val="left" w:pos="1161"/>
              </w:tabs>
            </w:pPr>
          </w:p>
        </w:tc>
        <w:tc>
          <w:tcPr>
            <w:tcW w:w="40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r>
              <w:t>Packing/Packing Rule</w:t>
            </w:r>
          </w:p>
        </w:tc>
      </w:tr>
      <w:tr w:rsidR="00874192"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/>
        </w:tc>
        <w:tc>
          <w:tcPr>
            <w:tcW w:w="38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r>
              <w:t>Set/Mixture Rule</w:t>
            </w: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</w:tcPr>
          <w:p w:rsidR="00874192" w:rsidRDefault="00874192">
            <w:pPr>
              <w:tabs>
                <w:tab w:val="left" w:pos="1161"/>
              </w:tabs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>
            <w:pPr>
              <w:tabs>
                <w:tab w:val="left" w:pos="1161"/>
              </w:tabs>
            </w:pPr>
          </w:p>
        </w:tc>
        <w:tc>
          <w:tcPr>
            <w:tcW w:w="40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r>
              <w:t>None of the Above</w:t>
            </w:r>
          </w:p>
        </w:tc>
      </w:tr>
      <w:tr w:rsidR="00874192">
        <w:trPr>
          <w:gridAfter w:val="1"/>
          <w:wAfter w:w="34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/>
        </w:tc>
        <w:tc>
          <w:tcPr>
            <w:tcW w:w="38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r>
              <w:t>Incomplete/Unfinished Rule</w:t>
            </w:r>
          </w:p>
        </w:tc>
        <w:tc>
          <w:tcPr>
            <w:tcW w:w="292" w:type="dxa"/>
            <w:tcBorders>
              <w:left w:val="single" w:sz="4" w:space="0" w:color="auto"/>
              <w:right w:val="single" w:sz="4" w:space="0" w:color="auto"/>
            </w:tcBorders>
          </w:tcPr>
          <w:p w:rsidR="00874192" w:rsidRDefault="00874192">
            <w:pPr>
              <w:tabs>
                <w:tab w:val="left" w:pos="1161"/>
              </w:tabs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>
            <w:pPr>
              <w:tabs>
                <w:tab w:val="left" w:pos="1161"/>
              </w:tabs>
              <w:jc w:val="center"/>
            </w:pPr>
          </w:p>
        </w:tc>
        <w:tc>
          <w:tcPr>
            <w:tcW w:w="40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/>
        </w:tc>
      </w:tr>
      <w:tr w:rsidR="00874192">
        <w:trPr>
          <w:gridAfter w:val="1"/>
          <w:wAfter w:w="34" w:type="dxa"/>
        </w:trPr>
        <w:tc>
          <w:tcPr>
            <w:tcW w:w="9468" w:type="dxa"/>
            <w:gridSpan w:val="27"/>
          </w:tcPr>
          <w:p w:rsidR="00874192" w:rsidRDefault="00874192">
            <w:pPr>
              <w:rPr>
                <w:u w:val="single"/>
              </w:rPr>
            </w:pPr>
          </w:p>
          <w:p w:rsidR="00874192" w:rsidRDefault="009F6CB4">
            <w:r>
              <w:rPr>
                <w:u w:val="single"/>
              </w:rPr>
              <w:t>Step 2</w:t>
            </w:r>
            <w:r>
              <w:t xml:space="preserve"> –Classification</w:t>
            </w:r>
          </w:p>
          <w:p w:rsidR="00874192" w:rsidRDefault="00874192">
            <w:pPr>
              <w:tabs>
                <w:tab w:val="left" w:pos="1161"/>
              </w:tabs>
            </w:pPr>
          </w:p>
        </w:tc>
      </w:tr>
      <w:tr w:rsidR="00874192">
        <w:trPr>
          <w:gridAfter w:val="1"/>
          <w:wAfter w:w="34" w:type="dxa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>
            <w:pPr>
              <w:jc w:val="center"/>
              <w:rPr>
                <w:b/>
                <w:u w:val="single"/>
              </w:rPr>
            </w:pPr>
          </w:p>
        </w:tc>
        <w:tc>
          <w:tcPr>
            <w:tcW w:w="8730" w:type="dxa"/>
            <w:gridSpan w:val="25"/>
            <w:tcBorders>
              <w:left w:val="single" w:sz="4" w:space="0" w:color="auto"/>
            </w:tcBorders>
          </w:tcPr>
          <w:p w:rsidR="00874192" w:rsidRDefault="009F6CB4">
            <w:pPr>
              <w:tabs>
                <w:tab w:val="left" w:pos="1161"/>
              </w:tabs>
            </w:pPr>
            <w:r>
              <w:t>Simple Classification – Specifically named in the tariff or “provided for”</w:t>
            </w:r>
          </w:p>
          <w:p w:rsidR="00874192" w:rsidRDefault="00874192">
            <w:pPr>
              <w:tabs>
                <w:tab w:val="left" w:pos="1161"/>
              </w:tabs>
            </w:pPr>
          </w:p>
        </w:tc>
      </w:tr>
      <w:tr w:rsidR="00874192">
        <w:trPr>
          <w:gridAfter w:val="1"/>
          <w:wAfter w:w="34" w:type="dxa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>
            <w:pPr>
              <w:rPr>
                <w:u w:val="single"/>
              </w:rPr>
            </w:pPr>
          </w:p>
        </w:tc>
        <w:tc>
          <w:tcPr>
            <w:tcW w:w="8730" w:type="dxa"/>
            <w:gridSpan w:val="25"/>
            <w:tcBorders>
              <w:left w:val="single" w:sz="4" w:space="0" w:color="auto"/>
            </w:tcBorders>
          </w:tcPr>
          <w:p w:rsidR="00874192" w:rsidRDefault="009F6CB4">
            <w:pPr>
              <w:tabs>
                <w:tab w:val="left" w:pos="1161"/>
              </w:tabs>
              <w:ind w:right="1620"/>
            </w:pPr>
            <w:r>
              <w:t>Complex Classification</w:t>
            </w:r>
            <w:r>
              <w:rPr>
                <w:u w:val="single"/>
              </w:rPr>
              <w:t>-</w:t>
            </w:r>
            <w:r>
              <w:t xml:space="preserve"> Two competing classifications/composite goods- dual function/named in tariff but no commonly understood</w:t>
            </w:r>
          </w:p>
        </w:tc>
      </w:tr>
      <w:tr w:rsidR="00874192">
        <w:trPr>
          <w:gridAfter w:val="1"/>
          <w:wAfter w:w="34" w:type="dxa"/>
        </w:trPr>
        <w:tc>
          <w:tcPr>
            <w:tcW w:w="9468" w:type="dxa"/>
            <w:gridSpan w:val="27"/>
            <w:tcBorders>
              <w:bottom w:val="single" w:sz="4" w:space="0" w:color="auto"/>
            </w:tcBorders>
          </w:tcPr>
          <w:p w:rsidR="00874192" w:rsidRDefault="00874192">
            <w:pPr>
              <w:tabs>
                <w:tab w:val="left" w:pos="1161"/>
              </w:tabs>
              <w:rPr>
                <w:u w:val="single"/>
              </w:rPr>
            </w:pPr>
          </w:p>
          <w:p w:rsidR="00874192" w:rsidRDefault="009F6CB4">
            <w:pPr>
              <w:tabs>
                <w:tab w:val="left" w:pos="1161"/>
              </w:tabs>
            </w:pPr>
            <w:r>
              <w:rPr>
                <w:u w:val="single"/>
              </w:rPr>
              <w:t>Step 3</w:t>
            </w:r>
            <w:r>
              <w:t>- Resources used to determine classification</w:t>
            </w:r>
          </w:p>
          <w:p w:rsidR="00874192" w:rsidRDefault="00874192">
            <w:pPr>
              <w:tabs>
                <w:tab w:val="left" w:pos="1161"/>
              </w:tabs>
            </w:pPr>
          </w:p>
        </w:tc>
      </w:tr>
      <w:tr w:rsidR="00874192">
        <w:tc>
          <w:tcPr>
            <w:tcW w:w="2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r>
              <w:t>Engineering specs, drawing and or Brochures.</w:t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/>
          <w:p w:rsidR="00874192" w:rsidRDefault="00874192"/>
        </w:tc>
        <w:tc>
          <w:tcPr>
            <w:tcW w:w="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874192" w:rsidRDefault="00874192"/>
        </w:tc>
        <w:tc>
          <w:tcPr>
            <w:tcW w:w="2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r>
              <w:t>Explanatory Notes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874192" w:rsidRDefault="00874192"/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r>
              <w:t>Legal Authority 1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>
            <w:pPr>
              <w:tabs>
                <w:tab w:val="left" w:pos="1161"/>
              </w:tabs>
            </w:pPr>
          </w:p>
        </w:tc>
      </w:tr>
      <w:tr w:rsidR="00874192">
        <w:tc>
          <w:tcPr>
            <w:tcW w:w="2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r>
              <w:t>Section Notes</w:t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/>
        </w:tc>
        <w:tc>
          <w:tcPr>
            <w:tcW w:w="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874192" w:rsidRDefault="00874192"/>
        </w:tc>
        <w:tc>
          <w:tcPr>
            <w:tcW w:w="2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r>
              <w:t>Informed Compliance Pub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874192" w:rsidRDefault="00874192"/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r>
              <w:t>Legal Authority 2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>
            <w:pPr>
              <w:tabs>
                <w:tab w:val="left" w:pos="1161"/>
              </w:tabs>
            </w:pPr>
          </w:p>
        </w:tc>
      </w:tr>
      <w:tr w:rsidR="00874192">
        <w:tc>
          <w:tcPr>
            <w:tcW w:w="2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r>
              <w:t>Chapter Notes</w:t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/>
        </w:tc>
        <w:tc>
          <w:tcPr>
            <w:tcW w:w="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874192" w:rsidRDefault="00874192"/>
        </w:tc>
        <w:tc>
          <w:tcPr>
            <w:tcW w:w="2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r>
              <w:t>Industry Specific Dictionary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874192" w:rsidRDefault="00874192"/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r>
              <w:t>Legal Authority 3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>
            <w:pPr>
              <w:tabs>
                <w:tab w:val="left" w:pos="1161"/>
              </w:tabs>
            </w:pPr>
          </w:p>
        </w:tc>
      </w:tr>
      <w:tr w:rsidR="00874192">
        <w:tc>
          <w:tcPr>
            <w:tcW w:w="2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r>
              <w:t>CIT Cases</w:t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/>
        </w:tc>
        <w:tc>
          <w:tcPr>
            <w:tcW w:w="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874192" w:rsidRDefault="00874192"/>
        </w:tc>
        <w:tc>
          <w:tcPr>
            <w:tcW w:w="2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r>
              <w:t>Dictionary (e. g. Webster’s)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874192" w:rsidRDefault="00874192"/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r>
              <w:t>Legal Authority 4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>
            <w:pPr>
              <w:tabs>
                <w:tab w:val="left" w:pos="1161"/>
              </w:tabs>
            </w:pPr>
          </w:p>
        </w:tc>
      </w:tr>
      <w:tr w:rsidR="00874192">
        <w:tc>
          <w:tcPr>
            <w:tcW w:w="2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r>
              <w:t>Cross</w:t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/>
        </w:tc>
        <w:tc>
          <w:tcPr>
            <w:tcW w:w="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874192" w:rsidRDefault="00874192"/>
        </w:tc>
        <w:tc>
          <w:tcPr>
            <w:tcW w:w="2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r>
              <w:t>Industry Publications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874192" w:rsidRDefault="00874192"/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/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>
            <w:pPr>
              <w:tabs>
                <w:tab w:val="left" w:pos="1161"/>
              </w:tabs>
            </w:pPr>
          </w:p>
        </w:tc>
      </w:tr>
      <w:tr w:rsidR="00874192">
        <w:tc>
          <w:tcPr>
            <w:tcW w:w="2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r>
              <w:t>Customs Info</w:t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/>
        </w:tc>
        <w:tc>
          <w:tcPr>
            <w:tcW w:w="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874192" w:rsidRDefault="00874192"/>
        </w:tc>
        <w:tc>
          <w:tcPr>
            <w:tcW w:w="2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r>
              <w:t>Other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874192" w:rsidRDefault="00874192"/>
        </w:tc>
        <w:tc>
          <w:tcPr>
            <w:tcW w:w="2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/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874192">
            <w:pPr>
              <w:tabs>
                <w:tab w:val="left" w:pos="1161"/>
              </w:tabs>
            </w:pPr>
          </w:p>
        </w:tc>
      </w:tr>
      <w:tr w:rsidR="00874192">
        <w:trPr>
          <w:gridAfter w:val="1"/>
          <w:wAfter w:w="34" w:type="dxa"/>
        </w:trPr>
        <w:tc>
          <w:tcPr>
            <w:tcW w:w="9468" w:type="dxa"/>
            <w:gridSpan w:val="27"/>
            <w:tcBorders>
              <w:top w:val="single" w:sz="4" w:space="0" w:color="auto"/>
            </w:tcBorders>
          </w:tcPr>
          <w:p w:rsidR="00874192" w:rsidRDefault="00874192">
            <w:pPr>
              <w:tabs>
                <w:tab w:val="left" w:pos="1161"/>
              </w:tabs>
              <w:rPr>
                <w:u w:val="single"/>
              </w:rPr>
            </w:pPr>
          </w:p>
          <w:p w:rsidR="00874192" w:rsidRDefault="009F6CB4">
            <w:pPr>
              <w:tabs>
                <w:tab w:val="left" w:pos="1161"/>
              </w:tabs>
            </w:pPr>
            <w:r>
              <w:rPr>
                <w:u w:val="single"/>
              </w:rPr>
              <w:t xml:space="preserve">Step 4  </w:t>
            </w:r>
            <w:r>
              <w:t>Ruling / Case Law</w:t>
            </w:r>
          </w:p>
        </w:tc>
      </w:tr>
      <w:tr w:rsidR="00874192">
        <w:trPr>
          <w:gridAfter w:val="1"/>
          <w:wAfter w:w="34" w:type="dxa"/>
        </w:trPr>
        <w:tc>
          <w:tcPr>
            <w:tcW w:w="1997" w:type="dxa"/>
            <w:gridSpan w:val="6"/>
          </w:tcPr>
          <w:p w:rsidR="00874192" w:rsidRDefault="00874192"/>
          <w:p w:rsidR="00874192" w:rsidRDefault="009F6CB4">
            <w:r>
              <w:t>Legal Citation:  Per</w:t>
            </w:r>
          </w:p>
        </w:tc>
        <w:tc>
          <w:tcPr>
            <w:tcW w:w="1313" w:type="dxa"/>
            <w:gridSpan w:val="6"/>
            <w:tcBorders>
              <w:bottom w:val="single" w:sz="4" w:space="0" w:color="auto"/>
            </w:tcBorders>
            <w:vAlign w:val="bottom"/>
          </w:tcPr>
          <w:p w:rsidR="00874192" w:rsidRDefault="00874192">
            <w:pPr>
              <w:tabs>
                <w:tab w:val="left" w:pos="1161"/>
              </w:tabs>
            </w:pPr>
          </w:p>
        </w:tc>
        <w:tc>
          <w:tcPr>
            <w:tcW w:w="2105" w:type="dxa"/>
            <w:gridSpan w:val="5"/>
          </w:tcPr>
          <w:p w:rsidR="00874192" w:rsidRDefault="00874192">
            <w:pPr>
              <w:tabs>
                <w:tab w:val="left" w:pos="1161"/>
              </w:tabs>
            </w:pPr>
          </w:p>
          <w:p w:rsidR="00874192" w:rsidRDefault="009F6CB4">
            <w:pPr>
              <w:tabs>
                <w:tab w:val="left" w:pos="1161"/>
              </w:tabs>
            </w:pPr>
            <w:r>
              <w:t>It is covered because</w:t>
            </w:r>
          </w:p>
        </w:tc>
        <w:tc>
          <w:tcPr>
            <w:tcW w:w="4053" w:type="dxa"/>
            <w:gridSpan w:val="10"/>
            <w:tcBorders>
              <w:bottom w:val="single" w:sz="4" w:space="0" w:color="auto"/>
            </w:tcBorders>
            <w:vAlign w:val="bottom"/>
          </w:tcPr>
          <w:p w:rsidR="00874192" w:rsidRDefault="00874192">
            <w:pPr>
              <w:tabs>
                <w:tab w:val="left" w:pos="1161"/>
              </w:tabs>
            </w:pPr>
          </w:p>
          <w:p w:rsidR="00874192" w:rsidRDefault="00874192">
            <w:pPr>
              <w:tabs>
                <w:tab w:val="left" w:pos="1161"/>
              </w:tabs>
            </w:pPr>
          </w:p>
        </w:tc>
      </w:tr>
      <w:tr w:rsidR="00874192">
        <w:trPr>
          <w:gridAfter w:val="1"/>
          <w:wAfter w:w="34" w:type="dxa"/>
        </w:trPr>
        <w:tc>
          <w:tcPr>
            <w:tcW w:w="1997" w:type="dxa"/>
            <w:gridSpan w:val="6"/>
          </w:tcPr>
          <w:p w:rsidR="00874192" w:rsidRDefault="00874192"/>
          <w:p w:rsidR="00874192" w:rsidRDefault="009F6CB4">
            <w:r>
              <w:t>Legal Citation:  Per</w:t>
            </w:r>
          </w:p>
        </w:tc>
        <w:tc>
          <w:tcPr>
            <w:tcW w:w="1313" w:type="dxa"/>
            <w:gridSpan w:val="6"/>
            <w:tcBorders>
              <w:bottom w:val="single" w:sz="4" w:space="0" w:color="auto"/>
            </w:tcBorders>
            <w:vAlign w:val="bottom"/>
          </w:tcPr>
          <w:p w:rsidR="00874192" w:rsidRDefault="00874192"/>
        </w:tc>
        <w:tc>
          <w:tcPr>
            <w:tcW w:w="2105" w:type="dxa"/>
            <w:gridSpan w:val="5"/>
          </w:tcPr>
          <w:p w:rsidR="00874192" w:rsidRDefault="00874192">
            <w:pPr>
              <w:tabs>
                <w:tab w:val="left" w:pos="1161"/>
              </w:tabs>
            </w:pPr>
          </w:p>
          <w:p w:rsidR="00874192" w:rsidRDefault="009F6CB4">
            <w:pPr>
              <w:tabs>
                <w:tab w:val="left" w:pos="1161"/>
              </w:tabs>
            </w:pPr>
            <w:r>
              <w:t>It is covered because</w:t>
            </w:r>
          </w:p>
        </w:tc>
        <w:tc>
          <w:tcPr>
            <w:tcW w:w="405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4192" w:rsidRDefault="00874192">
            <w:pPr>
              <w:tabs>
                <w:tab w:val="left" w:pos="1161"/>
              </w:tabs>
            </w:pPr>
          </w:p>
          <w:p w:rsidR="00874192" w:rsidRDefault="00874192">
            <w:pPr>
              <w:tabs>
                <w:tab w:val="left" w:pos="1161"/>
              </w:tabs>
            </w:pPr>
          </w:p>
        </w:tc>
      </w:tr>
      <w:tr w:rsidR="00874192">
        <w:trPr>
          <w:gridAfter w:val="1"/>
          <w:wAfter w:w="34" w:type="dxa"/>
        </w:trPr>
        <w:tc>
          <w:tcPr>
            <w:tcW w:w="9468" w:type="dxa"/>
            <w:gridSpan w:val="27"/>
          </w:tcPr>
          <w:p w:rsidR="00874192" w:rsidRDefault="00874192">
            <w:pPr>
              <w:tabs>
                <w:tab w:val="left" w:pos="1161"/>
              </w:tabs>
            </w:pPr>
          </w:p>
          <w:p w:rsidR="00874192" w:rsidRDefault="009F6CB4">
            <w:pPr>
              <w:tabs>
                <w:tab w:val="left" w:pos="1161"/>
              </w:tabs>
            </w:pPr>
            <w:r>
              <w:t xml:space="preserve">Associated Binding Rulings: </w:t>
            </w:r>
          </w:p>
          <w:p w:rsidR="00874192" w:rsidRDefault="00874192">
            <w:pPr>
              <w:tabs>
                <w:tab w:val="left" w:pos="1161"/>
              </w:tabs>
            </w:pPr>
          </w:p>
        </w:tc>
      </w:tr>
      <w:tr w:rsidR="00874192">
        <w:trPr>
          <w:gridAfter w:val="1"/>
          <w:wAfter w:w="34" w:type="dxa"/>
        </w:trPr>
        <w:tc>
          <w:tcPr>
            <w:tcW w:w="1079" w:type="dxa"/>
            <w:gridSpan w:val="4"/>
          </w:tcPr>
          <w:p w:rsidR="00874192" w:rsidRDefault="009F6CB4">
            <w:r>
              <w:t>On point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874192" w:rsidRDefault="00874192"/>
        </w:tc>
        <w:tc>
          <w:tcPr>
            <w:tcW w:w="808" w:type="dxa"/>
            <w:gridSpan w:val="2"/>
          </w:tcPr>
          <w:p w:rsidR="00874192" w:rsidRDefault="009F6CB4">
            <w:r>
              <w:t>Gray</w:t>
            </w:r>
          </w:p>
        </w:tc>
        <w:tc>
          <w:tcPr>
            <w:tcW w:w="768" w:type="dxa"/>
            <w:gridSpan w:val="5"/>
            <w:tcBorders>
              <w:bottom w:val="single" w:sz="4" w:space="0" w:color="auto"/>
            </w:tcBorders>
          </w:tcPr>
          <w:p w:rsidR="00874192" w:rsidRDefault="00874192"/>
        </w:tc>
        <w:tc>
          <w:tcPr>
            <w:tcW w:w="1747" w:type="dxa"/>
            <w:gridSpan w:val="4"/>
          </w:tcPr>
          <w:p w:rsidR="00874192" w:rsidRDefault="009F6CB4">
            <w:pPr>
              <w:tabs>
                <w:tab w:val="left" w:pos="1161"/>
              </w:tabs>
            </w:pPr>
            <w:r>
              <w:t>Ruling numbers</w:t>
            </w:r>
          </w:p>
        </w:tc>
        <w:tc>
          <w:tcPr>
            <w:tcW w:w="1261" w:type="dxa"/>
            <w:gridSpan w:val="4"/>
            <w:tcBorders>
              <w:bottom w:val="single" w:sz="4" w:space="0" w:color="auto"/>
            </w:tcBorders>
          </w:tcPr>
          <w:p w:rsidR="00874192" w:rsidRDefault="00874192"/>
        </w:tc>
        <w:tc>
          <w:tcPr>
            <w:tcW w:w="270" w:type="dxa"/>
            <w:gridSpan w:val="2"/>
          </w:tcPr>
          <w:p w:rsidR="00874192" w:rsidRDefault="00874192"/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874192" w:rsidRDefault="00874192"/>
        </w:tc>
        <w:tc>
          <w:tcPr>
            <w:tcW w:w="270" w:type="dxa"/>
          </w:tcPr>
          <w:p w:rsidR="00874192" w:rsidRDefault="00874192"/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:rsidR="00874192" w:rsidRDefault="00874192"/>
        </w:tc>
      </w:tr>
    </w:tbl>
    <w:p w:rsidR="00874192" w:rsidRDefault="00874192">
      <w:pPr>
        <w:rPr>
          <w:rFonts w:ascii="Univers" w:hAnsi="Univers"/>
          <w:b/>
          <w:sz w:val="24"/>
          <w:szCs w:val="24"/>
          <w:u w:val="single"/>
        </w:rPr>
        <w:sectPr w:rsidR="0087419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1163" w:right="1440" w:bottom="720" w:left="1440" w:header="576" w:footer="389" w:gutter="0"/>
          <w:pgNumType w:start="1"/>
          <w:cols w:space="720"/>
          <w:formProt w:val="0"/>
        </w:sectPr>
      </w:pPr>
    </w:p>
    <w:tbl>
      <w:tblPr>
        <w:tblpPr w:leftFromText="180" w:rightFromText="180" w:vertAnchor="page" w:horzAnchor="margin" w:tblpY="26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8385"/>
      </w:tblGrid>
      <w:tr w:rsidR="0087419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92" w:rsidRDefault="00B57F15">
            <w:pPr>
              <w:tabs>
                <w:tab w:val="left" w:pos="6750"/>
              </w:tabs>
              <w:spacing w:after="120"/>
              <w:jc w:val="center"/>
              <w:rPr>
                <w:rFonts w:ascii="Univers (WN)" w:hAnsi="Univers (WN)"/>
                <w:b/>
              </w:rPr>
            </w:pPr>
            <w:r>
              <w:rPr>
                <w:rFonts w:ascii="Univers (WN)" w:hAnsi="Univers (WN)"/>
                <w:b/>
                <w:sz w:val="36"/>
              </w:rPr>
              <w:lastRenderedPageBreak/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CB4">
              <w:rPr>
                <w:rFonts w:ascii="Univers (WN)" w:hAnsi="Univers (WN)"/>
                <w:b/>
                <w:sz w:val="36"/>
              </w:rPr>
              <w:instrText xml:space="preserve"> FORMCHECKBOX </w:instrText>
            </w:r>
            <w:r w:rsidR="00611A3E">
              <w:rPr>
                <w:rFonts w:ascii="Univers (WN)" w:hAnsi="Univers (WN)"/>
                <w:b/>
                <w:sz w:val="36"/>
              </w:rPr>
            </w:r>
            <w:r w:rsidR="00611A3E">
              <w:rPr>
                <w:rFonts w:ascii="Univers (WN)" w:hAnsi="Univers (WN)"/>
                <w:b/>
                <w:sz w:val="36"/>
              </w:rPr>
              <w:fldChar w:fldCharType="separate"/>
            </w:r>
            <w:r>
              <w:rPr>
                <w:rFonts w:ascii="Univers (WN)" w:hAnsi="Univers (WN)"/>
                <w:b/>
                <w:sz w:val="36"/>
              </w:rPr>
              <w:fldChar w:fldCharType="end"/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pPr>
              <w:tabs>
                <w:tab w:val="left" w:pos="6750"/>
              </w:tabs>
              <w:spacing w:after="120"/>
              <w:rPr>
                <w:rFonts w:ascii="Univers (WN)" w:hAnsi="Univers (WN)"/>
                <w:b/>
              </w:rPr>
            </w:pPr>
            <w:r>
              <w:rPr>
                <w:rFonts w:ascii="Univers (WN)" w:hAnsi="Univers (WN)"/>
                <w:b/>
              </w:rPr>
              <w:t>GRI1 Provided For: Item is completely described in heading, subheading, section and chapter notes</w:t>
            </w:r>
          </w:p>
        </w:tc>
      </w:tr>
      <w:tr w:rsidR="0087419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92" w:rsidRDefault="00B57F15">
            <w:pPr>
              <w:tabs>
                <w:tab w:val="left" w:pos="6750"/>
              </w:tabs>
              <w:spacing w:after="120"/>
              <w:jc w:val="center"/>
              <w:rPr>
                <w:rFonts w:ascii="Univers (WN)" w:hAnsi="Univers (WN)"/>
                <w:b/>
              </w:rPr>
            </w:pPr>
            <w:r>
              <w:rPr>
                <w:rFonts w:ascii="Univers (WN)" w:hAnsi="Univers (WN)"/>
                <w:b/>
                <w:sz w:val="3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CB4">
              <w:rPr>
                <w:rFonts w:ascii="Univers (WN)" w:hAnsi="Univers (WN)"/>
                <w:b/>
                <w:sz w:val="36"/>
              </w:rPr>
              <w:instrText xml:space="preserve"> FORMCHECKBOX </w:instrText>
            </w:r>
            <w:r w:rsidR="00611A3E">
              <w:rPr>
                <w:rFonts w:ascii="Univers (WN)" w:hAnsi="Univers (WN)"/>
                <w:b/>
                <w:sz w:val="36"/>
              </w:rPr>
            </w:r>
            <w:r w:rsidR="00611A3E">
              <w:rPr>
                <w:rFonts w:ascii="Univers (WN)" w:hAnsi="Univers (WN)"/>
                <w:b/>
                <w:sz w:val="36"/>
              </w:rPr>
              <w:fldChar w:fldCharType="separate"/>
            </w:r>
            <w:r>
              <w:rPr>
                <w:rFonts w:ascii="Univers (WN)" w:hAnsi="Univers (WN)"/>
                <w:b/>
                <w:sz w:val="36"/>
              </w:rPr>
              <w:fldChar w:fldCharType="end"/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pPr>
              <w:tabs>
                <w:tab w:val="left" w:pos="6750"/>
              </w:tabs>
              <w:spacing w:after="120"/>
              <w:rPr>
                <w:rFonts w:ascii="Univers (WN)" w:hAnsi="Univers (WN)"/>
                <w:b/>
              </w:rPr>
            </w:pPr>
            <w:r>
              <w:rPr>
                <w:rFonts w:ascii="Univers (WN)" w:hAnsi="Univers (WN)"/>
                <w:b/>
              </w:rPr>
              <w:t>GRI2 (a) Incomplete/unfinished rule: Item has the “essential character” of the finished item.</w:t>
            </w:r>
          </w:p>
        </w:tc>
      </w:tr>
      <w:tr w:rsidR="0087419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92" w:rsidRDefault="00B57F15">
            <w:pPr>
              <w:tabs>
                <w:tab w:val="left" w:pos="6750"/>
              </w:tabs>
              <w:spacing w:after="120"/>
              <w:jc w:val="center"/>
              <w:rPr>
                <w:rFonts w:ascii="Univers (WN)" w:hAnsi="Univers (WN)"/>
                <w:b/>
              </w:rPr>
            </w:pPr>
            <w:r>
              <w:rPr>
                <w:rFonts w:ascii="Univers (WN)" w:hAnsi="Univers (WN)"/>
                <w:b/>
                <w:sz w:val="3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CB4">
              <w:rPr>
                <w:rFonts w:ascii="Univers (WN)" w:hAnsi="Univers (WN)"/>
                <w:b/>
                <w:sz w:val="36"/>
              </w:rPr>
              <w:instrText xml:space="preserve"> FORMCHECKBOX </w:instrText>
            </w:r>
            <w:r w:rsidR="00611A3E">
              <w:rPr>
                <w:rFonts w:ascii="Univers (WN)" w:hAnsi="Univers (WN)"/>
                <w:b/>
                <w:sz w:val="36"/>
              </w:rPr>
            </w:r>
            <w:r w:rsidR="00611A3E">
              <w:rPr>
                <w:rFonts w:ascii="Univers (WN)" w:hAnsi="Univers (WN)"/>
                <w:b/>
                <w:sz w:val="36"/>
              </w:rPr>
              <w:fldChar w:fldCharType="separate"/>
            </w:r>
            <w:r>
              <w:rPr>
                <w:rFonts w:ascii="Univers (WN)" w:hAnsi="Univers (WN)"/>
                <w:b/>
                <w:sz w:val="36"/>
              </w:rPr>
              <w:fldChar w:fldCharType="end"/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pPr>
              <w:tabs>
                <w:tab w:val="left" w:pos="6750"/>
              </w:tabs>
              <w:spacing w:after="120"/>
              <w:rPr>
                <w:rFonts w:ascii="Univers (WN)" w:hAnsi="Univers (WN)"/>
                <w:b/>
              </w:rPr>
            </w:pPr>
            <w:r>
              <w:rPr>
                <w:rFonts w:ascii="Univers (WN)" w:hAnsi="Univers (WN)"/>
                <w:b/>
              </w:rPr>
              <w:t>GRI2(b) Mixtures &amp; Combinations</w:t>
            </w:r>
          </w:p>
        </w:tc>
      </w:tr>
      <w:tr w:rsidR="0087419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92" w:rsidRDefault="00B57F15">
            <w:pPr>
              <w:tabs>
                <w:tab w:val="left" w:pos="6750"/>
              </w:tabs>
              <w:spacing w:after="120"/>
              <w:jc w:val="center"/>
              <w:rPr>
                <w:rFonts w:ascii="Univers (WN)" w:hAnsi="Univers (WN)"/>
                <w:b/>
              </w:rPr>
            </w:pPr>
            <w:r>
              <w:rPr>
                <w:rFonts w:ascii="Univers (WN)" w:hAnsi="Univers (WN)"/>
                <w:b/>
                <w:sz w:val="3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CB4">
              <w:rPr>
                <w:rFonts w:ascii="Univers (WN)" w:hAnsi="Univers (WN)"/>
                <w:b/>
                <w:sz w:val="36"/>
              </w:rPr>
              <w:instrText xml:space="preserve"> FORMCHECKBOX </w:instrText>
            </w:r>
            <w:r w:rsidR="00611A3E">
              <w:rPr>
                <w:rFonts w:ascii="Univers (WN)" w:hAnsi="Univers (WN)"/>
                <w:b/>
                <w:sz w:val="36"/>
              </w:rPr>
            </w:r>
            <w:r w:rsidR="00611A3E">
              <w:rPr>
                <w:rFonts w:ascii="Univers (WN)" w:hAnsi="Univers (WN)"/>
                <w:b/>
                <w:sz w:val="36"/>
              </w:rPr>
              <w:fldChar w:fldCharType="separate"/>
            </w:r>
            <w:r>
              <w:rPr>
                <w:rFonts w:ascii="Univers (WN)" w:hAnsi="Univers (WN)"/>
                <w:b/>
                <w:sz w:val="36"/>
              </w:rPr>
              <w:fldChar w:fldCharType="end"/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pPr>
              <w:tabs>
                <w:tab w:val="left" w:pos="6750"/>
              </w:tabs>
              <w:spacing w:after="120"/>
              <w:rPr>
                <w:rFonts w:ascii="Univers (WN)" w:hAnsi="Univers (WN)"/>
                <w:b/>
              </w:rPr>
            </w:pPr>
            <w:r>
              <w:rPr>
                <w:rFonts w:ascii="Univers (WN)" w:hAnsi="Univers (WN)"/>
                <w:b/>
              </w:rPr>
              <w:t>GRI3(a) Most Specific Description</w:t>
            </w:r>
          </w:p>
        </w:tc>
      </w:tr>
      <w:tr w:rsidR="0087419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92" w:rsidRDefault="00B57F15">
            <w:pPr>
              <w:tabs>
                <w:tab w:val="left" w:pos="6750"/>
              </w:tabs>
              <w:spacing w:after="120"/>
              <w:jc w:val="center"/>
              <w:rPr>
                <w:rFonts w:ascii="Univers (WN)" w:hAnsi="Univers (WN)"/>
                <w:b/>
              </w:rPr>
            </w:pPr>
            <w:r>
              <w:rPr>
                <w:rFonts w:ascii="Univers (WN)" w:hAnsi="Univers (WN)"/>
                <w:b/>
                <w:sz w:val="3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CB4">
              <w:rPr>
                <w:rFonts w:ascii="Univers (WN)" w:hAnsi="Univers (WN)"/>
                <w:b/>
                <w:sz w:val="36"/>
              </w:rPr>
              <w:instrText xml:space="preserve"> FORMCHECKBOX </w:instrText>
            </w:r>
            <w:r w:rsidR="00611A3E">
              <w:rPr>
                <w:rFonts w:ascii="Univers (WN)" w:hAnsi="Univers (WN)"/>
                <w:b/>
                <w:sz w:val="36"/>
              </w:rPr>
            </w:r>
            <w:r w:rsidR="00611A3E">
              <w:rPr>
                <w:rFonts w:ascii="Univers (WN)" w:hAnsi="Univers (WN)"/>
                <w:b/>
                <w:sz w:val="36"/>
              </w:rPr>
              <w:fldChar w:fldCharType="separate"/>
            </w:r>
            <w:r>
              <w:rPr>
                <w:rFonts w:ascii="Univers (WN)" w:hAnsi="Univers (WN)"/>
                <w:b/>
                <w:sz w:val="36"/>
              </w:rPr>
              <w:fldChar w:fldCharType="end"/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pPr>
              <w:tabs>
                <w:tab w:val="left" w:pos="6750"/>
              </w:tabs>
              <w:spacing w:after="120"/>
              <w:rPr>
                <w:rFonts w:ascii="Univers (WN)" w:hAnsi="Univers (WN)"/>
                <w:b/>
              </w:rPr>
            </w:pPr>
            <w:r>
              <w:rPr>
                <w:rFonts w:ascii="Univers (WN)" w:hAnsi="Univers (WN)"/>
                <w:b/>
              </w:rPr>
              <w:t>GRI3(b)Sets &amp; Composite Goods</w:t>
            </w:r>
          </w:p>
        </w:tc>
      </w:tr>
      <w:tr w:rsidR="0087419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92" w:rsidRDefault="00B57F15">
            <w:pPr>
              <w:tabs>
                <w:tab w:val="left" w:pos="6750"/>
              </w:tabs>
              <w:spacing w:after="120"/>
              <w:jc w:val="center"/>
              <w:rPr>
                <w:rFonts w:ascii="Univers (WN)" w:hAnsi="Univers (WN)"/>
                <w:b/>
              </w:rPr>
            </w:pPr>
            <w:r>
              <w:rPr>
                <w:rFonts w:ascii="Univers (WN)" w:hAnsi="Univers (WN)"/>
                <w:b/>
                <w:sz w:val="3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CB4">
              <w:rPr>
                <w:rFonts w:ascii="Univers (WN)" w:hAnsi="Univers (WN)"/>
                <w:b/>
                <w:sz w:val="36"/>
              </w:rPr>
              <w:instrText xml:space="preserve"> FORMCHECKBOX </w:instrText>
            </w:r>
            <w:r w:rsidR="00611A3E">
              <w:rPr>
                <w:rFonts w:ascii="Univers (WN)" w:hAnsi="Univers (WN)"/>
                <w:b/>
                <w:sz w:val="36"/>
              </w:rPr>
            </w:r>
            <w:r w:rsidR="00611A3E">
              <w:rPr>
                <w:rFonts w:ascii="Univers (WN)" w:hAnsi="Univers (WN)"/>
                <w:b/>
                <w:sz w:val="36"/>
              </w:rPr>
              <w:fldChar w:fldCharType="separate"/>
            </w:r>
            <w:r>
              <w:rPr>
                <w:rFonts w:ascii="Univers (WN)" w:hAnsi="Univers (WN)"/>
                <w:b/>
                <w:sz w:val="36"/>
              </w:rPr>
              <w:fldChar w:fldCharType="end"/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pPr>
              <w:tabs>
                <w:tab w:val="left" w:pos="6750"/>
              </w:tabs>
              <w:spacing w:after="120"/>
              <w:rPr>
                <w:rFonts w:ascii="Univers (WN)" w:hAnsi="Univers (WN)"/>
                <w:b/>
              </w:rPr>
            </w:pPr>
            <w:r>
              <w:rPr>
                <w:rFonts w:ascii="Univers (WN)" w:hAnsi="Univers (WN)"/>
                <w:b/>
              </w:rPr>
              <w:t>GRI3(c) Last Numerical Heading</w:t>
            </w:r>
          </w:p>
        </w:tc>
      </w:tr>
      <w:tr w:rsidR="0087419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92" w:rsidRDefault="00B57F15">
            <w:pPr>
              <w:tabs>
                <w:tab w:val="left" w:pos="6750"/>
              </w:tabs>
              <w:spacing w:after="120"/>
              <w:jc w:val="center"/>
              <w:rPr>
                <w:rFonts w:ascii="Univers (WN)" w:hAnsi="Univers (WN)"/>
                <w:b/>
              </w:rPr>
            </w:pPr>
            <w:r>
              <w:rPr>
                <w:rFonts w:ascii="Univers (WN)" w:hAnsi="Univers (WN)"/>
                <w:b/>
                <w:sz w:val="3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CB4">
              <w:rPr>
                <w:rFonts w:ascii="Univers (WN)" w:hAnsi="Univers (WN)"/>
                <w:b/>
                <w:sz w:val="36"/>
              </w:rPr>
              <w:instrText xml:space="preserve"> FORMCHECKBOX </w:instrText>
            </w:r>
            <w:r w:rsidR="00611A3E">
              <w:rPr>
                <w:rFonts w:ascii="Univers (WN)" w:hAnsi="Univers (WN)"/>
                <w:b/>
                <w:sz w:val="36"/>
              </w:rPr>
            </w:r>
            <w:r w:rsidR="00611A3E">
              <w:rPr>
                <w:rFonts w:ascii="Univers (WN)" w:hAnsi="Univers (WN)"/>
                <w:b/>
                <w:sz w:val="36"/>
              </w:rPr>
              <w:fldChar w:fldCharType="separate"/>
            </w:r>
            <w:r>
              <w:rPr>
                <w:rFonts w:ascii="Univers (WN)" w:hAnsi="Univers (WN)"/>
                <w:b/>
                <w:sz w:val="36"/>
              </w:rPr>
              <w:fldChar w:fldCharType="end"/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pPr>
              <w:tabs>
                <w:tab w:val="left" w:pos="6750"/>
              </w:tabs>
              <w:spacing w:after="120"/>
              <w:rPr>
                <w:rFonts w:ascii="Univers (WN)" w:hAnsi="Univers (WN)"/>
                <w:b/>
              </w:rPr>
            </w:pPr>
            <w:r>
              <w:rPr>
                <w:rFonts w:ascii="Univers (WN)" w:hAnsi="Univers (WN)"/>
                <w:b/>
              </w:rPr>
              <w:t>GRI4 “Most Akin” Rule</w:t>
            </w:r>
          </w:p>
        </w:tc>
      </w:tr>
      <w:tr w:rsidR="0087419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92" w:rsidRDefault="00B57F15">
            <w:pPr>
              <w:tabs>
                <w:tab w:val="left" w:pos="6750"/>
              </w:tabs>
              <w:spacing w:after="120"/>
              <w:jc w:val="center"/>
              <w:rPr>
                <w:rFonts w:ascii="Univers (WN)" w:hAnsi="Univers (WN)"/>
                <w:b/>
                <w:sz w:val="36"/>
              </w:rPr>
            </w:pPr>
            <w:r>
              <w:rPr>
                <w:rFonts w:ascii="Univers (WN)" w:hAnsi="Univers (WN)"/>
                <w:b/>
                <w:sz w:val="3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CB4">
              <w:rPr>
                <w:rFonts w:ascii="Univers (WN)" w:hAnsi="Univers (WN)"/>
                <w:b/>
                <w:sz w:val="36"/>
              </w:rPr>
              <w:instrText xml:space="preserve"> FORMCHECKBOX </w:instrText>
            </w:r>
            <w:r w:rsidR="00611A3E">
              <w:rPr>
                <w:rFonts w:ascii="Univers (WN)" w:hAnsi="Univers (WN)"/>
                <w:b/>
                <w:sz w:val="36"/>
              </w:rPr>
            </w:r>
            <w:r w:rsidR="00611A3E">
              <w:rPr>
                <w:rFonts w:ascii="Univers (WN)" w:hAnsi="Univers (WN)"/>
                <w:b/>
                <w:sz w:val="36"/>
              </w:rPr>
              <w:fldChar w:fldCharType="separate"/>
            </w:r>
            <w:r>
              <w:rPr>
                <w:rFonts w:ascii="Univers (WN)" w:hAnsi="Univers (WN)"/>
                <w:b/>
                <w:sz w:val="36"/>
              </w:rPr>
              <w:fldChar w:fldCharType="end"/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pPr>
              <w:tabs>
                <w:tab w:val="left" w:pos="6750"/>
              </w:tabs>
              <w:spacing w:after="120"/>
              <w:rPr>
                <w:rFonts w:ascii="Univers (WN)" w:hAnsi="Univers (WN)"/>
                <w:b/>
              </w:rPr>
            </w:pPr>
            <w:r>
              <w:rPr>
                <w:rFonts w:ascii="Univers (WN)" w:hAnsi="Univers (WN)"/>
                <w:b/>
              </w:rPr>
              <w:t>GRI5(a) Cases, Boxes for reuse</w:t>
            </w:r>
          </w:p>
        </w:tc>
      </w:tr>
      <w:tr w:rsidR="0087419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92" w:rsidRDefault="00B57F15">
            <w:pPr>
              <w:tabs>
                <w:tab w:val="left" w:pos="6750"/>
              </w:tabs>
              <w:spacing w:after="120"/>
              <w:jc w:val="center"/>
              <w:rPr>
                <w:rFonts w:ascii="Univers (WN)" w:hAnsi="Univers (WN)"/>
                <w:b/>
                <w:sz w:val="36"/>
              </w:rPr>
            </w:pPr>
            <w:r>
              <w:rPr>
                <w:rFonts w:ascii="Univers (WN)" w:hAnsi="Univers (WN)"/>
                <w:b/>
                <w:sz w:val="3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CB4">
              <w:rPr>
                <w:rFonts w:ascii="Univers (WN)" w:hAnsi="Univers (WN)"/>
                <w:b/>
                <w:sz w:val="36"/>
              </w:rPr>
              <w:instrText xml:space="preserve"> FORMCHECKBOX </w:instrText>
            </w:r>
            <w:r w:rsidR="00611A3E">
              <w:rPr>
                <w:rFonts w:ascii="Univers (WN)" w:hAnsi="Univers (WN)"/>
                <w:b/>
                <w:sz w:val="36"/>
              </w:rPr>
            </w:r>
            <w:r w:rsidR="00611A3E">
              <w:rPr>
                <w:rFonts w:ascii="Univers (WN)" w:hAnsi="Univers (WN)"/>
                <w:b/>
                <w:sz w:val="36"/>
              </w:rPr>
              <w:fldChar w:fldCharType="separate"/>
            </w:r>
            <w:r>
              <w:rPr>
                <w:rFonts w:ascii="Univers (WN)" w:hAnsi="Univers (WN)"/>
                <w:b/>
                <w:sz w:val="36"/>
              </w:rPr>
              <w:fldChar w:fldCharType="end"/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pPr>
              <w:tabs>
                <w:tab w:val="left" w:pos="6750"/>
              </w:tabs>
              <w:spacing w:after="120"/>
              <w:rPr>
                <w:rFonts w:ascii="Univers (WN)" w:hAnsi="Univers (WN)"/>
                <w:b/>
              </w:rPr>
            </w:pPr>
            <w:r>
              <w:rPr>
                <w:rFonts w:ascii="Univers (WN)" w:hAnsi="Univers (WN)"/>
                <w:b/>
              </w:rPr>
              <w:t>GRI5(b) Packing Materials and containers, not typically reused</w:t>
            </w:r>
          </w:p>
        </w:tc>
      </w:tr>
      <w:tr w:rsidR="0087419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92" w:rsidRDefault="00B57F15">
            <w:pPr>
              <w:tabs>
                <w:tab w:val="left" w:pos="6750"/>
              </w:tabs>
              <w:spacing w:after="120"/>
              <w:jc w:val="center"/>
              <w:rPr>
                <w:rFonts w:ascii="Univers (WN)" w:hAnsi="Univers (WN)"/>
                <w:b/>
                <w:sz w:val="36"/>
              </w:rPr>
            </w:pPr>
            <w:r>
              <w:rPr>
                <w:rFonts w:ascii="Univers (WN)" w:hAnsi="Univers (WN)"/>
                <w:b/>
                <w:sz w:val="3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CB4">
              <w:rPr>
                <w:rFonts w:ascii="Univers (WN)" w:hAnsi="Univers (WN)"/>
                <w:b/>
                <w:sz w:val="36"/>
              </w:rPr>
              <w:instrText xml:space="preserve"> FORMCHECKBOX </w:instrText>
            </w:r>
            <w:r w:rsidR="00611A3E">
              <w:rPr>
                <w:rFonts w:ascii="Univers (WN)" w:hAnsi="Univers (WN)"/>
                <w:b/>
                <w:sz w:val="36"/>
              </w:rPr>
            </w:r>
            <w:r w:rsidR="00611A3E">
              <w:rPr>
                <w:rFonts w:ascii="Univers (WN)" w:hAnsi="Univers (WN)"/>
                <w:b/>
                <w:sz w:val="36"/>
              </w:rPr>
              <w:fldChar w:fldCharType="separate"/>
            </w:r>
            <w:r>
              <w:rPr>
                <w:rFonts w:ascii="Univers (WN)" w:hAnsi="Univers (WN)"/>
                <w:b/>
                <w:sz w:val="36"/>
              </w:rPr>
              <w:fldChar w:fldCharType="end"/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pPr>
              <w:tabs>
                <w:tab w:val="left" w:pos="6750"/>
              </w:tabs>
              <w:spacing w:after="120"/>
              <w:rPr>
                <w:rFonts w:ascii="Univers (WN)" w:hAnsi="Univers (WN)"/>
                <w:b/>
              </w:rPr>
            </w:pPr>
            <w:r>
              <w:rPr>
                <w:rFonts w:ascii="Univers (WN)" w:hAnsi="Univers (WN)"/>
                <w:b/>
              </w:rPr>
              <w:t>GRI6 Subheadings at the same level</w:t>
            </w:r>
          </w:p>
        </w:tc>
      </w:tr>
      <w:tr w:rsidR="0087419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92" w:rsidRDefault="00B57F15">
            <w:pPr>
              <w:tabs>
                <w:tab w:val="left" w:pos="6750"/>
              </w:tabs>
              <w:spacing w:after="120"/>
              <w:jc w:val="center"/>
              <w:rPr>
                <w:rFonts w:ascii="Univers (WN)" w:hAnsi="Univers (WN)"/>
                <w:b/>
                <w:sz w:val="36"/>
              </w:rPr>
            </w:pPr>
            <w:r>
              <w:rPr>
                <w:rFonts w:ascii="Univers (WN)" w:hAnsi="Univers (WN)"/>
                <w:b/>
                <w:sz w:val="3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CB4">
              <w:rPr>
                <w:rFonts w:ascii="Univers (WN)" w:hAnsi="Univers (WN)"/>
                <w:b/>
                <w:sz w:val="36"/>
              </w:rPr>
              <w:instrText xml:space="preserve"> FORMCHECKBOX </w:instrText>
            </w:r>
            <w:r w:rsidR="00611A3E">
              <w:rPr>
                <w:rFonts w:ascii="Univers (WN)" w:hAnsi="Univers (WN)"/>
                <w:b/>
                <w:sz w:val="36"/>
              </w:rPr>
            </w:r>
            <w:r w:rsidR="00611A3E">
              <w:rPr>
                <w:rFonts w:ascii="Univers (WN)" w:hAnsi="Univers (WN)"/>
                <w:b/>
                <w:sz w:val="36"/>
              </w:rPr>
              <w:fldChar w:fldCharType="separate"/>
            </w:r>
            <w:r>
              <w:rPr>
                <w:rFonts w:ascii="Univers (WN)" w:hAnsi="Univers (WN)"/>
                <w:b/>
                <w:sz w:val="36"/>
              </w:rPr>
              <w:fldChar w:fldCharType="end"/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pPr>
              <w:tabs>
                <w:tab w:val="left" w:pos="6750"/>
              </w:tabs>
              <w:spacing w:after="120"/>
              <w:rPr>
                <w:rFonts w:ascii="Univers (WN)" w:hAnsi="Univers (WN)"/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Univers (WN)" w:hAnsi="Univers (WN)"/>
                    <w:b/>
                  </w:rPr>
                  <w:t>U.S.</w:t>
                </w:r>
              </w:smartTag>
            </w:smartTag>
            <w:r>
              <w:rPr>
                <w:rFonts w:ascii="Univers (WN)" w:hAnsi="Univers (WN)"/>
                <w:b/>
              </w:rPr>
              <w:t xml:space="preserve"> of Rule of Interpretation 1 (a) When a classification is based upon use, the use at time of importation will be used for purposes of classification</w:t>
            </w:r>
          </w:p>
        </w:tc>
      </w:tr>
      <w:tr w:rsidR="0087419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92" w:rsidRDefault="00B57F15">
            <w:pPr>
              <w:tabs>
                <w:tab w:val="left" w:pos="6750"/>
              </w:tabs>
              <w:spacing w:after="120"/>
              <w:jc w:val="center"/>
              <w:rPr>
                <w:rFonts w:ascii="Univers (WN)" w:hAnsi="Univers (WN)"/>
                <w:b/>
                <w:sz w:val="36"/>
              </w:rPr>
            </w:pPr>
            <w:r>
              <w:rPr>
                <w:rFonts w:ascii="Univers (WN)" w:hAnsi="Univers (WN)"/>
                <w:b/>
                <w:sz w:val="3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CB4">
              <w:rPr>
                <w:rFonts w:ascii="Univers (WN)" w:hAnsi="Univers (WN)"/>
                <w:b/>
                <w:sz w:val="36"/>
              </w:rPr>
              <w:instrText xml:space="preserve"> FORMCHECKBOX </w:instrText>
            </w:r>
            <w:r w:rsidR="00611A3E">
              <w:rPr>
                <w:rFonts w:ascii="Univers (WN)" w:hAnsi="Univers (WN)"/>
                <w:b/>
                <w:sz w:val="36"/>
              </w:rPr>
            </w:r>
            <w:r w:rsidR="00611A3E">
              <w:rPr>
                <w:rFonts w:ascii="Univers (WN)" w:hAnsi="Univers (WN)"/>
                <w:b/>
                <w:sz w:val="36"/>
              </w:rPr>
              <w:fldChar w:fldCharType="separate"/>
            </w:r>
            <w:r>
              <w:rPr>
                <w:rFonts w:ascii="Univers (WN)" w:hAnsi="Univers (WN)"/>
                <w:b/>
                <w:sz w:val="36"/>
              </w:rPr>
              <w:fldChar w:fldCharType="end"/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pPr>
              <w:tabs>
                <w:tab w:val="left" w:pos="6750"/>
              </w:tabs>
              <w:spacing w:after="120"/>
              <w:rPr>
                <w:rFonts w:ascii="Univers (WN)" w:hAnsi="Univers (WN)"/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Univers (WN)" w:hAnsi="Univers (WN)"/>
                    <w:b/>
                  </w:rPr>
                  <w:t>U.S.</w:t>
                </w:r>
              </w:smartTag>
            </w:smartTag>
            <w:r>
              <w:rPr>
                <w:rFonts w:ascii="Univers (WN)" w:hAnsi="Univers (WN)"/>
                <w:b/>
              </w:rPr>
              <w:t xml:space="preserve"> of Rule of Interpretation 1 (b) Actual use classifications will be applicable when the product is meant for use at the time of importation</w:t>
            </w:r>
          </w:p>
        </w:tc>
      </w:tr>
      <w:tr w:rsidR="0087419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92" w:rsidRDefault="00B57F15">
            <w:pPr>
              <w:tabs>
                <w:tab w:val="left" w:pos="6750"/>
              </w:tabs>
              <w:spacing w:after="120"/>
              <w:jc w:val="center"/>
              <w:rPr>
                <w:rFonts w:ascii="Univers (WN)" w:hAnsi="Univers (WN)"/>
                <w:b/>
                <w:sz w:val="36"/>
              </w:rPr>
            </w:pPr>
            <w:r>
              <w:rPr>
                <w:rFonts w:ascii="Univers (WN)" w:hAnsi="Univers (WN)"/>
                <w:b/>
                <w:sz w:val="3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CB4">
              <w:rPr>
                <w:rFonts w:ascii="Univers (WN)" w:hAnsi="Univers (WN)"/>
                <w:b/>
                <w:sz w:val="36"/>
              </w:rPr>
              <w:instrText xml:space="preserve"> FORMCHECKBOX </w:instrText>
            </w:r>
            <w:r w:rsidR="00611A3E">
              <w:rPr>
                <w:rFonts w:ascii="Univers (WN)" w:hAnsi="Univers (WN)"/>
                <w:b/>
                <w:sz w:val="36"/>
              </w:rPr>
            </w:r>
            <w:r w:rsidR="00611A3E">
              <w:rPr>
                <w:rFonts w:ascii="Univers (WN)" w:hAnsi="Univers (WN)"/>
                <w:b/>
                <w:sz w:val="36"/>
              </w:rPr>
              <w:fldChar w:fldCharType="separate"/>
            </w:r>
            <w:r>
              <w:rPr>
                <w:rFonts w:ascii="Univers (WN)" w:hAnsi="Univers (WN)"/>
                <w:b/>
                <w:sz w:val="36"/>
              </w:rPr>
              <w:fldChar w:fldCharType="end"/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92" w:rsidRDefault="009F6CB4">
            <w:pPr>
              <w:tabs>
                <w:tab w:val="left" w:pos="6750"/>
              </w:tabs>
              <w:spacing w:after="120"/>
              <w:rPr>
                <w:rFonts w:ascii="Univers (WN)" w:hAnsi="Univers (WN)"/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Univers (WN)" w:hAnsi="Univers (WN)"/>
                    <w:b/>
                  </w:rPr>
                  <w:t>U.S.</w:t>
                </w:r>
              </w:smartTag>
            </w:smartTag>
            <w:r>
              <w:rPr>
                <w:rFonts w:ascii="Univers (WN)" w:hAnsi="Univers (WN)"/>
                <w:b/>
              </w:rPr>
              <w:t xml:space="preserve"> of Rule of Interpretation 1 (c) Parts Rule:  Accessories and parts can be classified with the article that they are mainly used with, as long as there is not a separate heading for that part </w:t>
            </w:r>
          </w:p>
        </w:tc>
      </w:tr>
      <w:tr w:rsidR="00874192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74192" w:rsidRDefault="00B57F15">
            <w:pPr>
              <w:tabs>
                <w:tab w:val="left" w:pos="6750"/>
              </w:tabs>
              <w:spacing w:after="120"/>
              <w:jc w:val="center"/>
              <w:rPr>
                <w:rFonts w:ascii="Univers (WN)" w:hAnsi="Univers (WN)"/>
                <w:b/>
                <w:sz w:val="36"/>
              </w:rPr>
            </w:pPr>
            <w:r>
              <w:rPr>
                <w:rFonts w:ascii="Univers (WN)" w:hAnsi="Univers (WN)"/>
                <w:b/>
                <w:sz w:val="3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6CB4">
              <w:rPr>
                <w:rFonts w:ascii="Univers (WN)" w:hAnsi="Univers (WN)"/>
                <w:b/>
                <w:sz w:val="36"/>
              </w:rPr>
              <w:instrText xml:space="preserve"> FORMCHECKBOX </w:instrText>
            </w:r>
            <w:r w:rsidR="00611A3E">
              <w:rPr>
                <w:rFonts w:ascii="Univers (WN)" w:hAnsi="Univers (WN)"/>
                <w:b/>
                <w:sz w:val="36"/>
              </w:rPr>
            </w:r>
            <w:r w:rsidR="00611A3E">
              <w:rPr>
                <w:rFonts w:ascii="Univers (WN)" w:hAnsi="Univers (WN)"/>
                <w:b/>
                <w:sz w:val="36"/>
              </w:rPr>
              <w:fldChar w:fldCharType="separate"/>
            </w:r>
            <w:r>
              <w:rPr>
                <w:rFonts w:ascii="Univers (WN)" w:hAnsi="Univers (WN)"/>
                <w:b/>
                <w:sz w:val="36"/>
              </w:rPr>
              <w:fldChar w:fldCharType="end"/>
            </w:r>
          </w:p>
        </w:tc>
        <w:tc>
          <w:tcPr>
            <w:tcW w:w="8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74192" w:rsidRDefault="009F6CB4">
            <w:pPr>
              <w:tabs>
                <w:tab w:val="left" w:pos="6750"/>
              </w:tabs>
              <w:spacing w:after="120"/>
              <w:rPr>
                <w:rFonts w:ascii="Univers (WN)" w:hAnsi="Univers (WN)"/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Univers (WN)" w:hAnsi="Univers (WN)"/>
                    <w:b/>
                  </w:rPr>
                  <w:t>U.S.</w:t>
                </w:r>
              </w:smartTag>
            </w:smartTag>
            <w:r>
              <w:rPr>
                <w:rFonts w:ascii="Univers (WN)" w:hAnsi="Univers (WN)"/>
                <w:b/>
              </w:rPr>
              <w:t xml:space="preserve"> of Rule of Interpretation 1 (d) Textiles mixtures of two or more textiles under XI</w:t>
            </w:r>
          </w:p>
        </w:tc>
      </w:tr>
    </w:tbl>
    <w:p w:rsidR="00874192" w:rsidRDefault="009F6CB4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Classification Notes</w:t>
      </w:r>
    </w:p>
    <w:p w:rsidR="00874192" w:rsidRDefault="0087419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576"/>
      </w:tblGrid>
      <w:tr w:rsidR="00874192">
        <w:trPr>
          <w:trHeight w:val="3680"/>
        </w:trPr>
        <w:tc>
          <w:tcPr>
            <w:tcW w:w="9576" w:type="dxa"/>
          </w:tcPr>
          <w:p w:rsidR="00874192" w:rsidRDefault="009F6CB4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Summary Conclusions</w:t>
            </w:r>
          </w:p>
          <w:p w:rsidR="00874192" w:rsidRDefault="00874192">
            <w:pPr>
              <w:rPr>
                <w:rFonts w:ascii="Calibri" w:hAnsi="Calibri"/>
                <w:sz w:val="32"/>
                <w:szCs w:val="32"/>
              </w:rPr>
            </w:pPr>
          </w:p>
        </w:tc>
      </w:tr>
    </w:tbl>
    <w:p w:rsidR="00874192" w:rsidRDefault="00874192"/>
    <w:sectPr w:rsidR="00874192" w:rsidSect="00874192">
      <w:pgSz w:w="12240" w:h="15840" w:code="1"/>
      <w:pgMar w:top="1163" w:right="1440" w:bottom="720" w:left="1440" w:header="720" w:footer="389" w:gutter="0"/>
      <w:pgNumType w:start="1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A3E" w:rsidRDefault="00611A3E">
      <w:r>
        <w:separator/>
      </w:r>
    </w:p>
  </w:endnote>
  <w:endnote w:type="continuationSeparator" w:id="0">
    <w:p w:rsidR="00611A3E" w:rsidRDefault="0061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A" w:rsidRDefault="009F40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192" w:rsidRPr="009F409A" w:rsidRDefault="00874192" w:rsidP="009F40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A" w:rsidRDefault="009F4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A3E" w:rsidRDefault="00611A3E">
      <w:r>
        <w:separator/>
      </w:r>
    </w:p>
  </w:footnote>
  <w:footnote w:type="continuationSeparator" w:id="0">
    <w:p w:rsidR="00611A3E" w:rsidRDefault="00611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A" w:rsidRDefault="009F40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192" w:rsidRDefault="00874192">
    <w:pPr>
      <w:pStyle w:val="Header"/>
    </w:pPr>
  </w:p>
  <w:p w:rsidR="00874192" w:rsidRDefault="00874192">
    <w:pPr>
      <w:pStyle w:val="Header"/>
      <w:jc w:val="center"/>
      <w:rPr>
        <w:sz w:val="28"/>
        <w:szCs w:val="28"/>
      </w:rPr>
    </w:pPr>
  </w:p>
  <w:p w:rsidR="00874192" w:rsidRDefault="009F6CB4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Harmonized Tariff Classification Worksheet</w:t>
    </w:r>
  </w:p>
  <w:p w:rsidR="00874192" w:rsidRDefault="00874192">
    <w:pPr>
      <w:pStyle w:val="Header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A" w:rsidRDefault="009F40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92"/>
    <w:rsid w:val="00146F79"/>
    <w:rsid w:val="001832CE"/>
    <w:rsid w:val="001943E5"/>
    <w:rsid w:val="00611A3E"/>
    <w:rsid w:val="00674EFA"/>
    <w:rsid w:val="007F504C"/>
    <w:rsid w:val="00874192"/>
    <w:rsid w:val="00907E11"/>
    <w:rsid w:val="009F409A"/>
    <w:rsid w:val="009F6CB4"/>
    <w:rsid w:val="00B57F15"/>
    <w:rsid w:val="00B72C8D"/>
    <w:rsid w:val="00E8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5:docId w15:val="{3BF21764-7C36-496F-B528-DE84BE66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B13BEE"/>
    <w:pPr>
      <w:spacing w:after="168"/>
      <w:ind w:left="720" w:hanging="720"/>
      <w:outlineLvl w:val="0"/>
    </w:pPr>
    <w:rPr>
      <w:rFonts w:ascii="Univers (WN)" w:hAnsi="Univers (WN)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3BEE"/>
    <w:pPr>
      <w:tabs>
        <w:tab w:val="right" w:pos="9360"/>
      </w:tabs>
    </w:pPr>
    <w:rPr>
      <w:rFonts w:ascii="Univers (WN)" w:hAnsi="Univers (WN)"/>
      <w:i/>
      <w:sz w:val="24"/>
    </w:rPr>
  </w:style>
  <w:style w:type="paragraph" w:styleId="Footer">
    <w:name w:val="footer"/>
    <w:basedOn w:val="Normal"/>
    <w:rsid w:val="00B13BE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74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4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Microsoft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HAWSYS</dc:creator>
  <cp:lastModifiedBy>Haynes, Victoria</cp:lastModifiedBy>
  <cp:revision>2</cp:revision>
  <cp:lastPrinted>2016-02-03T15:09:00Z</cp:lastPrinted>
  <dcterms:created xsi:type="dcterms:W3CDTF">2017-09-28T18:15:00Z</dcterms:created>
  <dcterms:modified xsi:type="dcterms:W3CDTF">2017-09-28T18:15:00Z</dcterms:modified>
</cp:coreProperties>
</file>