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2DB7" w14:textId="54E4EACE" w:rsidR="570A54C9" w:rsidRPr="00E179A2" w:rsidRDefault="4B406E78" w:rsidP="570A54C9">
      <w:pPr>
        <w:jc w:val="center"/>
        <w:rPr>
          <w:b/>
        </w:rPr>
      </w:pPr>
      <w:bookmarkStart w:id="0" w:name="_GoBack"/>
      <w:bookmarkEnd w:id="0"/>
      <w:r w:rsidRPr="00E179A2">
        <w:rPr>
          <w:b/>
        </w:rPr>
        <w:t xml:space="preserve">FSVP Records Template </w:t>
      </w:r>
    </w:p>
    <w:p w14:paraId="3711EED0" w14:textId="0C9EE1B1" w:rsidR="6915F064" w:rsidRPr="00E179A2" w:rsidRDefault="15441FDA" w:rsidP="6AC643E9">
      <w:pPr>
        <w:jc w:val="center"/>
        <w:rPr>
          <w:b/>
        </w:rPr>
      </w:pPr>
      <w:r w:rsidRPr="00E179A2">
        <w:rPr>
          <w:b/>
        </w:rPr>
        <w:t>"What do sample FSVP records look like?"</w:t>
      </w:r>
    </w:p>
    <w:p w14:paraId="71B0EF20" w14:textId="2429D1B4" w:rsidR="4B406E78" w:rsidRDefault="4B406E78" w:rsidP="4B406E78">
      <w:r>
        <w:t>What we are looking for?</w:t>
      </w:r>
    </w:p>
    <w:p w14:paraId="189C1CC4" w14:textId="74394A51" w:rsidR="4B406E78" w:rsidRDefault="4B406E78" w:rsidP="4B406E78">
      <w:r>
        <w:t xml:space="preserve">It was concluded by a group of importers at a past delivery of the FSVP curriculum, that a template or templates of sample FSVP </w:t>
      </w:r>
      <w:r w:rsidR="00E179A2">
        <w:t xml:space="preserve">records would be helpful. </w:t>
      </w:r>
      <w:r>
        <w:t>Within the FSVP Curriculum, it states:</w:t>
      </w:r>
    </w:p>
    <w:p w14:paraId="4CEF1846" w14:textId="59DAB370" w:rsidR="4B406E78" w:rsidRDefault="4B406E78" w:rsidP="4B406E78">
      <w:pPr>
        <w:ind w:left="720"/>
      </w:pPr>
      <w:r>
        <w:t>If you are the FSVP importer subject to the standard requirement, all of the following records made up your FSVP:</w:t>
      </w:r>
    </w:p>
    <w:p w14:paraId="2363AFDA" w14:textId="4FA1A0D7" w:rsidR="4B406E78" w:rsidRDefault="3304997B" w:rsidP="4B406E78">
      <w:pPr>
        <w:pStyle w:val="ListParagraph"/>
        <w:numPr>
          <w:ilvl w:val="1"/>
          <w:numId w:val="2"/>
        </w:numPr>
        <w:rPr>
          <w:rFonts w:eastAsiaTheme="minorEastAsia"/>
        </w:rPr>
      </w:pPr>
      <w:r>
        <w:t>Hazard Analysis</w:t>
      </w:r>
    </w:p>
    <w:p w14:paraId="451B6EED" w14:textId="7BE3E1C4" w:rsidR="4B406E78" w:rsidRDefault="3304997B" w:rsidP="4B406E78">
      <w:pPr>
        <w:pStyle w:val="ListParagraph"/>
        <w:numPr>
          <w:ilvl w:val="1"/>
          <w:numId w:val="2"/>
        </w:numPr>
        <w:rPr>
          <w:rFonts w:eastAsiaTheme="minorEastAsia"/>
        </w:rPr>
      </w:pPr>
      <w:r>
        <w:t>Foreign supplier performance evaluation</w:t>
      </w:r>
    </w:p>
    <w:p w14:paraId="1BDAA576" w14:textId="7E784FF1" w:rsidR="4B406E78" w:rsidRDefault="3304997B" w:rsidP="4B406E78">
      <w:pPr>
        <w:pStyle w:val="ListParagraph"/>
        <w:numPr>
          <w:ilvl w:val="1"/>
          <w:numId w:val="2"/>
        </w:numPr>
        <w:rPr>
          <w:rFonts w:eastAsiaTheme="minorEastAsia"/>
        </w:rPr>
      </w:pPr>
      <w:r>
        <w:t>Procedure for approving foreign suppliers</w:t>
      </w:r>
    </w:p>
    <w:p w14:paraId="7D392240" w14:textId="2018753D" w:rsidR="4B406E78" w:rsidRDefault="3304997B" w:rsidP="4B406E78">
      <w:pPr>
        <w:pStyle w:val="ListParagraph"/>
        <w:numPr>
          <w:ilvl w:val="1"/>
          <w:numId w:val="2"/>
        </w:numPr>
        <w:rPr>
          <w:rFonts w:eastAsiaTheme="minorEastAsia"/>
        </w:rPr>
      </w:pPr>
      <w:r>
        <w:t>Foreign suppler approval</w:t>
      </w:r>
    </w:p>
    <w:p w14:paraId="64E44D21" w14:textId="61A1C17D" w:rsidR="4B406E78" w:rsidRDefault="3304997B" w:rsidP="4B406E78">
      <w:pPr>
        <w:pStyle w:val="ListParagraph"/>
        <w:numPr>
          <w:ilvl w:val="1"/>
          <w:numId w:val="2"/>
        </w:numPr>
        <w:rPr>
          <w:rFonts w:eastAsiaTheme="minorEastAsia"/>
        </w:rPr>
      </w:pPr>
      <w:r>
        <w:t>Procedures to assure use of only approved foreign suppliers</w:t>
      </w:r>
    </w:p>
    <w:p w14:paraId="3A0676CD" w14:textId="303F2B56" w:rsidR="4B406E78" w:rsidRDefault="3304997B" w:rsidP="4B406E78">
      <w:pPr>
        <w:pStyle w:val="ListParagraph"/>
        <w:numPr>
          <w:ilvl w:val="1"/>
          <w:numId w:val="2"/>
        </w:numPr>
        <w:rPr>
          <w:rFonts w:eastAsiaTheme="minorEastAsia"/>
        </w:rPr>
      </w:pPr>
      <w:r>
        <w:t>Determination of verification methods and frequency</w:t>
      </w:r>
    </w:p>
    <w:p w14:paraId="1B8D7185" w14:textId="3A68841A" w:rsidR="4B406E78" w:rsidRDefault="3304997B" w:rsidP="4B406E78">
      <w:pPr>
        <w:pStyle w:val="ListParagraph"/>
        <w:numPr>
          <w:ilvl w:val="1"/>
          <w:numId w:val="2"/>
        </w:numPr>
        <w:rPr>
          <w:rFonts w:eastAsiaTheme="minorEastAsia"/>
        </w:rPr>
      </w:pPr>
      <w:r>
        <w:t>Performance of verification activities</w:t>
      </w:r>
    </w:p>
    <w:p w14:paraId="42074F68" w14:textId="210BF364" w:rsidR="4B406E78" w:rsidRDefault="3304997B" w:rsidP="4B406E78">
      <w:pPr>
        <w:pStyle w:val="ListParagraph"/>
        <w:numPr>
          <w:ilvl w:val="1"/>
          <w:numId w:val="2"/>
        </w:numPr>
        <w:rPr>
          <w:rFonts w:eastAsiaTheme="minorEastAsia"/>
        </w:rPr>
      </w:pPr>
      <w:r>
        <w:t>Any necessary corrective actions</w:t>
      </w:r>
    </w:p>
    <w:p w14:paraId="4DE69246" w14:textId="17C65420" w:rsidR="4B406E78" w:rsidRDefault="3304997B" w:rsidP="4B406E78">
      <w:pPr>
        <w:pStyle w:val="ListParagraph"/>
        <w:numPr>
          <w:ilvl w:val="1"/>
          <w:numId w:val="2"/>
        </w:numPr>
        <w:rPr>
          <w:rFonts w:eastAsiaTheme="minorEastAsia"/>
        </w:rPr>
      </w:pPr>
      <w:r>
        <w:t>Reevaluations of the FSVP either for cause or routinely every 3 years</w:t>
      </w:r>
    </w:p>
    <w:p w14:paraId="1DA7B920" w14:textId="40E57620" w:rsidR="4B406E78" w:rsidRDefault="171AF024" w:rsidP="4B406E78">
      <w:r>
        <w:t xml:space="preserve">The question the importers had was, what do the above records actually look like in practice? If you have any sample templates you can share or would like to create, that would be extremely helpful. The hope is the template could be shared with importers to give them a jumping point in creating their own FSVP.  </w:t>
      </w:r>
    </w:p>
    <w:p w14:paraId="46FB34EC" w14:textId="4176D980" w:rsidR="00E179A2" w:rsidRDefault="00E179A2" w:rsidP="4B406E78">
      <w:r w:rsidRPr="00E179A2">
        <w:t xml:space="preserve">If you have any templates you are able to share, please send them to: </w:t>
      </w:r>
      <w:hyperlink r:id="rId10" w:history="1">
        <w:r w:rsidRPr="00750ED2">
          <w:rPr>
            <w:rStyle w:val="Hyperlink"/>
          </w:rPr>
          <w:t>connie.halvorsen@ifpti.org</w:t>
        </w:r>
      </w:hyperlink>
      <w:r>
        <w:t xml:space="preserve"> </w:t>
      </w:r>
    </w:p>
    <w:sectPr w:rsidR="00E179A2" w:rsidSect="004C6FDE">
      <w:headerReference w:type="default" r:id="rId11"/>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BB6D" w14:textId="77777777" w:rsidR="00376532" w:rsidRDefault="00376532" w:rsidP="004C6FDE">
      <w:pPr>
        <w:spacing w:after="0" w:line="240" w:lineRule="auto"/>
      </w:pPr>
      <w:r>
        <w:separator/>
      </w:r>
    </w:p>
  </w:endnote>
  <w:endnote w:type="continuationSeparator" w:id="0">
    <w:p w14:paraId="34EE21FC" w14:textId="77777777" w:rsidR="00376532" w:rsidRDefault="00376532" w:rsidP="004C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B3A9D" w14:textId="77777777" w:rsidR="00376532" w:rsidRDefault="00376532" w:rsidP="004C6FDE">
      <w:pPr>
        <w:spacing w:after="0" w:line="240" w:lineRule="auto"/>
      </w:pPr>
      <w:r>
        <w:separator/>
      </w:r>
    </w:p>
  </w:footnote>
  <w:footnote w:type="continuationSeparator" w:id="0">
    <w:p w14:paraId="638B69AF" w14:textId="77777777" w:rsidR="00376532" w:rsidRDefault="00376532" w:rsidP="004C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A5A8" w14:textId="2D6D32F5" w:rsidR="004C6FDE" w:rsidRDefault="00B84AE6">
    <w:pPr>
      <w:pStyle w:val="Header"/>
    </w:pPr>
    <w:r>
      <w:rPr>
        <w:noProof/>
      </w:rPr>
      <w:drawing>
        <wp:anchor distT="0" distB="0" distL="114300" distR="114300" simplePos="0" relativeHeight="251659264" behindDoc="0" locked="0" layoutInCell="1" allowOverlap="1" wp14:anchorId="6B8C8E0B" wp14:editId="40F004F0">
          <wp:simplePos x="0" y="0"/>
          <wp:positionH relativeFrom="column">
            <wp:posOffset>4343400</wp:posOffset>
          </wp:positionH>
          <wp:positionV relativeFrom="paragraph">
            <wp:posOffset>-190500</wp:posOffset>
          </wp:positionV>
          <wp:extent cx="1600200" cy="6158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rt Logo.png"/>
                  <pic:cNvPicPr/>
                </pic:nvPicPr>
                <pic:blipFill>
                  <a:blip r:embed="rId1">
                    <a:extLst>
                      <a:ext uri="{28A0092B-C50C-407E-A947-70E740481C1C}">
                        <a14:useLocalDpi xmlns:a14="http://schemas.microsoft.com/office/drawing/2010/main" val="0"/>
                      </a:ext>
                    </a:extLst>
                  </a:blip>
                  <a:stretch>
                    <a:fillRect/>
                  </a:stretch>
                </pic:blipFill>
                <pic:spPr>
                  <a:xfrm>
                    <a:off x="0" y="0"/>
                    <a:ext cx="1600200" cy="615898"/>
                  </a:xfrm>
                  <a:prstGeom prst="rect">
                    <a:avLst/>
                  </a:prstGeom>
                </pic:spPr>
              </pic:pic>
            </a:graphicData>
          </a:graphic>
          <wp14:sizeRelH relativeFrom="page">
            <wp14:pctWidth>0</wp14:pctWidth>
          </wp14:sizeRelH>
          <wp14:sizeRelV relativeFrom="page">
            <wp14:pctHeight>0</wp14:pctHeight>
          </wp14:sizeRelV>
        </wp:anchor>
      </w:drawing>
    </w:r>
    <w:r w:rsidR="004C6FDE">
      <w:rPr>
        <w:noProof/>
      </w:rPr>
      <w:drawing>
        <wp:anchor distT="0" distB="0" distL="114300" distR="114300" simplePos="0" relativeHeight="251658240" behindDoc="0" locked="0" layoutInCell="1" allowOverlap="1" wp14:anchorId="35D316DA" wp14:editId="33DDEC32">
          <wp:simplePos x="0" y="0"/>
          <wp:positionH relativeFrom="column">
            <wp:posOffset>-106680</wp:posOffset>
          </wp:positionH>
          <wp:positionV relativeFrom="paragraph">
            <wp:posOffset>-190500</wp:posOffset>
          </wp:positionV>
          <wp:extent cx="1714500" cy="676458"/>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PCA_Logo.png"/>
                  <pic:cNvPicPr/>
                </pic:nvPicPr>
                <pic:blipFill>
                  <a:blip r:embed="rId2">
                    <a:extLst>
                      <a:ext uri="{28A0092B-C50C-407E-A947-70E740481C1C}">
                        <a14:useLocalDpi xmlns:a14="http://schemas.microsoft.com/office/drawing/2010/main" val="0"/>
                      </a:ext>
                    </a:extLst>
                  </a:blip>
                  <a:stretch>
                    <a:fillRect/>
                  </a:stretch>
                </pic:blipFill>
                <pic:spPr>
                  <a:xfrm>
                    <a:off x="0" y="0"/>
                    <a:ext cx="1714500" cy="6764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4957"/>
    <w:multiLevelType w:val="hybridMultilevel"/>
    <w:tmpl w:val="B5A88F48"/>
    <w:lvl w:ilvl="0" w:tplc="231656B8">
      <w:start w:val="1"/>
      <w:numFmt w:val="decimal"/>
      <w:lvlText w:val="%1."/>
      <w:lvlJc w:val="left"/>
      <w:pPr>
        <w:ind w:left="720" w:hanging="360"/>
      </w:pPr>
    </w:lvl>
    <w:lvl w:ilvl="1" w:tplc="25DE1752">
      <w:start w:val="1"/>
      <w:numFmt w:val="lowerLetter"/>
      <w:lvlText w:val="%2."/>
      <w:lvlJc w:val="left"/>
      <w:pPr>
        <w:ind w:left="1440" w:hanging="360"/>
      </w:pPr>
    </w:lvl>
    <w:lvl w:ilvl="2" w:tplc="1F6A875E">
      <w:start w:val="1"/>
      <w:numFmt w:val="lowerRoman"/>
      <w:lvlText w:val="%3."/>
      <w:lvlJc w:val="right"/>
      <w:pPr>
        <w:ind w:left="2160" w:hanging="180"/>
      </w:pPr>
    </w:lvl>
    <w:lvl w:ilvl="3" w:tplc="C474178A">
      <w:start w:val="1"/>
      <w:numFmt w:val="decimal"/>
      <w:lvlText w:val="%4."/>
      <w:lvlJc w:val="left"/>
      <w:pPr>
        <w:ind w:left="2880" w:hanging="360"/>
      </w:pPr>
    </w:lvl>
    <w:lvl w:ilvl="4" w:tplc="4F12E77C">
      <w:start w:val="1"/>
      <w:numFmt w:val="lowerLetter"/>
      <w:lvlText w:val="%5."/>
      <w:lvlJc w:val="left"/>
      <w:pPr>
        <w:ind w:left="3600" w:hanging="360"/>
      </w:pPr>
    </w:lvl>
    <w:lvl w:ilvl="5" w:tplc="1AF6D2C0">
      <w:start w:val="1"/>
      <w:numFmt w:val="lowerRoman"/>
      <w:lvlText w:val="%6."/>
      <w:lvlJc w:val="right"/>
      <w:pPr>
        <w:ind w:left="4320" w:hanging="180"/>
      </w:pPr>
    </w:lvl>
    <w:lvl w:ilvl="6" w:tplc="AFCCA2DA">
      <w:start w:val="1"/>
      <w:numFmt w:val="decimal"/>
      <w:lvlText w:val="%7."/>
      <w:lvlJc w:val="left"/>
      <w:pPr>
        <w:ind w:left="5040" w:hanging="360"/>
      </w:pPr>
    </w:lvl>
    <w:lvl w:ilvl="7" w:tplc="ED72B97C">
      <w:start w:val="1"/>
      <w:numFmt w:val="lowerLetter"/>
      <w:lvlText w:val="%8."/>
      <w:lvlJc w:val="left"/>
      <w:pPr>
        <w:ind w:left="5760" w:hanging="360"/>
      </w:pPr>
    </w:lvl>
    <w:lvl w:ilvl="8" w:tplc="595442C0">
      <w:start w:val="1"/>
      <w:numFmt w:val="lowerRoman"/>
      <w:lvlText w:val="%9."/>
      <w:lvlJc w:val="right"/>
      <w:pPr>
        <w:ind w:left="6480" w:hanging="180"/>
      </w:pPr>
    </w:lvl>
  </w:abstractNum>
  <w:abstractNum w:abstractNumId="1" w15:restartNumberingAfterBreak="0">
    <w:nsid w:val="1CB75AB6"/>
    <w:multiLevelType w:val="hybridMultilevel"/>
    <w:tmpl w:val="725473A0"/>
    <w:lvl w:ilvl="0" w:tplc="55E46CF4">
      <w:start w:val="1"/>
      <w:numFmt w:val="bullet"/>
      <w:lvlText w:val=""/>
      <w:lvlJc w:val="left"/>
      <w:pPr>
        <w:ind w:left="720" w:hanging="360"/>
      </w:pPr>
      <w:rPr>
        <w:rFonts w:ascii="Symbol" w:hAnsi="Symbol" w:hint="default"/>
      </w:rPr>
    </w:lvl>
    <w:lvl w:ilvl="1" w:tplc="636203A6">
      <w:start w:val="1"/>
      <w:numFmt w:val="decimal"/>
      <w:lvlText w:val="%2."/>
      <w:lvlJc w:val="left"/>
      <w:pPr>
        <w:ind w:left="1440" w:hanging="360"/>
      </w:pPr>
    </w:lvl>
    <w:lvl w:ilvl="2" w:tplc="4DFC25EA">
      <w:start w:val="1"/>
      <w:numFmt w:val="bullet"/>
      <w:lvlText w:val=""/>
      <w:lvlJc w:val="left"/>
      <w:pPr>
        <w:ind w:left="2160" w:hanging="360"/>
      </w:pPr>
      <w:rPr>
        <w:rFonts w:ascii="Wingdings" w:hAnsi="Wingdings" w:hint="default"/>
      </w:rPr>
    </w:lvl>
    <w:lvl w:ilvl="3" w:tplc="095C6C50">
      <w:start w:val="1"/>
      <w:numFmt w:val="bullet"/>
      <w:lvlText w:val=""/>
      <w:lvlJc w:val="left"/>
      <w:pPr>
        <w:ind w:left="2880" w:hanging="360"/>
      </w:pPr>
      <w:rPr>
        <w:rFonts w:ascii="Symbol" w:hAnsi="Symbol" w:hint="default"/>
      </w:rPr>
    </w:lvl>
    <w:lvl w:ilvl="4" w:tplc="A80A247A">
      <w:start w:val="1"/>
      <w:numFmt w:val="bullet"/>
      <w:lvlText w:val="o"/>
      <w:lvlJc w:val="left"/>
      <w:pPr>
        <w:ind w:left="3600" w:hanging="360"/>
      </w:pPr>
      <w:rPr>
        <w:rFonts w:ascii="Courier New" w:hAnsi="Courier New" w:hint="default"/>
      </w:rPr>
    </w:lvl>
    <w:lvl w:ilvl="5" w:tplc="A0486BF2">
      <w:start w:val="1"/>
      <w:numFmt w:val="bullet"/>
      <w:lvlText w:val=""/>
      <w:lvlJc w:val="left"/>
      <w:pPr>
        <w:ind w:left="4320" w:hanging="360"/>
      </w:pPr>
      <w:rPr>
        <w:rFonts w:ascii="Wingdings" w:hAnsi="Wingdings" w:hint="default"/>
      </w:rPr>
    </w:lvl>
    <w:lvl w:ilvl="6" w:tplc="9BB84B52">
      <w:start w:val="1"/>
      <w:numFmt w:val="bullet"/>
      <w:lvlText w:val=""/>
      <w:lvlJc w:val="left"/>
      <w:pPr>
        <w:ind w:left="5040" w:hanging="360"/>
      </w:pPr>
      <w:rPr>
        <w:rFonts w:ascii="Symbol" w:hAnsi="Symbol" w:hint="default"/>
      </w:rPr>
    </w:lvl>
    <w:lvl w:ilvl="7" w:tplc="E7DC7C72">
      <w:start w:val="1"/>
      <w:numFmt w:val="bullet"/>
      <w:lvlText w:val="o"/>
      <w:lvlJc w:val="left"/>
      <w:pPr>
        <w:ind w:left="5760" w:hanging="360"/>
      </w:pPr>
      <w:rPr>
        <w:rFonts w:ascii="Courier New" w:hAnsi="Courier New" w:hint="default"/>
      </w:rPr>
    </w:lvl>
    <w:lvl w:ilvl="8" w:tplc="87FC51D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0A54C9"/>
    <w:rsid w:val="00376532"/>
    <w:rsid w:val="004C6FDE"/>
    <w:rsid w:val="00B84AE6"/>
    <w:rsid w:val="00C97126"/>
    <w:rsid w:val="00E179A2"/>
    <w:rsid w:val="15441FDA"/>
    <w:rsid w:val="171AF024"/>
    <w:rsid w:val="3304997B"/>
    <w:rsid w:val="4B406E78"/>
    <w:rsid w:val="570A54C9"/>
    <w:rsid w:val="6915F064"/>
    <w:rsid w:val="6AC6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0D9C"/>
  <w15:chartTrackingRefBased/>
  <w15:docId w15:val="{CDC89A88-7223-4561-8997-16AE153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179A2"/>
    <w:rPr>
      <w:color w:val="0563C1" w:themeColor="hyperlink"/>
      <w:u w:val="single"/>
    </w:rPr>
  </w:style>
  <w:style w:type="character" w:styleId="Mention">
    <w:name w:val="Mention"/>
    <w:basedOn w:val="DefaultParagraphFont"/>
    <w:uiPriority w:val="99"/>
    <w:semiHidden/>
    <w:unhideWhenUsed/>
    <w:rsid w:val="00E179A2"/>
    <w:rPr>
      <w:color w:val="2B579A"/>
      <w:shd w:val="clear" w:color="auto" w:fill="E6E6E6"/>
    </w:rPr>
  </w:style>
  <w:style w:type="paragraph" w:styleId="Header">
    <w:name w:val="header"/>
    <w:basedOn w:val="Normal"/>
    <w:link w:val="HeaderChar"/>
    <w:uiPriority w:val="99"/>
    <w:unhideWhenUsed/>
    <w:rsid w:val="004C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FDE"/>
  </w:style>
  <w:style w:type="paragraph" w:styleId="Footer">
    <w:name w:val="footer"/>
    <w:basedOn w:val="Normal"/>
    <w:link w:val="FooterChar"/>
    <w:uiPriority w:val="99"/>
    <w:unhideWhenUsed/>
    <w:rsid w:val="004C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nnie.halvorsen@ifpt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F9E2E25C52E49B282CEB037A93BD3" ma:contentTypeVersion="4" ma:contentTypeDescription="Create a new document." ma:contentTypeScope="" ma:versionID="0bcc13141a98afebe2607018093a83dd">
  <xsd:schema xmlns:xsd="http://www.w3.org/2001/XMLSchema" xmlns:xs="http://www.w3.org/2001/XMLSchema" xmlns:p="http://schemas.microsoft.com/office/2006/metadata/properties" xmlns:ns2="461a6195-a3c1-475f-a9c4-35f1b9e8e01c" xmlns:ns3="9eb8e0f1-70e9-4cfc-afc4-196294c8e98b" targetNamespace="http://schemas.microsoft.com/office/2006/metadata/properties" ma:root="true" ma:fieldsID="2424848500d312efd70a2ede947f3ad1" ns2:_="" ns3:_="">
    <xsd:import namespace="461a6195-a3c1-475f-a9c4-35f1b9e8e01c"/>
    <xsd:import namespace="9eb8e0f1-70e9-4cfc-afc4-196294c8e9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6195-a3c1-475f-a9c4-35f1b9e8e0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8e0f1-70e9-4cfc-afc4-196294c8e9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D0F3C-8C5D-42DA-8202-98621A1FA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AF756-7A5F-457B-BFC7-AE7A58CF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6195-a3c1-475f-a9c4-35f1b9e8e01c"/>
    <ds:schemaRef ds:uri="9eb8e0f1-70e9-4cfc-afc4-196294c8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1376-A7E7-4399-9B30-D33F5BA11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Sundling</dc:creator>
  <cp:keywords/>
  <dc:description/>
  <cp:lastModifiedBy>Connie Halvorsen</cp:lastModifiedBy>
  <cp:revision>3</cp:revision>
  <dcterms:created xsi:type="dcterms:W3CDTF">2017-04-05T14:33:00Z</dcterms:created>
  <dcterms:modified xsi:type="dcterms:W3CDTF">2017-05-24T16:49:00Z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0x010100340F9E2E25C52E49B282CEB037A93BD3</vt:lpwstr>
  </property>
</Properties>
</file>