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B31" w:rsidRPr="0078710C" w:rsidRDefault="00A43476" w:rsidP="0078710C">
      <w:pPr>
        <w:pStyle w:val="Title"/>
        <w:jc w:val="left"/>
        <w:rPr>
          <w:sz w:val="32"/>
        </w:rPr>
      </w:pPr>
      <w:bookmarkStart w:id="0" w:name="_GoBack"/>
      <w:bookmarkEnd w:id="0"/>
      <w:r w:rsidRPr="0078710C">
        <w:rPr>
          <w:sz w:val="32"/>
        </w:rPr>
        <w:t>Mario</w:t>
      </w:r>
      <w:r w:rsidR="008252EB" w:rsidRPr="0078710C">
        <w:rPr>
          <w:sz w:val="32"/>
        </w:rPr>
        <w:t xml:space="preserve"> E.</w:t>
      </w:r>
      <w:r w:rsidRPr="0078710C">
        <w:rPr>
          <w:sz w:val="32"/>
        </w:rPr>
        <w:t xml:space="preserve"> Lainfiesta</w:t>
      </w:r>
    </w:p>
    <w:p w:rsidR="00471BC8" w:rsidRPr="00471BC8" w:rsidRDefault="00471BC8" w:rsidP="0078710C">
      <w:pPr>
        <w:pStyle w:val="Title"/>
        <w:jc w:val="left"/>
        <w:rPr>
          <w:sz w:val="24"/>
          <w:szCs w:val="24"/>
        </w:rPr>
      </w:pPr>
      <w:r w:rsidRPr="00471BC8">
        <w:rPr>
          <w:sz w:val="24"/>
          <w:szCs w:val="24"/>
        </w:rPr>
        <w:t>Licensed Customs Broker</w:t>
      </w:r>
      <w:r>
        <w:rPr>
          <w:sz w:val="24"/>
          <w:szCs w:val="24"/>
        </w:rPr>
        <w:t>: License number 28726</w:t>
      </w:r>
    </w:p>
    <w:p w:rsidR="0078710C" w:rsidRDefault="0078710C" w:rsidP="0078710C">
      <w:r>
        <w:t>132 Norfolk Ave.</w:t>
      </w:r>
    </w:p>
    <w:p w:rsidR="0078710C" w:rsidRDefault="0078710C" w:rsidP="0078710C">
      <w:r>
        <w:t>Swampscott, MA 01907</w:t>
      </w:r>
    </w:p>
    <w:p w:rsidR="0078710C" w:rsidRPr="00471BC8" w:rsidRDefault="0078710C" w:rsidP="0078710C">
      <w:r w:rsidRPr="00471BC8">
        <w:t>P: (617) 592-5190</w:t>
      </w:r>
    </w:p>
    <w:p w:rsidR="0078710C" w:rsidRPr="00471BC8" w:rsidRDefault="0078710C" w:rsidP="0078710C">
      <w:r>
        <w:rPr>
          <w:lang w:val="pt-BR"/>
        </w:rPr>
        <w:t xml:space="preserve">Email: </w:t>
      </w:r>
      <w:hyperlink r:id="rId9" w:history="1">
        <w:r w:rsidRPr="0073185B">
          <w:rPr>
            <w:rStyle w:val="Hyperlink"/>
            <w:color w:val="1F497D"/>
            <w:lang w:val="pt-BR"/>
          </w:rPr>
          <w:t>mario.lainfiesta@gmail.com</w:t>
        </w:r>
      </w:hyperlink>
    </w:p>
    <w:p w:rsidR="002A7B31" w:rsidRPr="00471BC8" w:rsidRDefault="00471BC8" w:rsidP="00A457B7">
      <w:pPr>
        <w:pStyle w:val="Heading1"/>
        <w:rPr>
          <w:b w:val="0"/>
          <w:szCs w:val="22"/>
        </w:rPr>
      </w:pPr>
      <w:r w:rsidRPr="00471BC8">
        <w:rPr>
          <w:b w:val="0"/>
          <w:szCs w:val="22"/>
        </w:rPr>
        <w:t>__________________________________________________________________________________________________</w:t>
      </w:r>
    </w:p>
    <w:p w:rsidR="00842D5F" w:rsidRPr="00BB456D" w:rsidRDefault="00842D5F" w:rsidP="00121176">
      <w:pPr>
        <w:pStyle w:val="Heading1"/>
        <w:jc w:val="right"/>
        <w:rPr>
          <w:sz w:val="26"/>
          <w:szCs w:val="26"/>
        </w:rPr>
      </w:pPr>
    </w:p>
    <w:p w:rsidR="00CB6EA5" w:rsidRPr="00333ADB" w:rsidRDefault="00333ADB" w:rsidP="00CB6EA5">
      <w:pPr>
        <w:rPr>
          <w:b/>
          <w:sz w:val="26"/>
          <w:szCs w:val="26"/>
        </w:rPr>
      </w:pPr>
      <w:r w:rsidRPr="00333ADB">
        <w:rPr>
          <w:b/>
          <w:sz w:val="26"/>
          <w:szCs w:val="26"/>
        </w:rPr>
        <w:t>PROFESSIONAL ACCOMPLISHMENTS</w:t>
      </w:r>
    </w:p>
    <w:p w:rsidR="00B1499F" w:rsidRDefault="00B1499F" w:rsidP="00CB6EA5">
      <w:pPr>
        <w:rPr>
          <w:sz w:val="26"/>
          <w:szCs w:val="26"/>
        </w:rPr>
      </w:pPr>
    </w:p>
    <w:p w:rsidR="00CB6EA5" w:rsidRDefault="002A1EB7" w:rsidP="00CB6EA5">
      <w:pPr>
        <w:rPr>
          <w:sz w:val="22"/>
          <w:szCs w:val="22"/>
        </w:rPr>
      </w:pPr>
      <w:r w:rsidRPr="002A1EB7">
        <w:rPr>
          <w:sz w:val="22"/>
          <w:szCs w:val="22"/>
        </w:rPr>
        <w:t xml:space="preserve">Dynamic, results-oriented </w:t>
      </w:r>
      <w:r w:rsidR="00BD1F7E">
        <w:rPr>
          <w:sz w:val="22"/>
          <w:szCs w:val="22"/>
        </w:rPr>
        <w:t>licensed customs broker</w:t>
      </w:r>
      <w:r w:rsidRPr="002A1EB7">
        <w:rPr>
          <w:sz w:val="22"/>
          <w:szCs w:val="22"/>
        </w:rPr>
        <w:t xml:space="preserve"> with experience </w:t>
      </w:r>
      <w:r>
        <w:rPr>
          <w:sz w:val="22"/>
          <w:szCs w:val="22"/>
        </w:rPr>
        <w:t xml:space="preserve">in </w:t>
      </w:r>
      <w:r w:rsidR="00EA377B">
        <w:rPr>
          <w:sz w:val="22"/>
          <w:szCs w:val="22"/>
        </w:rPr>
        <w:t xml:space="preserve">global trade (compliance and distribution), finance (planning and accounting), information technology, in </w:t>
      </w:r>
      <w:r w:rsidRPr="002A1EB7">
        <w:rPr>
          <w:sz w:val="22"/>
          <w:szCs w:val="22"/>
        </w:rPr>
        <w:t>high-growth</w:t>
      </w:r>
      <w:r>
        <w:rPr>
          <w:sz w:val="22"/>
          <w:szCs w:val="22"/>
        </w:rPr>
        <w:t>/publicly traded/international</w:t>
      </w:r>
      <w:r w:rsidRPr="002A1EB7">
        <w:rPr>
          <w:sz w:val="22"/>
          <w:szCs w:val="22"/>
        </w:rPr>
        <w:t xml:space="preserve"> enterprises</w:t>
      </w:r>
      <w:r>
        <w:rPr>
          <w:sz w:val="22"/>
          <w:szCs w:val="22"/>
        </w:rPr>
        <w:t>, a</w:t>
      </w:r>
      <w:r w:rsidR="00EA377B">
        <w:rPr>
          <w:sz w:val="22"/>
          <w:szCs w:val="22"/>
        </w:rPr>
        <w:t xml:space="preserve">s well as </w:t>
      </w:r>
      <w:r>
        <w:rPr>
          <w:sz w:val="22"/>
          <w:szCs w:val="22"/>
        </w:rPr>
        <w:t>privately held domestically focused organizations</w:t>
      </w:r>
      <w:r w:rsidR="00EA377B">
        <w:rPr>
          <w:sz w:val="22"/>
          <w:szCs w:val="22"/>
        </w:rPr>
        <w:t xml:space="preserve">.  Proven ability to </w:t>
      </w:r>
      <w:r w:rsidR="0044346A">
        <w:rPr>
          <w:sz w:val="22"/>
          <w:szCs w:val="22"/>
        </w:rPr>
        <w:t>drive</w:t>
      </w:r>
      <w:r w:rsidR="00EA377B">
        <w:rPr>
          <w:sz w:val="22"/>
          <w:szCs w:val="22"/>
        </w:rPr>
        <w:t xml:space="preserve"> interdepartmental </w:t>
      </w:r>
      <w:r w:rsidR="0044346A">
        <w:rPr>
          <w:sz w:val="22"/>
          <w:szCs w:val="22"/>
        </w:rPr>
        <w:t>operational goals to deliver and influence strategic metrics.</w:t>
      </w:r>
      <w:r w:rsidR="00BD1F7E">
        <w:rPr>
          <w:sz w:val="22"/>
          <w:szCs w:val="22"/>
        </w:rPr>
        <w:t xml:space="preserve">  </w:t>
      </w:r>
      <w:r w:rsidR="00CC3E97">
        <w:rPr>
          <w:sz w:val="22"/>
          <w:szCs w:val="22"/>
        </w:rPr>
        <w:t>Known to be strong analytically; to possess command of global trade compliance regulations and procedures as they pertain to operation</w:t>
      </w:r>
      <w:r w:rsidR="00B1499F">
        <w:rPr>
          <w:sz w:val="22"/>
          <w:szCs w:val="22"/>
        </w:rPr>
        <w:t>al</w:t>
      </w:r>
      <w:r w:rsidR="00CC3E97">
        <w:rPr>
          <w:sz w:val="22"/>
          <w:szCs w:val="22"/>
        </w:rPr>
        <w:t xml:space="preserve"> and fiscal concerns.</w:t>
      </w:r>
      <w:r w:rsidR="008161F0">
        <w:rPr>
          <w:sz w:val="22"/>
          <w:szCs w:val="22"/>
        </w:rPr>
        <w:t xml:space="preserve">  Positivism that inspires.</w:t>
      </w:r>
      <w:r w:rsidR="00B1499F">
        <w:rPr>
          <w:sz w:val="22"/>
          <w:szCs w:val="22"/>
        </w:rPr>
        <w:t xml:space="preserve"> </w:t>
      </w:r>
    </w:p>
    <w:p w:rsidR="00B1499F" w:rsidRPr="002A1EB7" w:rsidRDefault="00B1499F" w:rsidP="00CB6EA5">
      <w:pPr>
        <w:rPr>
          <w:sz w:val="22"/>
          <w:szCs w:val="22"/>
        </w:rPr>
      </w:pPr>
    </w:p>
    <w:p w:rsidR="00CB6EA5" w:rsidRDefault="00CB6EA5" w:rsidP="00A87CBB">
      <w:pPr>
        <w:pStyle w:val="Heading3"/>
        <w:ind w:left="0" w:firstLine="0"/>
        <w:rPr>
          <w:sz w:val="26"/>
          <w:szCs w:val="26"/>
        </w:rPr>
      </w:pPr>
    </w:p>
    <w:p w:rsidR="00CB6EA5" w:rsidRDefault="00333ADB" w:rsidP="00CB6EA5">
      <w:pPr>
        <w:pStyle w:val="Heading3"/>
        <w:ind w:left="0" w:firstLine="0"/>
        <w:rPr>
          <w:sz w:val="26"/>
          <w:szCs w:val="26"/>
        </w:rPr>
      </w:pPr>
      <w:r>
        <w:rPr>
          <w:sz w:val="26"/>
          <w:szCs w:val="26"/>
        </w:rPr>
        <w:t>PROFESSIONAL EXPERIENCE</w:t>
      </w:r>
    </w:p>
    <w:p w:rsidR="00104FF9" w:rsidRPr="00104FF9" w:rsidRDefault="00104FF9" w:rsidP="00104FF9"/>
    <w:p w:rsidR="00D274D0" w:rsidRPr="00D274D0" w:rsidRDefault="00D274D0" w:rsidP="00D274D0"/>
    <w:p w:rsidR="000D019F" w:rsidRDefault="00DB3141" w:rsidP="000D019F">
      <w:pPr>
        <w:rPr>
          <w:i/>
          <w:szCs w:val="24"/>
        </w:rPr>
      </w:pPr>
      <w:r w:rsidRPr="00AC5B54">
        <w:rPr>
          <w:b/>
          <w:i/>
          <w:szCs w:val="24"/>
        </w:rPr>
        <w:t>Import</w:t>
      </w:r>
      <w:r w:rsidR="00307022" w:rsidRPr="00AC5B54">
        <w:rPr>
          <w:b/>
          <w:i/>
          <w:szCs w:val="24"/>
        </w:rPr>
        <w:t xml:space="preserve"> and </w:t>
      </w:r>
      <w:r w:rsidRPr="00AC5B54">
        <w:rPr>
          <w:b/>
          <w:i/>
          <w:szCs w:val="24"/>
        </w:rPr>
        <w:t xml:space="preserve">Distribution Manager </w:t>
      </w:r>
      <w:r w:rsidR="00DA2AEB" w:rsidRPr="00AC5B54">
        <w:rPr>
          <w:b/>
          <w:i/>
          <w:szCs w:val="24"/>
        </w:rPr>
        <w:t>at Slade Gorton</w:t>
      </w:r>
      <w:r w:rsidR="00727D73">
        <w:rPr>
          <w:b/>
          <w:i/>
          <w:szCs w:val="24"/>
        </w:rPr>
        <w:t xml:space="preserve"> &amp; Co. Inc. (</w:t>
      </w:r>
      <w:r w:rsidRPr="00AC5B54">
        <w:rPr>
          <w:b/>
          <w:i/>
          <w:szCs w:val="24"/>
        </w:rPr>
        <w:t>Darden Seafood Division</w:t>
      </w:r>
      <w:r w:rsidR="00727D73">
        <w:rPr>
          <w:b/>
          <w:i/>
          <w:szCs w:val="24"/>
        </w:rPr>
        <w:t>)</w:t>
      </w:r>
      <w:r w:rsidRPr="00AC5B54">
        <w:rPr>
          <w:b/>
          <w:i/>
          <w:szCs w:val="24"/>
        </w:rPr>
        <w:t xml:space="preserve">, </w:t>
      </w:r>
      <w:r w:rsidR="00B33567" w:rsidRPr="00AC5B54">
        <w:rPr>
          <w:i/>
          <w:szCs w:val="24"/>
        </w:rPr>
        <w:t>3/</w:t>
      </w:r>
      <w:r w:rsidRPr="00AC5B54">
        <w:rPr>
          <w:i/>
          <w:szCs w:val="24"/>
        </w:rPr>
        <w:t>2011 – present</w:t>
      </w:r>
    </w:p>
    <w:p w:rsidR="005C072D" w:rsidRDefault="005C072D" w:rsidP="000D019F">
      <w:pPr>
        <w:rPr>
          <w:i/>
          <w:szCs w:val="24"/>
        </w:rPr>
      </w:pPr>
    </w:p>
    <w:p w:rsidR="005C072D" w:rsidRPr="005C072D" w:rsidRDefault="005C072D" w:rsidP="000D019F">
      <w:pPr>
        <w:rPr>
          <w:szCs w:val="24"/>
        </w:rPr>
      </w:pPr>
      <w:r>
        <w:rPr>
          <w:szCs w:val="24"/>
        </w:rPr>
        <w:t xml:space="preserve">Manage </w:t>
      </w:r>
      <w:r w:rsidR="006C62F7">
        <w:rPr>
          <w:szCs w:val="24"/>
        </w:rPr>
        <w:t xml:space="preserve">the </w:t>
      </w:r>
      <w:r>
        <w:rPr>
          <w:szCs w:val="24"/>
        </w:rPr>
        <w:t xml:space="preserve">frozen seafood supply chain from vendor to last mile distribution for Darden concepts.  </w:t>
      </w:r>
      <w:r w:rsidR="0017707A">
        <w:rPr>
          <w:szCs w:val="24"/>
        </w:rPr>
        <w:t>Distribution, i</w:t>
      </w:r>
      <w:r>
        <w:rPr>
          <w:szCs w:val="24"/>
        </w:rPr>
        <w:t xml:space="preserve">mport and </w:t>
      </w:r>
      <w:r w:rsidR="0017707A">
        <w:rPr>
          <w:szCs w:val="24"/>
        </w:rPr>
        <w:t>e</w:t>
      </w:r>
      <w:r>
        <w:rPr>
          <w:szCs w:val="24"/>
        </w:rPr>
        <w:t>xport compliance point of contact for 3</w:t>
      </w:r>
      <w:r w:rsidRPr="005C072D">
        <w:rPr>
          <w:szCs w:val="24"/>
          <w:vertAlign w:val="superscript"/>
        </w:rPr>
        <w:t>rd</w:t>
      </w:r>
      <w:r>
        <w:rPr>
          <w:szCs w:val="24"/>
        </w:rPr>
        <w:t xml:space="preserve"> party logistics providers (3PL), </w:t>
      </w:r>
      <w:r w:rsidR="0017707A">
        <w:rPr>
          <w:szCs w:val="24"/>
        </w:rPr>
        <w:t xml:space="preserve">and </w:t>
      </w:r>
      <w:r>
        <w:rPr>
          <w:szCs w:val="24"/>
        </w:rPr>
        <w:t xml:space="preserve">government agencies.  </w:t>
      </w:r>
      <w:r w:rsidR="00463A45">
        <w:rPr>
          <w:szCs w:val="24"/>
        </w:rPr>
        <w:t>Oversee i</w:t>
      </w:r>
      <w:r>
        <w:rPr>
          <w:szCs w:val="24"/>
        </w:rPr>
        <w:t>nventory accounting, merchandise allocation and distribution responsibilit</w:t>
      </w:r>
      <w:r w:rsidR="00865122">
        <w:rPr>
          <w:szCs w:val="24"/>
        </w:rPr>
        <w:t>ies</w:t>
      </w:r>
      <w:r>
        <w:rPr>
          <w:szCs w:val="24"/>
        </w:rPr>
        <w:t>, as well as Request for Proposal (RFP)</w:t>
      </w:r>
      <w:r w:rsidR="00463A45">
        <w:rPr>
          <w:szCs w:val="24"/>
        </w:rPr>
        <w:t>:</w:t>
      </w:r>
      <w:r>
        <w:rPr>
          <w:szCs w:val="24"/>
        </w:rPr>
        <w:t xml:space="preserve"> creation and coordination.</w:t>
      </w:r>
      <w:r w:rsidR="00463A45">
        <w:rPr>
          <w:szCs w:val="24"/>
        </w:rPr>
        <w:t xml:space="preserve">  Consult and act on contract negotiation/re-negotiation for 3PL’s. </w:t>
      </w:r>
      <w:r w:rsidR="006C62F7">
        <w:rPr>
          <w:szCs w:val="24"/>
        </w:rPr>
        <w:t>Supervise</w:t>
      </w:r>
      <w:r w:rsidR="00463A45">
        <w:rPr>
          <w:szCs w:val="24"/>
        </w:rPr>
        <w:t xml:space="preserve"> – outbound and inbound coordinators, accounts payable associates and a finance analyst for inventory accounting.</w:t>
      </w:r>
    </w:p>
    <w:p w:rsidR="00F73AB4" w:rsidRDefault="00F73AB4" w:rsidP="000D019F">
      <w:pPr>
        <w:rPr>
          <w:sz w:val="22"/>
          <w:szCs w:val="22"/>
        </w:rPr>
      </w:pPr>
    </w:p>
    <w:p w:rsidR="00F73AB4" w:rsidRDefault="00F73AB4" w:rsidP="00F73AB4">
      <w:pPr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Developed a balance scorecard for trade compliance initiatives with key performance indicators to accurately measure and thus drive</w:t>
      </w:r>
      <w:r w:rsidR="009D7F28">
        <w:rPr>
          <w:sz w:val="22"/>
          <w:szCs w:val="22"/>
        </w:rPr>
        <w:t xml:space="preserve"> improvement and accountability of third party service providers</w:t>
      </w:r>
      <w:r>
        <w:rPr>
          <w:sz w:val="22"/>
          <w:szCs w:val="22"/>
        </w:rPr>
        <w:t xml:space="preserve">  </w:t>
      </w:r>
    </w:p>
    <w:p w:rsidR="00F73AB4" w:rsidRDefault="00F73AB4" w:rsidP="00F73AB4">
      <w:pPr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Total compliance improved from 95% to 100% in six months.</w:t>
      </w:r>
    </w:p>
    <w:p w:rsidR="00F73AB4" w:rsidRDefault="009D7F28" w:rsidP="009D7F28">
      <w:pPr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Recognized synergies </w:t>
      </w:r>
      <w:r w:rsidR="00F73AB4" w:rsidRPr="00F1736B">
        <w:rPr>
          <w:sz w:val="22"/>
          <w:szCs w:val="22"/>
        </w:rPr>
        <w:t xml:space="preserve">in procedures </w:t>
      </w:r>
      <w:r>
        <w:rPr>
          <w:sz w:val="22"/>
          <w:szCs w:val="22"/>
        </w:rPr>
        <w:t>measured for compliance</w:t>
      </w:r>
      <w:r w:rsidR="00AD1963">
        <w:rPr>
          <w:sz w:val="22"/>
          <w:szCs w:val="22"/>
        </w:rPr>
        <w:t xml:space="preserve"> and root cause</w:t>
      </w:r>
      <w:r>
        <w:rPr>
          <w:sz w:val="22"/>
          <w:szCs w:val="22"/>
        </w:rPr>
        <w:t xml:space="preserve"> also resulted in </w:t>
      </w:r>
      <w:r w:rsidR="00F73AB4">
        <w:rPr>
          <w:sz w:val="22"/>
          <w:szCs w:val="22"/>
        </w:rPr>
        <w:t xml:space="preserve">over </w:t>
      </w:r>
      <w:r w:rsidR="00F73AB4" w:rsidRPr="00F1736B">
        <w:rPr>
          <w:sz w:val="22"/>
          <w:szCs w:val="22"/>
        </w:rPr>
        <w:t>$300</w:t>
      </w:r>
      <w:r w:rsidR="00F73AB4">
        <w:rPr>
          <w:sz w:val="22"/>
          <w:szCs w:val="22"/>
        </w:rPr>
        <w:t>K</w:t>
      </w:r>
      <w:r w:rsidR="00F73AB4" w:rsidRPr="00F1736B">
        <w:rPr>
          <w:sz w:val="22"/>
          <w:szCs w:val="22"/>
        </w:rPr>
        <w:t xml:space="preserve"> savings/year.</w:t>
      </w:r>
    </w:p>
    <w:p w:rsidR="00F73AB4" w:rsidRPr="00F1736B" w:rsidRDefault="00F73AB4" w:rsidP="00F73AB4">
      <w:pPr>
        <w:numPr>
          <w:ilvl w:val="0"/>
          <w:numId w:val="19"/>
        </w:numPr>
        <w:rPr>
          <w:sz w:val="22"/>
          <w:szCs w:val="22"/>
        </w:rPr>
      </w:pPr>
      <w:r w:rsidRPr="00F1736B">
        <w:rPr>
          <w:sz w:val="22"/>
          <w:szCs w:val="22"/>
        </w:rPr>
        <w:t>Delivered $2</w:t>
      </w:r>
      <w:r>
        <w:rPr>
          <w:sz w:val="22"/>
          <w:szCs w:val="22"/>
        </w:rPr>
        <w:t>00</w:t>
      </w:r>
      <w:r w:rsidRPr="00F1736B">
        <w:rPr>
          <w:sz w:val="22"/>
          <w:szCs w:val="22"/>
        </w:rPr>
        <w:t>K in savings by identifying redundancies in operational contracts.</w:t>
      </w:r>
    </w:p>
    <w:p w:rsidR="00F73AB4" w:rsidRPr="00F1736B" w:rsidRDefault="00F73AB4" w:rsidP="00F73AB4">
      <w:pPr>
        <w:numPr>
          <w:ilvl w:val="0"/>
          <w:numId w:val="19"/>
        </w:numPr>
        <w:rPr>
          <w:sz w:val="22"/>
          <w:szCs w:val="22"/>
        </w:rPr>
      </w:pPr>
      <w:r w:rsidRPr="00F1736B">
        <w:rPr>
          <w:sz w:val="22"/>
          <w:szCs w:val="22"/>
        </w:rPr>
        <w:t xml:space="preserve">Averted resource drains of more than </w:t>
      </w:r>
      <w:r>
        <w:rPr>
          <w:sz w:val="22"/>
          <w:szCs w:val="22"/>
        </w:rPr>
        <w:t>200</w:t>
      </w:r>
      <w:r w:rsidRPr="00F1736B">
        <w:rPr>
          <w:sz w:val="22"/>
          <w:szCs w:val="22"/>
        </w:rPr>
        <w:t xml:space="preserve"> annual labor hours, and detected $</w:t>
      </w:r>
      <w:r>
        <w:rPr>
          <w:sz w:val="22"/>
          <w:szCs w:val="22"/>
        </w:rPr>
        <w:t>8</w:t>
      </w:r>
      <w:r w:rsidRPr="00F1736B">
        <w:rPr>
          <w:sz w:val="22"/>
          <w:szCs w:val="22"/>
        </w:rPr>
        <w:t>5K of erroneous invoicing by automating warehouse invoicing and validating procedures.</w:t>
      </w:r>
    </w:p>
    <w:p w:rsidR="00331254" w:rsidRDefault="00AD1963" w:rsidP="00331254">
      <w:pPr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Discovered</w:t>
      </w:r>
      <w:r w:rsidR="00331254" w:rsidRPr="00F1736B">
        <w:rPr>
          <w:sz w:val="22"/>
          <w:szCs w:val="22"/>
        </w:rPr>
        <w:t xml:space="preserve"> </w:t>
      </w:r>
      <w:r w:rsidR="00331254">
        <w:rPr>
          <w:sz w:val="22"/>
          <w:szCs w:val="22"/>
        </w:rPr>
        <w:t>over $200K annual savings through free trade a</w:t>
      </w:r>
      <w:r w:rsidR="00331254" w:rsidRPr="00F1736B">
        <w:rPr>
          <w:sz w:val="22"/>
          <w:szCs w:val="22"/>
        </w:rPr>
        <w:t>greement utilization</w:t>
      </w:r>
      <w:r w:rsidR="00331254">
        <w:rPr>
          <w:sz w:val="22"/>
          <w:szCs w:val="22"/>
        </w:rPr>
        <w:t xml:space="preserve"> and transaction design.</w:t>
      </w:r>
      <w:r w:rsidR="00331254" w:rsidRPr="00F1736B">
        <w:rPr>
          <w:sz w:val="22"/>
          <w:szCs w:val="22"/>
        </w:rPr>
        <w:t xml:space="preserve"> These are ongoing at a conservatively forecasted annual </w:t>
      </w:r>
      <w:r w:rsidR="00331254">
        <w:rPr>
          <w:sz w:val="22"/>
          <w:szCs w:val="22"/>
        </w:rPr>
        <w:t xml:space="preserve">volume </w:t>
      </w:r>
      <w:r w:rsidR="00331254" w:rsidRPr="00F1736B">
        <w:rPr>
          <w:sz w:val="22"/>
          <w:szCs w:val="22"/>
        </w:rPr>
        <w:t>rate of increase of 5%.</w:t>
      </w:r>
    </w:p>
    <w:p w:rsidR="00AE7F5E" w:rsidRPr="00F1736B" w:rsidRDefault="00AE7F5E" w:rsidP="00331254">
      <w:pPr>
        <w:ind w:left="720"/>
        <w:rPr>
          <w:sz w:val="22"/>
          <w:szCs w:val="22"/>
        </w:rPr>
      </w:pPr>
    </w:p>
    <w:p w:rsidR="00AC5B54" w:rsidRDefault="00AC5B54" w:rsidP="00AC5B54">
      <w:pPr>
        <w:rPr>
          <w:sz w:val="21"/>
          <w:szCs w:val="21"/>
        </w:rPr>
      </w:pPr>
    </w:p>
    <w:p w:rsidR="00AC5B54" w:rsidRDefault="00764952" w:rsidP="00A87CBB">
      <w:pPr>
        <w:rPr>
          <w:i/>
          <w:szCs w:val="24"/>
        </w:rPr>
      </w:pPr>
      <w:r w:rsidRPr="00AC5B54">
        <w:rPr>
          <w:b/>
          <w:i/>
          <w:szCs w:val="24"/>
        </w:rPr>
        <w:t>International Customs Analyst</w:t>
      </w:r>
      <w:r w:rsidR="00AC5B54">
        <w:rPr>
          <w:b/>
          <w:i/>
          <w:szCs w:val="24"/>
        </w:rPr>
        <w:t xml:space="preserve"> at Collective Brands, </w:t>
      </w:r>
      <w:r w:rsidRPr="00AC5B54">
        <w:rPr>
          <w:i/>
          <w:szCs w:val="24"/>
        </w:rPr>
        <w:t xml:space="preserve">2009 – </w:t>
      </w:r>
      <w:r w:rsidR="00116977">
        <w:rPr>
          <w:i/>
          <w:szCs w:val="24"/>
        </w:rPr>
        <w:t>2</w:t>
      </w:r>
      <w:r w:rsidR="00AC5B54">
        <w:rPr>
          <w:i/>
          <w:szCs w:val="24"/>
        </w:rPr>
        <w:t>/</w:t>
      </w:r>
      <w:r w:rsidR="00DB3141" w:rsidRPr="00AC5B54">
        <w:rPr>
          <w:i/>
          <w:szCs w:val="24"/>
        </w:rPr>
        <w:t>2011</w:t>
      </w:r>
    </w:p>
    <w:p w:rsidR="002440C7" w:rsidRDefault="002440C7" w:rsidP="00A87CBB">
      <w:pPr>
        <w:rPr>
          <w:i/>
          <w:szCs w:val="24"/>
        </w:rPr>
      </w:pPr>
    </w:p>
    <w:p w:rsidR="002440C7" w:rsidRPr="002440C7" w:rsidRDefault="002440C7" w:rsidP="00A87CBB">
      <w:pPr>
        <w:rPr>
          <w:szCs w:val="24"/>
        </w:rPr>
      </w:pPr>
      <w:r>
        <w:rPr>
          <w:szCs w:val="24"/>
        </w:rPr>
        <w:t xml:space="preserve">Managed imports and exports </w:t>
      </w:r>
      <w:r w:rsidR="006C62F7">
        <w:rPr>
          <w:szCs w:val="24"/>
        </w:rPr>
        <w:t xml:space="preserve">(classification/licensing/flow) </w:t>
      </w:r>
      <w:r>
        <w:rPr>
          <w:szCs w:val="24"/>
        </w:rPr>
        <w:t xml:space="preserve">for Payless </w:t>
      </w:r>
      <w:r w:rsidR="006C62F7">
        <w:rPr>
          <w:szCs w:val="24"/>
        </w:rPr>
        <w:t>Shoe Source</w:t>
      </w:r>
      <w:r>
        <w:rPr>
          <w:szCs w:val="24"/>
        </w:rPr>
        <w:t xml:space="preserve"> operations in Latin America</w:t>
      </w:r>
      <w:r w:rsidR="00866BAD">
        <w:rPr>
          <w:szCs w:val="24"/>
        </w:rPr>
        <w:t xml:space="preserve"> (8 countries)</w:t>
      </w:r>
      <w:r>
        <w:rPr>
          <w:szCs w:val="24"/>
        </w:rPr>
        <w:t>, Canada and the Caribbean</w:t>
      </w:r>
      <w:r w:rsidR="00866BAD">
        <w:rPr>
          <w:szCs w:val="24"/>
        </w:rPr>
        <w:t xml:space="preserve"> (3 countries) for a combined 2,500 + containers/year.  H</w:t>
      </w:r>
      <w:r>
        <w:rPr>
          <w:szCs w:val="24"/>
        </w:rPr>
        <w:t>andled duty drawback responsibility for US landed, Canada bound product.  T</w:t>
      </w:r>
      <w:r w:rsidR="003956B8">
        <w:rPr>
          <w:szCs w:val="24"/>
        </w:rPr>
        <w:t>rade and f</w:t>
      </w:r>
      <w:r>
        <w:rPr>
          <w:szCs w:val="24"/>
        </w:rPr>
        <w:t>iscal regulations auditing of individual country operations</w:t>
      </w:r>
      <w:r w:rsidR="003956B8">
        <w:rPr>
          <w:szCs w:val="24"/>
        </w:rPr>
        <w:t xml:space="preserve">.  </w:t>
      </w:r>
      <w:r>
        <w:rPr>
          <w:szCs w:val="24"/>
        </w:rPr>
        <w:t>3PL and government agencies point of contact.  Operations measurement and contract negotiation/re-negotiation.</w:t>
      </w:r>
    </w:p>
    <w:p w:rsidR="002440C7" w:rsidRDefault="002440C7" w:rsidP="00A87CBB">
      <w:pPr>
        <w:rPr>
          <w:i/>
          <w:szCs w:val="24"/>
        </w:rPr>
      </w:pPr>
    </w:p>
    <w:p w:rsidR="00AC5B54" w:rsidRPr="00BF0F90" w:rsidRDefault="00764952" w:rsidP="00BF0F90">
      <w:pPr>
        <w:numPr>
          <w:ilvl w:val="0"/>
          <w:numId w:val="24"/>
        </w:numPr>
        <w:rPr>
          <w:sz w:val="22"/>
          <w:szCs w:val="22"/>
        </w:rPr>
      </w:pPr>
      <w:r w:rsidRPr="00BF0F90">
        <w:rPr>
          <w:sz w:val="22"/>
          <w:szCs w:val="22"/>
        </w:rPr>
        <w:t>Manage</w:t>
      </w:r>
      <w:r w:rsidR="004B37C0" w:rsidRPr="00BF0F90">
        <w:rPr>
          <w:sz w:val="22"/>
          <w:szCs w:val="22"/>
        </w:rPr>
        <w:t>d</w:t>
      </w:r>
      <w:r w:rsidRPr="00BF0F90">
        <w:rPr>
          <w:sz w:val="22"/>
          <w:szCs w:val="22"/>
        </w:rPr>
        <w:t xml:space="preserve"> </w:t>
      </w:r>
      <w:r w:rsidR="004B37C0" w:rsidRPr="00BF0F90">
        <w:rPr>
          <w:sz w:val="22"/>
          <w:szCs w:val="22"/>
        </w:rPr>
        <w:t>a network of 3Pl’s</w:t>
      </w:r>
      <w:r w:rsidRPr="00BF0F90">
        <w:rPr>
          <w:sz w:val="22"/>
          <w:szCs w:val="22"/>
        </w:rPr>
        <w:t xml:space="preserve"> for Payless ShoeSource </w:t>
      </w:r>
      <w:r w:rsidR="004B37C0" w:rsidRPr="00BF0F90">
        <w:rPr>
          <w:sz w:val="22"/>
          <w:szCs w:val="22"/>
        </w:rPr>
        <w:t xml:space="preserve">Worldwide in the </w:t>
      </w:r>
      <w:r w:rsidRPr="00BF0F90">
        <w:rPr>
          <w:sz w:val="22"/>
          <w:szCs w:val="22"/>
        </w:rPr>
        <w:t>Caribbean, South America and Central America</w:t>
      </w:r>
      <w:r w:rsidR="004B37C0" w:rsidRPr="00BF0F90">
        <w:rPr>
          <w:sz w:val="22"/>
          <w:szCs w:val="22"/>
        </w:rPr>
        <w:t xml:space="preserve"> -</w:t>
      </w:r>
      <w:r w:rsidR="00990C7E" w:rsidRPr="00BF0F90">
        <w:rPr>
          <w:sz w:val="22"/>
          <w:szCs w:val="22"/>
        </w:rPr>
        <w:t xml:space="preserve"> including </w:t>
      </w:r>
      <w:r w:rsidR="004B37C0" w:rsidRPr="00BF0F90">
        <w:rPr>
          <w:sz w:val="22"/>
          <w:szCs w:val="22"/>
        </w:rPr>
        <w:t xml:space="preserve">the </w:t>
      </w:r>
      <w:r w:rsidR="00990C7E" w:rsidRPr="00BF0F90">
        <w:rPr>
          <w:sz w:val="22"/>
          <w:szCs w:val="22"/>
        </w:rPr>
        <w:t>Panama Free Zone</w:t>
      </w:r>
      <w:r w:rsidRPr="00BF0F90">
        <w:rPr>
          <w:sz w:val="22"/>
          <w:szCs w:val="22"/>
        </w:rPr>
        <w:t xml:space="preserve">.  </w:t>
      </w:r>
    </w:p>
    <w:p w:rsidR="00AC5B54" w:rsidRPr="00BF0F90" w:rsidRDefault="004B37C0" w:rsidP="00BF0F90">
      <w:pPr>
        <w:numPr>
          <w:ilvl w:val="0"/>
          <w:numId w:val="24"/>
        </w:numPr>
        <w:rPr>
          <w:sz w:val="22"/>
          <w:szCs w:val="22"/>
        </w:rPr>
      </w:pPr>
      <w:r w:rsidRPr="00BF0F90">
        <w:rPr>
          <w:sz w:val="22"/>
          <w:szCs w:val="22"/>
        </w:rPr>
        <w:lastRenderedPageBreak/>
        <w:t>Provided i</w:t>
      </w:r>
      <w:r w:rsidR="00764952" w:rsidRPr="00BF0F90">
        <w:rPr>
          <w:sz w:val="22"/>
          <w:szCs w:val="22"/>
        </w:rPr>
        <w:t xml:space="preserve">mport </w:t>
      </w:r>
      <w:r w:rsidR="009B617E" w:rsidRPr="00BF0F90">
        <w:rPr>
          <w:sz w:val="22"/>
          <w:szCs w:val="22"/>
        </w:rPr>
        <w:t xml:space="preserve">and export </w:t>
      </w:r>
      <w:r w:rsidR="00764952" w:rsidRPr="00BF0F90">
        <w:rPr>
          <w:sz w:val="22"/>
          <w:szCs w:val="22"/>
        </w:rPr>
        <w:t xml:space="preserve">compliance </w:t>
      </w:r>
      <w:r w:rsidR="007E7B83">
        <w:rPr>
          <w:sz w:val="22"/>
          <w:szCs w:val="22"/>
        </w:rPr>
        <w:t xml:space="preserve">and procedural </w:t>
      </w:r>
      <w:r w:rsidR="00990C7E" w:rsidRPr="00BF0F90">
        <w:rPr>
          <w:sz w:val="22"/>
          <w:szCs w:val="22"/>
        </w:rPr>
        <w:t xml:space="preserve">analysis </w:t>
      </w:r>
      <w:r w:rsidR="00764952" w:rsidRPr="00BF0F90">
        <w:rPr>
          <w:sz w:val="22"/>
          <w:szCs w:val="22"/>
        </w:rPr>
        <w:t>for entries into</w:t>
      </w:r>
      <w:r w:rsidRPr="00BF0F90">
        <w:rPr>
          <w:sz w:val="22"/>
          <w:szCs w:val="22"/>
        </w:rPr>
        <w:t xml:space="preserve"> </w:t>
      </w:r>
      <w:r w:rsidR="000D019F" w:rsidRPr="00BF0F90">
        <w:rPr>
          <w:sz w:val="22"/>
          <w:szCs w:val="22"/>
        </w:rPr>
        <w:t>new markets.</w:t>
      </w:r>
      <w:r w:rsidR="00764952" w:rsidRPr="00BF0F90">
        <w:rPr>
          <w:sz w:val="22"/>
          <w:szCs w:val="22"/>
        </w:rPr>
        <w:t xml:space="preserve">  </w:t>
      </w:r>
    </w:p>
    <w:p w:rsidR="000D019F" w:rsidRPr="00BF0F90" w:rsidRDefault="00E543C8" w:rsidP="00BF0F90">
      <w:pPr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Coordinated an inter</w:t>
      </w:r>
      <w:r w:rsidR="000D019F" w:rsidRPr="00BF0F90">
        <w:rPr>
          <w:sz w:val="22"/>
          <w:szCs w:val="22"/>
        </w:rPr>
        <w:t>departmental initiative regarding free trade agreement qualification for regional sourcing of goods (Legal, Procurement, Finance, Merchandising, and third party logistics providers).  Estimated yearly savings of $1</w:t>
      </w:r>
      <w:r>
        <w:rPr>
          <w:sz w:val="22"/>
          <w:szCs w:val="22"/>
        </w:rPr>
        <w:t xml:space="preserve"> </w:t>
      </w:r>
      <w:r w:rsidR="000D019F" w:rsidRPr="00BF0F90">
        <w:rPr>
          <w:sz w:val="22"/>
          <w:szCs w:val="22"/>
        </w:rPr>
        <w:t>million.</w:t>
      </w:r>
    </w:p>
    <w:p w:rsidR="00BF0F90" w:rsidRPr="00BF0F90" w:rsidRDefault="00190118" w:rsidP="00BF0F90">
      <w:pPr>
        <w:numPr>
          <w:ilvl w:val="0"/>
          <w:numId w:val="24"/>
        </w:numPr>
        <w:rPr>
          <w:sz w:val="22"/>
          <w:szCs w:val="22"/>
        </w:rPr>
      </w:pPr>
      <w:r w:rsidRPr="00BF0F90">
        <w:rPr>
          <w:sz w:val="22"/>
          <w:szCs w:val="22"/>
        </w:rPr>
        <w:t>Created</w:t>
      </w:r>
      <w:r w:rsidR="00FB2B66" w:rsidRPr="00BF0F90">
        <w:rPr>
          <w:sz w:val="22"/>
          <w:szCs w:val="22"/>
        </w:rPr>
        <w:t xml:space="preserve"> a remote audit program for third party logistics providers; thus initiating scorecard reporting which </w:t>
      </w:r>
      <w:r w:rsidRPr="00BF0F90">
        <w:rPr>
          <w:sz w:val="22"/>
          <w:szCs w:val="22"/>
        </w:rPr>
        <w:t xml:space="preserve">not only </w:t>
      </w:r>
      <w:r w:rsidR="00FB2B66" w:rsidRPr="00BF0F90">
        <w:rPr>
          <w:sz w:val="22"/>
          <w:szCs w:val="22"/>
        </w:rPr>
        <w:t>increased productivity through accountability</w:t>
      </w:r>
      <w:r w:rsidRPr="00BF0F90">
        <w:rPr>
          <w:sz w:val="22"/>
          <w:szCs w:val="22"/>
        </w:rPr>
        <w:t>, but saved ove</w:t>
      </w:r>
      <w:r w:rsidR="007E7B83">
        <w:rPr>
          <w:sz w:val="22"/>
          <w:szCs w:val="22"/>
        </w:rPr>
        <w:t>r $120K of annual travel, while reducing product lead times to inventory storage savings of just under $500K.</w:t>
      </w:r>
    </w:p>
    <w:p w:rsidR="000D019F" w:rsidRPr="00BF0F90" w:rsidRDefault="007B40E9" w:rsidP="00BF0F90">
      <w:pPr>
        <w:numPr>
          <w:ilvl w:val="0"/>
          <w:numId w:val="24"/>
        </w:numPr>
        <w:rPr>
          <w:sz w:val="22"/>
          <w:szCs w:val="22"/>
        </w:rPr>
      </w:pPr>
      <w:r w:rsidRPr="00BF0F90">
        <w:rPr>
          <w:sz w:val="22"/>
          <w:szCs w:val="22"/>
        </w:rPr>
        <w:t xml:space="preserve">Automated </w:t>
      </w:r>
      <w:r w:rsidR="009B4C27" w:rsidRPr="00BF0F90">
        <w:rPr>
          <w:sz w:val="22"/>
          <w:szCs w:val="22"/>
        </w:rPr>
        <w:t>d</w:t>
      </w:r>
      <w:r w:rsidRPr="00BF0F90">
        <w:rPr>
          <w:sz w:val="22"/>
          <w:szCs w:val="22"/>
        </w:rPr>
        <w:t xml:space="preserve">ocument creation processes for </w:t>
      </w:r>
      <w:r w:rsidR="00F33572" w:rsidRPr="00BF0F90">
        <w:rPr>
          <w:sz w:val="22"/>
          <w:szCs w:val="22"/>
        </w:rPr>
        <w:t>global trade compliance</w:t>
      </w:r>
      <w:r w:rsidR="00190118" w:rsidRPr="00BF0F90">
        <w:rPr>
          <w:sz w:val="22"/>
          <w:szCs w:val="22"/>
        </w:rPr>
        <w:t>, translating to savings of over 500 annual labor hours.</w:t>
      </w:r>
    </w:p>
    <w:p w:rsidR="00182558" w:rsidRDefault="00F33572" w:rsidP="00BF0F90">
      <w:pPr>
        <w:numPr>
          <w:ilvl w:val="0"/>
          <w:numId w:val="24"/>
        </w:numPr>
        <w:rPr>
          <w:sz w:val="22"/>
          <w:szCs w:val="22"/>
        </w:rPr>
      </w:pPr>
      <w:r w:rsidRPr="00BF0F90">
        <w:rPr>
          <w:sz w:val="22"/>
          <w:szCs w:val="22"/>
        </w:rPr>
        <w:t xml:space="preserve">Created </w:t>
      </w:r>
      <w:r w:rsidR="00D10706" w:rsidRPr="00BF0F90">
        <w:rPr>
          <w:sz w:val="22"/>
          <w:szCs w:val="22"/>
        </w:rPr>
        <w:t xml:space="preserve">interdepartmental </w:t>
      </w:r>
      <w:r w:rsidRPr="00BF0F90">
        <w:rPr>
          <w:sz w:val="22"/>
          <w:szCs w:val="22"/>
        </w:rPr>
        <w:t>global</w:t>
      </w:r>
      <w:r w:rsidR="00D10706" w:rsidRPr="00BF0F90">
        <w:rPr>
          <w:sz w:val="22"/>
          <w:szCs w:val="22"/>
        </w:rPr>
        <w:t xml:space="preserve"> trade compliance classes, which were add</w:t>
      </w:r>
      <w:r w:rsidRPr="00BF0F90">
        <w:rPr>
          <w:sz w:val="22"/>
          <w:szCs w:val="22"/>
        </w:rPr>
        <w:t xml:space="preserve">ed by HR into their onboarding </w:t>
      </w:r>
      <w:r w:rsidR="00D10706" w:rsidRPr="00BF0F90">
        <w:rPr>
          <w:sz w:val="22"/>
          <w:szCs w:val="22"/>
        </w:rPr>
        <w:t xml:space="preserve">and continuing education </w:t>
      </w:r>
      <w:r w:rsidR="002D616E" w:rsidRPr="00BF0F90">
        <w:rPr>
          <w:sz w:val="22"/>
          <w:szCs w:val="22"/>
        </w:rPr>
        <w:t>curricula</w:t>
      </w:r>
      <w:r w:rsidRPr="00BF0F90">
        <w:rPr>
          <w:sz w:val="22"/>
          <w:szCs w:val="22"/>
        </w:rPr>
        <w:t>.</w:t>
      </w:r>
    </w:p>
    <w:p w:rsidR="002440C7" w:rsidRPr="00BF0F90" w:rsidRDefault="002440C7" w:rsidP="00BF0F90">
      <w:pPr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Conducted in country trade/fiscal audits, as well as World Customs Organization representation.</w:t>
      </w:r>
    </w:p>
    <w:p w:rsidR="00182558" w:rsidRDefault="00182558" w:rsidP="00A87CBB"/>
    <w:p w:rsidR="007421BC" w:rsidRDefault="007421BC" w:rsidP="007421BC">
      <w:pPr>
        <w:rPr>
          <w:i/>
          <w:sz w:val="22"/>
          <w:szCs w:val="22"/>
        </w:rPr>
      </w:pPr>
      <w:r w:rsidRPr="00182558">
        <w:rPr>
          <w:b/>
          <w:i/>
          <w:sz w:val="22"/>
          <w:szCs w:val="22"/>
        </w:rPr>
        <w:t>International Accounting Analyst</w:t>
      </w:r>
      <w:r>
        <w:rPr>
          <w:b/>
          <w:i/>
          <w:sz w:val="22"/>
          <w:szCs w:val="22"/>
        </w:rPr>
        <w:t xml:space="preserve"> at CBI/PSS</w:t>
      </w:r>
      <w:r w:rsidRPr="00182558">
        <w:rPr>
          <w:i/>
          <w:sz w:val="22"/>
          <w:szCs w:val="22"/>
        </w:rPr>
        <w:t>, 2007-2009</w:t>
      </w:r>
    </w:p>
    <w:p w:rsidR="001F6114" w:rsidRDefault="001F6114" w:rsidP="007421BC">
      <w:pPr>
        <w:rPr>
          <w:i/>
          <w:sz w:val="22"/>
          <w:szCs w:val="22"/>
        </w:rPr>
      </w:pPr>
    </w:p>
    <w:p w:rsidR="001F6114" w:rsidRPr="001F6114" w:rsidRDefault="001F6114" w:rsidP="007421BC">
      <w:pPr>
        <w:rPr>
          <w:sz w:val="22"/>
          <w:szCs w:val="22"/>
        </w:rPr>
      </w:pPr>
      <w:r>
        <w:rPr>
          <w:sz w:val="22"/>
          <w:szCs w:val="22"/>
        </w:rPr>
        <w:t xml:space="preserve">General ledger accounting.  Financial reporting.  Finance strategy implementation and creation.  Local and United States generally accepted accounting principles (GAAP) responsibility, variance and forecast analysis.  Margin accounting, multicurrency accounting/hedging, highly inflationary economy monitoring, qualification and tracking.  Local operations auditing, and store inventory ledger accounting </w:t>
      </w:r>
      <w:r w:rsidR="008E72D2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retail method.  Point of contact for merchants and information services analysts regarding inventory/margin and </w:t>
      </w:r>
      <w:r w:rsidR="008E72D2">
        <w:rPr>
          <w:sz w:val="22"/>
          <w:szCs w:val="22"/>
        </w:rPr>
        <w:t xml:space="preserve">the retail math </w:t>
      </w:r>
      <w:r w:rsidR="00DA00B7">
        <w:rPr>
          <w:sz w:val="22"/>
          <w:szCs w:val="22"/>
        </w:rPr>
        <w:t>metrics/key performance indicators (KPI)</w:t>
      </w:r>
      <w:r w:rsidR="008E72D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7421BC" w:rsidRPr="00182558" w:rsidRDefault="007421BC" w:rsidP="007421BC">
      <w:pPr>
        <w:rPr>
          <w:i/>
          <w:sz w:val="22"/>
          <w:szCs w:val="22"/>
        </w:rPr>
      </w:pPr>
    </w:p>
    <w:p w:rsidR="007421BC" w:rsidRDefault="007421BC" w:rsidP="007421BC">
      <w:pPr>
        <w:numPr>
          <w:ilvl w:val="0"/>
          <w:numId w:val="24"/>
        </w:numPr>
        <w:ind w:left="810"/>
        <w:rPr>
          <w:sz w:val="22"/>
          <w:szCs w:val="22"/>
        </w:rPr>
      </w:pPr>
      <w:r w:rsidRPr="002D616E">
        <w:rPr>
          <w:sz w:val="22"/>
          <w:szCs w:val="22"/>
        </w:rPr>
        <w:t>Managed corporate general ledger accounting for international business units.</w:t>
      </w:r>
    </w:p>
    <w:p w:rsidR="007421BC" w:rsidRDefault="007421BC" w:rsidP="007421BC">
      <w:pPr>
        <w:numPr>
          <w:ilvl w:val="1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In charge of month end, quarter end and yearn end closing of all international joint venture companies.</w:t>
      </w:r>
    </w:p>
    <w:p w:rsidR="007421BC" w:rsidRDefault="007421BC" w:rsidP="007421BC">
      <w:pPr>
        <w:numPr>
          <w:ilvl w:val="1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Manage margin accounting for Canadian operations</w:t>
      </w:r>
    </w:p>
    <w:p w:rsidR="007421BC" w:rsidRDefault="007421BC" w:rsidP="007421BC">
      <w:pPr>
        <w:numPr>
          <w:ilvl w:val="1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Responsible for variance analysis for monthly P&amp;L review with CFO and Controller</w:t>
      </w:r>
    </w:p>
    <w:p w:rsidR="007421BC" w:rsidRDefault="007421BC" w:rsidP="007421BC">
      <w:pPr>
        <w:numPr>
          <w:ilvl w:val="1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Point of contact for external auditors</w:t>
      </w:r>
    </w:p>
    <w:p w:rsidR="007421BC" w:rsidRDefault="007421BC" w:rsidP="007421BC">
      <w:pPr>
        <w:numPr>
          <w:ilvl w:val="1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Multicurrency accounting specialist</w:t>
      </w:r>
    </w:p>
    <w:p w:rsidR="007421BC" w:rsidRDefault="007421BC" w:rsidP="007421BC">
      <w:pPr>
        <w:numPr>
          <w:ilvl w:val="1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Journal entry privileges and complete financials responsibility for international joint ventures:</w:t>
      </w:r>
    </w:p>
    <w:p w:rsidR="007421BC" w:rsidRDefault="007421BC" w:rsidP="007421BC">
      <w:pPr>
        <w:numPr>
          <w:ilvl w:val="2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Income Statement</w:t>
      </w:r>
    </w:p>
    <w:p w:rsidR="007421BC" w:rsidRDefault="007421BC" w:rsidP="007421BC">
      <w:pPr>
        <w:numPr>
          <w:ilvl w:val="2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Balance Sheet</w:t>
      </w:r>
    </w:p>
    <w:p w:rsidR="007421BC" w:rsidRDefault="007421BC" w:rsidP="007421BC">
      <w:pPr>
        <w:numPr>
          <w:ilvl w:val="2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Statement of Cash flows</w:t>
      </w:r>
    </w:p>
    <w:p w:rsidR="007421BC" w:rsidRDefault="007421BC" w:rsidP="007421BC">
      <w:pPr>
        <w:numPr>
          <w:ilvl w:val="2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Depreciation schedules &amp; Step rent</w:t>
      </w:r>
    </w:p>
    <w:p w:rsidR="007421BC" w:rsidRPr="002D616E" w:rsidRDefault="00EF633F" w:rsidP="007421BC">
      <w:pPr>
        <w:numPr>
          <w:ilvl w:val="2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Highly Inflationary Economies accounting</w:t>
      </w:r>
    </w:p>
    <w:p w:rsidR="007421BC" w:rsidRPr="002D616E" w:rsidRDefault="007421BC" w:rsidP="007421BC">
      <w:pPr>
        <w:numPr>
          <w:ilvl w:val="0"/>
          <w:numId w:val="24"/>
        </w:numPr>
        <w:ind w:left="810"/>
        <w:rPr>
          <w:sz w:val="22"/>
          <w:szCs w:val="22"/>
        </w:rPr>
      </w:pPr>
      <w:r w:rsidRPr="002D616E">
        <w:rPr>
          <w:sz w:val="22"/>
          <w:szCs w:val="22"/>
        </w:rPr>
        <w:t>Supported Controller and CFO on state of the international business units</w:t>
      </w:r>
      <w:r>
        <w:rPr>
          <w:sz w:val="22"/>
          <w:szCs w:val="22"/>
        </w:rPr>
        <w:t>,</w:t>
      </w:r>
      <w:r w:rsidRPr="002D616E">
        <w:rPr>
          <w:sz w:val="22"/>
          <w:szCs w:val="22"/>
        </w:rPr>
        <w:t xml:space="preserve"> through board book creation responsibilities and variance analysis.</w:t>
      </w:r>
    </w:p>
    <w:p w:rsidR="007421BC" w:rsidRPr="00506B93" w:rsidRDefault="007421BC" w:rsidP="007421BC">
      <w:pPr>
        <w:numPr>
          <w:ilvl w:val="0"/>
          <w:numId w:val="24"/>
        </w:numPr>
        <w:ind w:left="810"/>
        <w:rPr>
          <w:sz w:val="22"/>
          <w:szCs w:val="22"/>
        </w:rPr>
      </w:pPr>
      <w:r>
        <w:rPr>
          <w:sz w:val="21"/>
          <w:szCs w:val="21"/>
        </w:rPr>
        <w:t>Implemented</w:t>
      </w:r>
      <w:r w:rsidRPr="002D616E">
        <w:rPr>
          <w:sz w:val="21"/>
          <w:szCs w:val="21"/>
        </w:rPr>
        <w:t xml:space="preserve"> an early payment discount tax initiative in Canada, producing a minimum of $300K savings per year.</w:t>
      </w:r>
    </w:p>
    <w:p w:rsidR="00506B93" w:rsidRPr="002D616E" w:rsidRDefault="00506B93" w:rsidP="007421BC">
      <w:pPr>
        <w:numPr>
          <w:ilvl w:val="0"/>
          <w:numId w:val="24"/>
        </w:numPr>
        <w:ind w:left="810"/>
        <w:rPr>
          <w:sz w:val="22"/>
          <w:szCs w:val="22"/>
        </w:rPr>
      </w:pPr>
      <w:r>
        <w:rPr>
          <w:sz w:val="21"/>
          <w:szCs w:val="21"/>
        </w:rPr>
        <w:t>Planning and execution of International business units’ financial strategy.</w:t>
      </w:r>
    </w:p>
    <w:p w:rsidR="008252EB" w:rsidRDefault="008252EB" w:rsidP="00A87CBB">
      <w:pPr>
        <w:pStyle w:val="Heading2"/>
        <w:ind w:firstLine="0"/>
        <w:rPr>
          <w:szCs w:val="22"/>
        </w:rPr>
      </w:pPr>
    </w:p>
    <w:p w:rsidR="00394DF1" w:rsidRDefault="00394DF1" w:rsidP="00A87CBB">
      <w:pPr>
        <w:rPr>
          <w:i/>
          <w:sz w:val="22"/>
          <w:szCs w:val="22"/>
        </w:rPr>
      </w:pPr>
      <w:r w:rsidRPr="00182558">
        <w:rPr>
          <w:b/>
          <w:i/>
          <w:sz w:val="22"/>
          <w:szCs w:val="22"/>
        </w:rPr>
        <w:t xml:space="preserve">International </w:t>
      </w:r>
      <w:r w:rsidR="008252EB" w:rsidRPr="00182558">
        <w:rPr>
          <w:b/>
          <w:i/>
          <w:sz w:val="22"/>
          <w:szCs w:val="22"/>
        </w:rPr>
        <w:t>Finance Specialist</w:t>
      </w:r>
      <w:r w:rsidR="00FB7AB3">
        <w:rPr>
          <w:b/>
          <w:i/>
          <w:sz w:val="22"/>
          <w:szCs w:val="22"/>
        </w:rPr>
        <w:t xml:space="preserve"> at CBI/PSS</w:t>
      </w:r>
      <w:r w:rsidR="008252EB" w:rsidRPr="00182558">
        <w:rPr>
          <w:b/>
          <w:i/>
          <w:sz w:val="22"/>
          <w:szCs w:val="22"/>
        </w:rPr>
        <w:t xml:space="preserve">, </w:t>
      </w:r>
      <w:r w:rsidR="008252EB" w:rsidRPr="00182558">
        <w:rPr>
          <w:i/>
          <w:sz w:val="22"/>
          <w:szCs w:val="22"/>
        </w:rPr>
        <w:t>2006-2007</w:t>
      </w:r>
    </w:p>
    <w:p w:rsidR="002F6660" w:rsidRDefault="002F6660" w:rsidP="00A87CBB">
      <w:pPr>
        <w:rPr>
          <w:i/>
          <w:sz w:val="22"/>
          <w:szCs w:val="22"/>
        </w:rPr>
      </w:pPr>
    </w:p>
    <w:p w:rsidR="007421BC" w:rsidRPr="00182558" w:rsidRDefault="007421BC" w:rsidP="00A87CBB">
      <w:pPr>
        <w:rPr>
          <w:i/>
          <w:sz w:val="22"/>
          <w:szCs w:val="22"/>
        </w:rPr>
      </w:pPr>
    </w:p>
    <w:p w:rsidR="00D20D03" w:rsidRPr="00A8601A" w:rsidRDefault="00300721" w:rsidP="00A8601A">
      <w:pPr>
        <w:numPr>
          <w:ilvl w:val="0"/>
          <w:numId w:val="24"/>
        </w:numPr>
        <w:rPr>
          <w:sz w:val="22"/>
          <w:szCs w:val="22"/>
        </w:rPr>
      </w:pPr>
      <w:r w:rsidRPr="00A8601A">
        <w:rPr>
          <w:sz w:val="22"/>
          <w:szCs w:val="22"/>
        </w:rPr>
        <w:t xml:space="preserve">Managed </w:t>
      </w:r>
      <w:r w:rsidR="0010271B">
        <w:rPr>
          <w:sz w:val="22"/>
          <w:szCs w:val="22"/>
        </w:rPr>
        <w:t>p</w:t>
      </w:r>
      <w:r w:rsidRPr="00A8601A">
        <w:rPr>
          <w:sz w:val="22"/>
          <w:szCs w:val="22"/>
        </w:rPr>
        <w:t xml:space="preserve">ayroll reporting for </w:t>
      </w:r>
      <w:r w:rsidR="00D20D03" w:rsidRPr="00A8601A">
        <w:rPr>
          <w:sz w:val="22"/>
          <w:szCs w:val="22"/>
        </w:rPr>
        <w:t>Latin American business units.</w:t>
      </w:r>
    </w:p>
    <w:p w:rsidR="00A8601A" w:rsidRPr="00A8601A" w:rsidRDefault="00E5282E" w:rsidP="00A8601A">
      <w:pPr>
        <w:numPr>
          <w:ilvl w:val="0"/>
          <w:numId w:val="24"/>
        </w:numPr>
        <w:rPr>
          <w:sz w:val="22"/>
          <w:szCs w:val="22"/>
        </w:rPr>
      </w:pPr>
      <w:r w:rsidRPr="00A8601A">
        <w:rPr>
          <w:sz w:val="22"/>
          <w:szCs w:val="22"/>
        </w:rPr>
        <w:t>Execute</w:t>
      </w:r>
      <w:r w:rsidR="00467BEC" w:rsidRPr="00A8601A">
        <w:rPr>
          <w:sz w:val="22"/>
          <w:szCs w:val="22"/>
        </w:rPr>
        <w:t>d</w:t>
      </w:r>
      <w:r w:rsidRPr="00A8601A">
        <w:rPr>
          <w:sz w:val="22"/>
          <w:szCs w:val="22"/>
        </w:rPr>
        <w:t xml:space="preserve"> money movements to fund dividend declarations and</w:t>
      </w:r>
      <w:r w:rsidR="0010271B">
        <w:rPr>
          <w:sz w:val="22"/>
          <w:szCs w:val="22"/>
        </w:rPr>
        <w:t>/</w:t>
      </w:r>
      <w:r w:rsidRPr="00A8601A">
        <w:rPr>
          <w:sz w:val="22"/>
          <w:szCs w:val="22"/>
        </w:rPr>
        <w:t>or repatriation of foreign held capital</w:t>
      </w:r>
      <w:r w:rsidR="00A8601A" w:rsidRPr="00A8601A">
        <w:rPr>
          <w:sz w:val="22"/>
          <w:szCs w:val="22"/>
        </w:rPr>
        <w:t xml:space="preserve"> to execute </w:t>
      </w:r>
      <w:r w:rsidRPr="00A8601A">
        <w:rPr>
          <w:sz w:val="22"/>
          <w:szCs w:val="22"/>
        </w:rPr>
        <w:t xml:space="preserve">Payless ShoeSource </w:t>
      </w:r>
      <w:r w:rsidR="00300721" w:rsidRPr="00A8601A">
        <w:rPr>
          <w:sz w:val="22"/>
          <w:szCs w:val="22"/>
        </w:rPr>
        <w:t>Finance</w:t>
      </w:r>
      <w:r w:rsidRPr="00A8601A">
        <w:rPr>
          <w:sz w:val="22"/>
          <w:szCs w:val="22"/>
        </w:rPr>
        <w:t xml:space="preserve"> strategy.  </w:t>
      </w:r>
    </w:p>
    <w:p w:rsidR="00A8601A" w:rsidRPr="00A8601A" w:rsidRDefault="00E5282E" w:rsidP="00A8601A">
      <w:pPr>
        <w:numPr>
          <w:ilvl w:val="0"/>
          <w:numId w:val="24"/>
        </w:numPr>
        <w:rPr>
          <w:sz w:val="22"/>
          <w:szCs w:val="22"/>
        </w:rPr>
      </w:pPr>
      <w:r w:rsidRPr="00A8601A">
        <w:rPr>
          <w:sz w:val="22"/>
          <w:szCs w:val="22"/>
        </w:rPr>
        <w:t>Partner</w:t>
      </w:r>
      <w:r w:rsidR="00467BEC" w:rsidRPr="00A8601A">
        <w:rPr>
          <w:sz w:val="22"/>
          <w:szCs w:val="22"/>
        </w:rPr>
        <w:t>ed</w:t>
      </w:r>
      <w:r w:rsidRPr="00A8601A">
        <w:rPr>
          <w:sz w:val="22"/>
          <w:szCs w:val="22"/>
        </w:rPr>
        <w:t xml:space="preserve"> with IT and consult</w:t>
      </w:r>
      <w:r w:rsidR="00467BEC" w:rsidRPr="00A8601A">
        <w:rPr>
          <w:sz w:val="22"/>
          <w:szCs w:val="22"/>
        </w:rPr>
        <w:t>ed</w:t>
      </w:r>
      <w:r w:rsidRPr="00A8601A">
        <w:rPr>
          <w:sz w:val="22"/>
          <w:szCs w:val="22"/>
        </w:rPr>
        <w:t xml:space="preserve"> on tributary and commercial code requirements as they pertain</w:t>
      </w:r>
      <w:r w:rsidR="003C248D" w:rsidRPr="00A8601A">
        <w:rPr>
          <w:sz w:val="22"/>
          <w:szCs w:val="22"/>
        </w:rPr>
        <w:t>ed</w:t>
      </w:r>
      <w:r w:rsidRPr="00A8601A">
        <w:rPr>
          <w:sz w:val="22"/>
          <w:szCs w:val="22"/>
        </w:rPr>
        <w:t xml:space="preserve"> to software development and hardware requirements.</w:t>
      </w:r>
      <w:r w:rsidR="00467BEC" w:rsidRPr="00A8601A">
        <w:rPr>
          <w:sz w:val="22"/>
          <w:szCs w:val="22"/>
        </w:rPr>
        <w:t xml:space="preserve">  </w:t>
      </w:r>
    </w:p>
    <w:p w:rsidR="008E7A4F" w:rsidRDefault="00467BEC" w:rsidP="00A8601A">
      <w:pPr>
        <w:numPr>
          <w:ilvl w:val="0"/>
          <w:numId w:val="24"/>
        </w:numPr>
        <w:rPr>
          <w:sz w:val="22"/>
          <w:szCs w:val="22"/>
        </w:rPr>
      </w:pPr>
      <w:r w:rsidRPr="00A8601A">
        <w:rPr>
          <w:sz w:val="22"/>
          <w:szCs w:val="22"/>
        </w:rPr>
        <w:t>Produced seasonal capital expense budget for Latin America.</w:t>
      </w:r>
    </w:p>
    <w:p w:rsidR="002F6660" w:rsidRDefault="002F6660" w:rsidP="00A8601A">
      <w:pPr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Same store sales comparison reporting.</w:t>
      </w:r>
    </w:p>
    <w:p w:rsidR="002F6660" w:rsidRDefault="002F6660" w:rsidP="00A8601A">
      <w:pPr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Traffic and conversion reporting.</w:t>
      </w:r>
    </w:p>
    <w:p w:rsidR="002F6660" w:rsidRPr="00A8601A" w:rsidRDefault="002F6660" w:rsidP="00A8601A">
      <w:pPr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Joint venture board book creation and publishing.</w:t>
      </w:r>
    </w:p>
    <w:p w:rsidR="00A8601A" w:rsidRDefault="00A8601A" w:rsidP="00A87CBB">
      <w:pPr>
        <w:rPr>
          <w:b/>
          <w:i/>
          <w:sz w:val="22"/>
          <w:szCs w:val="22"/>
        </w:rPr>
      </w:pPr>
    </w:p>
    <w:p w:rsidR="00F603F2" w:rsidRDefault="00182E55" w:rsidP="00A87CBB">
      <w:pPr>
        <w:rPr>
          <w:i/>
          <w:sz w:val="22"/>
          <w:szCs w:val="22"/>
        </w:rPr>
      </w:pPr>
      <w:r w:rsidRPr="00182558">
        <w:rPr>
          <w:b/>
          <w:i/>
          <w:sz w:val="22"/>
          <w:szCs w:val="22"/>
        </w:rPr>
        <w:t xml:space="preserve">International </w:t>
      </w:r>
      <w:r w:rsidR="00300721" w:rsidRPr="00182558">
        <w:rPr>
          <w:b/>
          <w:i/>
          <w:sz w:val="22"/>
          <w:szCs w:val="22"/>
        </w:rPr>
        <w:t>Finance Associate</w:t>
      </w:r>
      <w:r w:rsidR="00F603F2" w:rsidRPr="00182558">
        <w:rPr>
          <w:i/>
          <w:sz w:val="22"/>
          <w:szCs w:val="22"/>
        </w:rPr>
        <w:t>, 200</w:t>
      </w:r>
      <w:r w:rsidR="00300721" w:rsidRPr="00182558">
        <w:rPr>
          <w:i/>
          <w:sz w:val="22"/>
          <w:szCs w:val="22"/>
        </w:rPr>
        <w:t>5</w:t>
      </w:r>
      <w:r w:rsidR="00F603F2" w:rsidRPr="00182558">
        <w:rPr>
          <w:i/>
          <w:sz w:val="22"/>
          <w:szCs w:val="22"/>
        </w:rPr>
        <w:t>-</w:t>
      </w:r>
      <w:r w:rsidR="00394DF1" w:rsidRPr="00182558">
        <w:rPr>
          <w:i/>
          <w:sz w:val="22"/>
          <w:szCs w:val="22"/>
        </w:rPr>
        <w:t>200</w:t>
      </w:r>
      <w:r w:rsidR="00300721" w:rsidRPr="00182558">
        <w:rPr>
          <w:i/>
          <w:sz w:val="22"/>
          <w:szCs w:val="22"/>
        </w:rPr>
        <w:t>6</w:t>
      </w:r>
    </w:p>
    <w:p w:rsidR="007421BC" w:rsidRPr="00182558" w:rsidRDefault="007421BC" w:rsidP="00A87CBB">
      <w:pPr>
        <w:rPr>
          <w:i/>
          <w:sz w:val="22"/>
          <w:szCs w:val="22"/>
        </w:rPr>
      </w:pPr>
    </w:p>
    <w:p w:rsidR="00A8601A" w:rsidRDefault="00A8601A" w:rsidP="00A8601A">
      <w:pPr>
        <w:numPr>
          <w:ilvl w:val="0"/>
          <w:numId w:val="24"/>
        </w:numPr>
        <w:rPr>
          <w:sz w:val="22"/>
          <w:szCs w:val="22"/>
        </w:rPr>
      </w:pPr>
      <w:r w:rsidRPr="00A8601A">
        <w:rPr>
          <w:sz w:val="22"/>
          <w:szCs w:val="22"/>
        </w:rPr>
        <w:lastRenderedPageBreak/>
        <w:t>Executed POS system audit</w:t>
      </w:r>
      <w:r>
        <w:rPr>
          <w:sz w:val="22"/>
          <w:szCs w:val="22"/>
        </w:rPr>
        <w:t>s for local government compliance.</w:t>
      </w:r>
    </w:p>
    <w:p w:rsidR="00A8601A" w:rsidRPr="00A8601A" w:rsidRDefault="00A8601A" w:rsidP="00A8601A">
      <w:pPr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 xml:space="preserve">Set parameters for implementation of the </w:t>
      </w:r>
      <w:r w:rsidRPr="00A8601A">
        <w:rPr>
          <w:sz w:val="22"/>
          <w:szCs w:val="22"/>
        </w:rPr>
        <w:t>Global Store POS software in Guatemala and Ecuador.</w:t>
      </w:r>
    </w:p>
    <w:p w:rsidR="00A8601A" w:rsidRPr="00A8601A" w:rsidRDefault="00A34A6B" w:rsidP="00A8601A">
      <w:pPr>
        <w:numPr>
          <w:ilvl w:val="0"/>
          <w:numId w:val="24"/>
        </w:numPr>
        <w:rPr>
          <w:sz w:val="22"/>
          <w:szCs w:val="22"/>
        </w:rPr>
      </w:pPr>
      <w:r w:rsidRPr="00A8601A">
        <w:rPr>
          <w:sz w:val="22"/>
          <w:szCs w:val="22"/>
        </w:rPr>
        <w:t>Produced s</w:t>
      </w:r>
      <w:r w:rsidR="00300721" w:rsidRPr="00A8601A">
        <w:rPr>
          <w:sz w:val="22"/>
          <w:szCs w:val="22"/>
        </w:rPr>
        <w:t xml:space="preserve">ales and sales percent increase/decrease reporting for Latin American stores.  </w:t>
      </w:r>
    </w:p>
    <w:p w:rsidR="00A8601A" w:rsidRPr="00A8601A" w:rsidRDefault="00A34A6B" w:rsidP="00A8601A">
      <w:pPr>
        <w:numPr>
          <w:ilvl w:val="0"/>
          <w:numId w:val="24"/>
        </w:numPr>
        <w:rPr>
          <w:sz w:val="22"/>
          <w:szCs w:val="22"/>
        </w:rPr>
      </w:pPr>
      <w:r w:rsidRPr="00A8601A">
        <w:rPr>
          <w:sz w:val="22"/>
          <w:szCs w:val="22"/>
        </w:rPr>
        <w:t xml:space="preserve">Produced </w:t>
      </w:r>
      <w:r w:rsidR="00300721" w:rsidRPr="00A8601A">
        <w:rPr>
          <w:sz w:val="22"/>
          <w:szCs w:val="22"/>
        </w:rPr>
        <w:t>store P&amp;L reporting</w:t>
      </w:r>
      <w:r w:rsidRPr="00A8601A">
        <w:rPr>
          <w:sz w:val="22"/>
          <w:szCs w:val="22"/>
        </w:rPr>
        <w:t xml:space="preserve"> for Latin American stores</w:t>
      </w:r>
      <w:r w:rsidR="00300721" w:rsidRPr="00A8601A">
        <w:rPr>
          <w:sz w:val="22"/>
          <w:szCs w:val="22"/>
        </w:rPr>
        <w:t xml:space="preserve">.  </w:t>
      </w:r>
    </w:p>
    <w:p w:rsidR="00046030" w:rsidRPr="00A8601A" w:rsidRDefault="00A34A6B" w:rsidP="00A8601A">
      <w:pPr>
        <w:numPr>
          <w:ilvl w:val="0"/>
          <w:numId w:val="24"/>
        </w:numPr>
        <w:rPr>
          <w:sz w:val="22"/>
          <w:szCs w:val="22"/>
        </w:rPr>
      </w:pPr>
      <w:r w:rsidRPr="00A8601A">
        <w:rPr>
          <w:sz w:val="22"/>
          <w:szCs w:val="22"/>
        </w:rPr>
        <w:t>Developed company profile and transaction flow presentation for foreign government agencies.</w:t>
      </w:r>
    </w:p>
    <w:p w:rsidR="00182558" w:rsidRPr="002F71A3" w:rsidRDefault="00182558" w:rsidP="00A87CBB">
      <w:pPr>
        <w:rPr>
          <w:sz w:val="22"/>
          <w:szCs w:val="22"/>
        </w:rPr>
      </w:pPr>
    </w:p>
    <w:p w:rsidR="00F603F2" w:rsidRDefault="00CC4DC2" w:rsidP="00A87CBB">
      <w:pPr>
        <w:pStyle w:val="Heading2"/>
        <w:ind w:firstLine="0"/>
        <w:rPr>
          <w:b w:val="0"/>
          <w:i/>
          <w:szCs w:val="22"/>
        </w:rPr>
      </w:pPr>
      <w:r w:rsidRPr="00182558">
        <w:rPr>
          <w:i/>
          <w:szCs w:val="22"/>
        </w:rPr>
        <w:t xml:space="preserve">International </w:t>
      </w:r>
      <w:r w:rsidR="005B5574" w:rsidRPr="00182558">
        <w:rPr>
          <w:i/>
          <w:szCs w:val="22"/>
        </w:rPr>
        <w:t>Technical Support Associate</w:t>
      </w:r>
      <w:r w:rsidRPr="00182558">
        <w:rPr>
          <w:b w:val="0"/>
          <w:i/>
          <w:szCs w:val="22"/>
        </w:rPr>
        <w:t>, 200</w:t>
      </w:r>
      <w:r w:rsidR="005B5574" w:rsidRPr="00182558">
        <w:rPr>
          <w:b w:val="0"/>
          <w:i/>
          <w:szCs w:val="22"/>
        </w:rPr>
        <w:t>2</w:t>
      </w:r>
      <w:r w:rsidRPr="00182558">
        <w:rPr>
          <w:b w:val="0"/>
          <w:i/>
          <w:szCs w:val="22"/>
        </w:rPr>
        <w:t>-200</w:t>
      </w:r>
      <w:r w:rsidR="005B5574" w:rsidRPr="00182558">
        <w:rPr>
          <w:b w:val="0"/>
          <w:i/>
          <w:szCs w:val="22"/>
        </w:rPr>
        <w:t>5</w:t>
      </w:r>
    </w:p>
    <w:p w:rsidR="007421BC" w:rsidRPr="007421BC" w:rsidRDefault="007421BC" w:rsidP="007421BC"/>
    <w:p w:rsidR="000127A9" w:rsidRPr="00F2031D" w:rsidRDefault="00F2031D" w:rsidP="00F2031D">
      <w:pPr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Redefined</w:t>
      </w:r>
      <w:r w:rsidR="00367BED" w:rsidRPr="00F2031D">
        <w:rPr>
          <w:sz w:val="22"/>
          <w:szCs w:val="22"/>
        </w:rPr>
        <w:t xml:space="preserve"> the scope of International Technical Support to include support for Domestic and Canadian stor</w:t>
      </w:r>
      <w:r w:rsidR="001F5226" w:rsidRPr="00F2031D">
        <w:rPr>
          <w:sz w:val="22"/>
          <w:szCs w:val="22"/>
        </w:rPr>
        <w:t>es, reducing the headcount expectations to deliver annual savings of $100K.</w:t>
      </w:r>
    </w:p>
    <w:p w:rsidR="005562D7" w:rsidRPr="00F2031D" w:rsidRDefault="001F5226" w:rsidP="00F2031D">
      <w:pPr>
        <w:numPr>
          <w:ilvl w:val="0"/>
          <w:numId w:val="24"/>
        </w:numPr>
        <w:rPr>
          <w:sz w:val="22"/>
          <w:szCs w:val="22"/>
        </w:rPr>
      </w:pPr>
      <w:r w:rsidRPr="00F2031D">
        <w:rPr>
          <w:sz w:val="22"/>
          <w:szCs w:val="22"/>
        </w:rPr>
        <w:t>Developed a service call tracking t</w:t>
      </w:r>
      <w:r w:rsidR="00C159EC" w:rsidRPr="00F2031D">
        <w:rPr>
          <w:sz w:val="22"/>
          <w:szCs w:val="22"/>
        </w:rPr>
        <w:t>ool to validate the value of in-</w:t>
      </w:r>
      <w:r w:rsidRPr="00F2031D">
        <w:rPr>
          <w:sz w:val="22"/>
          <w:szCs w:val="22"/>
        </w:rPr>
        <w:t>country service providers</w:t>
      </w:r>
      <w:r w:rsidR="00C159EC" w:rsidRPr="00F2031D">
        <w:rPr>
          <w:sz w:val="22"/>
          <w:szCs w:val="22"/>
        </w:rPr>
        <w:t>.</w:t>
      </w:r>
    </w:p>
    <w:p w:rsidR="001F5226" w:rsidRPr="00F2031D" w:rsidRDefault="00C159EC" w:rsidP="00F2031D">
      <w:pPr>
        <w:numPr>
          <w:ilvl w:val="0"/>
          <w:numId w:val="24"/>
        </w:numPr>
        <w:rPr>
          <w:sz w:val="22"/>
          <w:szCs w:val="22"/>
        </w:rPr>
      </w:pPr>
      <w:r w:rsidRPr="00F2031D">
        <w:rPr>
          <w:sz w:val="22"/>
          <w:szCs w:val="22"/>
        </w:rPr>
        <w:t>Implemented an on-the-</w:t>
      </w:r>
      <w:r w:rsidR="001F5226" w:rsidRPr="00F2031D">
        <w:rPr>
          <w:sz w:val="22"/>
          <w:szCs w:val="22"/>
        </w:rPr>
        <w:t>call training program to empower the store associates to troubleshoot the common errors and thus reduce the number of calls i</w:t>
      </w:r>
      <w:r w:rsidRPr="00F2031D">
        <w:rPr>
          <w:sz w:val="22"/>
          <w:szCs w:val="22"/>
        </w:rPr>
        <w:t>nto technical support.  This le</w:t>
      </w:r>
      <w:r w:rsidR="001F5226" w:rsidRPr="00F2031D">
        <w:rPr>
          <w:sz w:val="22"/>
          <w:szCs w:val="22"/>
        </w:rPr>
        <w:t>d to the redefinition of the scope of the position.</w:t>
      </w:r>
    </w:p>
    <w:p w:rsidR="00956121" w:rsidRDefault="00956121" w:rsidP="00A87CBB">
      <w:pPr>
        <w:pStyle w:val="Heading3"/>
        <w:ind w:left="0" w:firstLine="0"/>
        <w:rPr>
          <w:sz w:val="26"/>
          <w:szCs w:val="26"/>
        </w:rPr>
      </w:pPr>
    </w:p>
    <w:p w:rsidR="00956121" w:rsidRDefault="00956121" w:rsidP="00A87CBB">
      <w:pPr>
        <w:pStyle w:val="Heading3"/>
        <w:ind w:left="0" w:firstLine="0"/>
        <w:rPr>
          <w:sz w:val="26"/>
          <w:szCs w:val="26"/>
        </w:rPr>
      </w:pPr>
    </w:p>
    <w:p w:rsidR="00471BC8" w:rsidRDefault="00471BC8" w:rsidP="00471BC8">
      <w:pPr>
        <w:pStyle w:val="Heading3"/>
        <w:ind w:left="0" w:firstLine="0"/>
        <w:rPr>
          <w:sz w:val="26"/>
          <w:szCs w:val="26"/>
        </w:rPr>
      </w:pPr>
      <w:r w:rsidRPr="000958CC">
        <w:rPr>
          <w:sz w:val="26"/>
          <w:szCs w:val="26"/>
        </w:rPr>
        <w:t>EDUCATION</w:t>
      </w:r>
      <w:r>
        <w:rPr>
          <w:sz w:val="26"/>
          <w:szCs w:val="26"/>
        </w:rPr>
        <w:t xml:space="preserve"> &amp; FEDERALLY SANCTIONED LICENSE</w:t>
      </w:r>
    </w:p>
    <w:p w:rsidR="00471BC8" w:rsidRDefault="00471BC8" w:rsidP="00471BC8"/>
    <w:p w:rsidR="00471BC8" w:rsidRPr="002F71A3" w:rsidRDefault="00471BC8" w:rsidP="00471BC8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Baker University </w:t>
      </w:r>
    </w:p>
    <w:p w:rsidR="00471BC8" w:rsidRDefault="00471BC8" w:rsidP="00471BC8">
      <w:pPr>
        <w:pStyle w:val="Heading8"/>
        <w:ind w:firstLine="0"/>
        <w:rPr>
          <w:i w:val="0"/>
          <w:sz w:val="21"/>
          <w:szCs w:val="21"/>
        </w:rPr>
      </w:pPr>
      <w:r w:rsidRPr="003135ED">
        <w:rPr>
          <w:sz w:val="21"/>
          <w:szCs w:val="21"/>
        </w:rPr>
        <w:t>Master in Business Administration</w:t>
      </w:r>
      <w:r w:rsidRPr="002F71A3">
        <w:rPr>
          <w:i w:val="0"/>
          <w:sz w:val="21"/>
          <w:szCs w:val="21"/>
        </w:rPr>
        <w:t xml:space="preserve">; </w:t>
      </w:r>
      <w:r>
        <w:rPr>
          <w:i w:val="0"/>
          <w:sz w:val="21"/>
          <w:szCs w:val="21"/>
        </w:rPr>
        <w:t xml:space="preserve">August 2007 </w:t>
      </w:r>
    </w:p>
    <w:p w:rsidR="00471BC8" w:rsidRDefault="00471BC8" w:rsidP="00471BC8"/>
    <w:p w:rsidR="00471BC8" w:rsidRPr="002F71A3" w:rsidRDefault="00471BC8" w:rsidP="00471BC8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University of Kansas </w:t>
      </w:r>
    </w:p>
    <w:p w:rsidR="00471BC8" w:rsidRDefault="00471BC8" w:rsidP="00471BC8">
      <w:pPr>
        <w:pStyle w:val="Heading8"/>
        <w:ind w:firstLine="0"/>
        <w:rPr>
          <w:i w:val="0"/>
          <w:sz w:val="21"/>
          <w:szCs w:val="21"/>
        </w:rPr>
      </w:pPr>
      <w:r>
        <w:rPr>
          <w:sz w:val="21"/>
          <w:szCs w:val="21"/>
        </w:rPr>
        <w:t>Bachelor of Arts in Art History</w:t>
      </w:r>
      <w:r w:rsidRPr="002F71A3">
        <w:rPr>
          <w:i w:val="0"/>
          <w:sz w:val="21"/>
          <w:szCs w:val="21"/>
        </w:rPr>
        <w:t xml:space="preserve">; </w:t>
      </w:r>
      <w:r>
        <w:rPr>
          <w:i w:val="0"/>
          <w:sz w:val="21"/>
          <w:szCs w:val="21"/>
        </w:rPr>
        <w:t xml:space="preserve">November 2004 </w:t>
      </w:r>
    </w:p>
    <w:p w:rsidR="00471BC8" w:rsidRPr="00253134" w:rsidRDefault="00471BC8" w:rsidP="00471BC8"/>
    <w:p w:rsidR="00471BC8" w:rsidRDefault="00471BC8" w:rsidP="00471BC8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Customs Broker License Number: 28726 </w:t>
      </w:r>
      <w:r w:rsidRPr="001A4EE7">
        <w:rPr>
          <w:sz w:val="21"/>
          <w:szCs w:val="21"/>
        </w:rPr>
        <w:t>(Through Service Port of St. Louis)</w:t>
      </w:r>
    </w:p>
    <w:p w:rsidR="00471BC8" w:rsidRDefault="00471BC8" w:rsidP="00B55CA6">
      <w:pPr>
        <w:rPr>
          <w:b/>
          <w:sz w:val="26"/>
          <w:szCs w:val="26"/>
        </w:rPr>
      </w:pPr>
    </w:p>
    <w:p w:rsidR="00F17E5C" w:rsidRDefault="00F17E5C" w:rsidP="00B55CA6">
      <w:pPr>
        <w:rPr>
          <w:b/>
          <w:sz w:val="26"/>
          <w:szCs w:val="26"/>
        </w:rPr>
      </w:pPr>
    </w:p>
    <w:p w:rsidR="00B55CA6" w:rsidRPr="00B55CA6" w:rsidRDefault="00B55CA6" w:rsidP="00B55CA6">
      <w:pPr>
        <w:rPr>
          <w:b/>
          <w:sz w:val="26"/>
          <w:szCs w:val="26"/>
        </w:rPr>
      </w:pPr>
      <w:r w:rsidRPr="00B55CA6">
        <w:rPr>
          <w:b/>
          <w:sz w:val="26"/>
          <w:szCs w:val="26"/>
        </w:rPr>
        <w:t>TRAINING &amp; SYSTEMS</w:t>
      </w:r>
    </w:p>
    <w:p w:rsidR="00B55CA6" w:rsidRDefault="00B55CA6" w:rsidP="00B55CA6"/>
    <w:p w:rsidR="00B55CA6" w:rsidRDefault="00B55CA6" w:rsidP="00B55CA6">
      <w:pPr>
        <w:numPr>
          <w:ilvl w:val="0"/>
          <w:numId w:val="25"/>
        </w:numPr>
      </w:pPr>
      <w:r>
        <w:t>Excel power user (Visual Basic macro creation and editing)</w:t>
      </w:r>
    </w:p>
    <w:p w:rsidR="00B55CA6" w:rsidRDefault="00B55CA6" w:rsidP="00B55CA6">
      <w:pPr>
        <w:numPr>
          <w:ilvl w:val="0"/>
          <w:numId w:val="25"/>
        </w:numPr>
      </w:pPr>
      <w:r>
        <w:t>Access level 2 (database creation, linking and advanced query creation)</w:t>
      </w:r>
    </w:p>
    <w:p w:rsidR="00B55CA6" w:rsidRDefault="00B55CA6" w:rsidP="00B55CA6">
      <w:pPr>
        <w:numPr>
          <w:ilvl w:val="0"/>
          <w:numId w:val="25"/>
        </w:numPr>
      </w:pPr>
      <w:r>
        <w:t>Visio</w:t>
      </w:r>
    </w:p>
    <w:p w:rsidR="00B55CA6" w:rsidRDefault="00B55CA6" w:rsidP="00B55CA6">
      <w:pPr>
        <w:numPr>
          <w:ilvl w:val="0"/>
          <w:numId w:val="25"/>
        </w:numPr>
      </w:pPr>
      <w:r>
        <w:t xml:space="preserve">Oracle PeopleSoft </w:t>
      </w:r>
    </w:p>
    <w:p w:rsidR="00B55CA6" w:rsidRDefault="00B55CA6" w:rsidP="00B55CA6">
      <w:pPr>
        <w:numPr>
          <w:ilvl w:val="0"/>
          <w:numId w:val="25"/>
        </w:numPr>
      </w:pPr>
      <w:r>
        <w:t xml:space="preserve">SAP </w:t>
      </w:r>
    </w:p>
    <w:p w:rsidR="00B55CA6" w:rsidRDefault="00B55CA6" w:rsidP="00B55CA6">
      <w:pPr>
        <w:numPr>
          <w:ilvl w:val="0"/>
          <w:numId w:val="25"/>
        </w:numPr>
      </w:pPr>
      <w:r>
        <w:t xml:space="preserve">Import\export Regulations (CTPAT, AD/CV, BIS, EAR, EEI, HTS &amp; Schedule B classification, </w:t>
      </w:r>
      <w:r w:rsidR="0066394B">
        <w:t xml:space="preserve">Licensing, </w:t>
      </w:r>
      <w:r>
        <w:t>etc.)</w:t>
      </w:r>
      <w:r w:rsidR="009C3387">
        <w:t xml:space="preserve"> </w:t>
      </w:r>
    </w:p>
    <w:p w:rsidR="00B55CA6" w:rsidRDefault="00B55CA6" w:rsidP="00B55CA6">
      <w:pPr>
        <w:numPr>
          <w:ilvl w:val="0"/>
          <w:numId w:val="25"/>
        </w:numPr>
      </w:pPr>
      <w:r>
        <w:t xml:space="preserve">Six Sigma </w:t>
      </w:r>
    </w:p>
    <w:p w:rsidR="00B55CA6" w:rsidRDefault="00B55CA6" w:rsidP="00B55CA6">
      <w:pPr>
        <w:numPr>
          <w:ilvl w:val="0"/>
          <w:numId w:val="25"/>
        </w:numPr>
      </w:pPr>
      <w:r>
        <w:t>Franklin Covey’s 7 habits of Highly Effective People</w:t>
      </w:r>
    </w:p>
    <w:p w:rsidR="00B55CA6" w:rsidRDefault="00B55CA6" w:rsidP="00B55CA6">
      <w:pPr>
        <w:numPr>
          <w:ilvl w:val="0"/>
          <w:numId w:val="25"/>
        </w:numPr>
      </w:pPr>
      <w:r>
        <w:t>Microsoft Office suite, Outlook, Lotus Notes</w:t>
      </w:r>
    </w:p>
    <w:p w:rsidR="00116977" w:rsidRDefault="00116977" w:rsidP="00116977">
      <w:pPr>
        <w:rPr>
          <w:sz w:val="22"/>
          <w:szCs w:val="22"/>
        </w:rPr>
      </w:pPr>
    </w:p>
    <w:p w:rsidR="00116977" w:rsidRDefault="00116977" w:rsidP="00116977">
      <w:pPr>
        <w:pStyle w:val="Heading3"/>
        <w:ind w:left="0" w:firstLine="0"/>
        <w:rPr>
          <w:sz w:val="26"/>
          <w:szCs w:val="26"/>
        </w:rPr>
      </w:pPr>
    </w:p>
    <w:p w:rsidR="00116977" w:rsidRDefault="00116977" w:rsidP="00116977">
      <w:pPr>
        <w:pStyle w:val="Heading3"/>
        <w:ind w:left="0" w:firstLine="0"/>
        <w:rPr>
          <w:sz w:val="26"/>
          <w:szCs w:val="26"/>
        </w:rPr>
      </w:pPr>
      <w:r>
        <w:rPr>
          <w:sz w:val="26"/>
          <w:szCs w:val="26"/>
        </w:rPr>
        <w:t>PHILANTHROPY</w:t>
      </w:r>
    </w:p>
    <w:p w:rsidR="00116977" w:rsidRPr="00116977" w:rsidRDefault="00116977" w:rsidP="00116977"/>
    <w:p w:rsidR="00116977" w:rsidRDefault="00116977" w:rsidP="00116977">
      <w:pPr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Meals on Wheels program coordinator at CBI/PSS</w:t>
      </w:r>
    </w:p>
    <w:p w:rsidR="00116977" w:rsidRDefault="00116977" w:rsidP="00116977">
      <w:pPr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Kemper Museum of Contemporary Art volunteer</w:t>
      </w:r>
    </w:p>
    <w:p w:rsidR="00116977" w:rsidRPr="00F2031D" w:rsidRDefault="00116977" w:rsidP="00116977">
      <w:pPr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Habitat for Humanity</w:t>
      </w:r>
    </w:p>
    <w:p w:rsidR="00116977" w:rsidRDefault="00116977" w:rsidP="00116977">
      <w:pPr>
        <w:rPr>
          <w:sz w:val="22"/>
          <w:szCs w:val="22"/>
        </w:rPr>
      </w:pPr>
    </w:p>
    <w:p w:rsidR="00333ADB" w:rsidRDefault="00333ADB" w:rsidP="00333ADB"/>
    <w:p w:rsidR="00333ADB" w:rsidRDefault="00333ADB" w:rsidP="00333ADB"/>
    <w:p w:rsidR="00116977" w:rsidRPr="00F2031D" w:rsidRDefault="00116977" w:rsidP="00116977">
      <w:pPr>
        <w:rPr>
          <w:sz w:val="22"/>
          <w:szCs w:val="22"/>
        </w:rPr>
      </w:pPr>
    </w:p>
    <w:sectPr w:rsidR="00116977" w:rsidRPr="00F2031D" w:rsidSect="00FE1130">
      <w:footerReference w:type="even" r:id="rId10"/>
      <w:footerReference w:type="default" r:id="rId11"/>
      <w:pgSz w:w="12240" w:h="15840"/>
      <w:pgMar w:top="720" w:right="1008" w:bottom="1008" w:left="432" w:header="720" w:footer="720" w:gutter="0"/>
      <w:pgNumType w:fmt="numberInDash" w:start="1" w:chapStyle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F80" w:rsidRDefault="00106F80">
      <w:r>
        <w:separator/>
      </w:r>
    </w:p>
  </w:endnote>
  <w:endnote w:type="continuationSeparator" w:id="0">
    <w:p w:rsidR="00106F80" w:rsidRDefault="0010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48D" w:rsidRDefault="003C248D" w:rsidP="00110CE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248D" w:rsidRDefault="003C248D" w:rsidP="0043438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35488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1130" w:rsidRDefault="00FE11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- 1 -</w:t>
        </w:r>
        <w:r>
          <w:rPr>
            <w:noProof/>
          </w:rPr>
          <w:fldChar w:fldCharType="end"/>
        </w:r>
      </w:p>
    </w:sdtContent>
  </w:sdt>
  <w:p w:rsidR="003C248D" w:rsidRPr="00DB3141" w:rsidRDefault="003C248D" w:rsidP="00434380">
    <w:pPr>
      <w:pStyle w:val="Footer"/>
      <w:ind w:right="360"/>
      <w:rPr>
        <w:u w:val="single"/>
        <w:lang w:val="es-G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F80" w:rsidRDefault="00106F80">
      <w:r>
        <w:separator/>
      </w:r>
    </w:p>
  </w:footnote>
  <w:footnote w:type="continuationSeparator" w:id="0">
    <w:p w:rsidR="00106F80" w:rsidRDefault="00106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2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547B98"/>
    <w:multiLevelType w:val="hybridMultilevel"/>
    <w:tmpl w:val="B90A5136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2">
    <w:nsid w:val="069A6960"/>
    <w:multiLevelType w:val="hybridMultilevel"/>
    <w:tmpl w:val="A356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96A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E6E45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EBD12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2A214AA"/>
    <w:multiLevelType w:val="hybridMultilevel"/>
    <w:tmpl w:val="02EEC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BE63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D8E765C"/>
    <w:multiLevelType w:val="hybridMultilevel"/>
    <w:tmpl w:val="DEF604B4"/>
    <w:lvl w:ilvl="0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9">
    <w:nsid w:val="1D9175BB"/>
    <w:multiLevelType w:val="hybridMultilevel"/>
    <w:tmpl w:val="AFA6E7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0C36DC"/>
    <w:multiLevelType w:val="hybridMultilevel"/>
    <w:tmpl w:val="C9D455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3176C26"/>
    <w:multiLevelType w:val="hybridMultilevel"/>
    <w:tmpl w:val="9B5C9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0B7E8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14E4292"/>
    <w:multiLevelType w:val="hybridMultilevel"/>
    <w:tmpl w:val="BE9E3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A910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>
    <w:nsid w:val="3C606C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299382A"/>
    <w:multiLevelType w:val="hybridMultilevel"/>
    <w:tmpl w:val="DFD0B8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3641F52"/>
    <w:multiLevelType w:val="multilevel"/>
    <w:tmpl w:val="78AA9EC4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8">
    <w:nsid w:val="47B0625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5BC44388"/>
    <w:multiLevelType w:val="hybridMultilevel"/>
    <w:tmpl w:val="D8C23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9B7C92"/>
    <w:multiLevelType w:val="hybridMultilevel"/>
    <w:tmpl w:val="66CE54F8"/>
    <w:lvl w:ilvl="0" w:tplc="04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1">
    <w:nsid w:val="672C48A9"/>
    <w:multiLevelType w:val="hybridMultilevel"/>
    <w:tmpl w:val="979CE6DA"/>
    <w:lvl w:ilvl="0" w:tplc="E44E2216">
      <w:numFmt w:val="bullet"/>
      <w:lvlText w:val=""/>
      <w:lvlJc w:val="left"/>
      <w:pPr>
        <w:ind w:left="1080" w:hanging="72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F61C00"/>
    <w:multiLevelType w:val="hybridMultilevel"/>
    <w:tmpl w:val="D8640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BC1A8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FF40902"/>
    <w:multiLevelType w:val="hybridMultilevel"/>
    <w:tmpl w:val="814CC9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3"/>
  </w:num>
  <w:num w:numId="4">
    <w:abstractNumId w:val="3"/>
  </w:num>
  <w:num w:numId="5">
    <w:abstractNumId w:val="7"/>
  </w:num>
  <w:num w:numId="6">
    <w:abstractNumId w:val="12"/>
  </w:num>
  <w:num w:numId="7">
    <w:abstractNumId w:val="5"/>
  </w:num>
  <w:num w:numId="8">
    <w:abstractNumId w:val="15"/>
  </w:num>
  <w:num w:numId="9">
    <w:abstractNumId w:val="18"/>
  </w:num>
  <w:num w:numId="10">
    <w:abstractNumId w:val="17"/>
  </w:num>
  <w:num w:numId="11">
    <w:abstractNumId w:val="10"/>
  </w:num>
  <w:num w:numId="12">
    <w:abstractNumId w:val="1"/>
  </w:num>
  <w:num w:numId="13">
    <w:abstractNumId w:val="8"/>
  </w:num>
  <w:num w:numId="14">
    <w:abstractNumId w:val="16"/>
  </w:num>
  <w:num w:numId="15">
    <w:abstractNumId w:val="9"/>
  </w:num>
  <w:num w:numId="16">
    <w:abstractNumId w:val="14"/>
  </w:num>
  <w:num w:numId="17">
    <w:abstractNumId w:val="20"/>
  </w:num>
  <w:num w:numId="18">
    <w:abstractNumId w:val="2"/>
  </w:num>
  <w:num w:numId="19">
    <w:abstractNumId w:val="6"/>
  </w:num>
  <w:num w:numId="20">
    <w:abstractNumId w:val="13"/>
  </w:num>
  <w:num w:numId="21">
    <w:abstractNumId w:val="19"/>
  </w:num>
  <w:num w:numId="22">
    <w:abstractNumId w:val="22"/>
  </w:num>
  <w:num w:numId="23">
    <w:abstractNumId w:val="24"/>
  </w:num>
  <w:num w:numId="24">
    <w:abstractNumId w:val="11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7CC"/>
    <w:rsid w:val="00004957"/>
    <w:rsid w:val="000076F4"/>
    <w:rsid w:val="000127A9"/>
    <w:rsid w:val="00014FFA"/>
    <w:rsid w:val="0001716C"/>
    <w:rsid w:val="0002011F"/>
    <w:rsid w:val="00046030"/>
    <w:rsid w:val="00053564"/>
    <w:rsid w:val="000570F9"/>
    <w:rsid w:val="00083B09"/>
    <w:rsid w:val="000878DA"/>
    <w:rsid w:val="000958CC"/>
    <w:rsid w:val="00095C4F"/>
    <w:rsid w:val="000A5000"/>
    <w:rsid w:val="000A5104"/>
    <w:rsid w:val="000A6373"/>
    <w:rsid w:val="000B1F91"/>
    <w:rsid w:val="000D019F"/>
    <w:rsid w:val="000F2B6C"/>
    <w:rsid w:val="000F3A81"/>
    <w:rsid w:val="0010271B"/>
    <w:rsid w:val="00104FF9"/>
    <w:rsid w:val="00106F80"/>
    <w:rsid w:val="001108FB"/>
    <w:rsid w:val="00110CEC"/>
    <w:rsid w:val="00116977"/>
    <w:rsid w:val="00120C8D"/>
    <w:rsid w:val="00121176"/>
    <w:rsid w:val="00141B63"/>
    <w:rsid w:val="00161868"/>
    <w:rsid w:val="00164DA5"/>
    <w:rsid w:val="00171D20"/>
    <w:rsid w:val="0017275D"/>
    <w:rsid w:val="0017707A"/>
    <w:rsid w:val="00182558"/>
    <w:rsid w:val="00182E55"/>
    <w:rsid w:val="00190118"/>
    <w:rsid w:val="0019184C"/>
    <w:rsid w:val="00195D78"/>
    <w:rsid w:val="001A4EE7"/>
    <w:rsid w:val="001B6228"/>
    <w:rsid w:val="001C796D"/>
    <w:rsid w:val="001D6307"/>
    <w:rsid w:val="001F0140"/>
    <w:rsid w:val="001F3748"/>
    <w:rsid w:val="001F5226"/>
    <w:rsid w:val="001F6114"/>
    <w:rsid w:val="00201FEB"/>
    <w:rsid w:val="00205987"/>
    <w:rsid w:val="00211665"/>
    <w:rsid w:val="002127C7"/>
    <w:rsid w:val="00223F51"/>
    <w:rsid w:val="00226DB8"/>
    <w:rsid w:val="00230FD1"/>
    <w:rsid w:val="00232F7D"/>
    <w:rsid w:val="00237C70"/>
    <w:rsid w:val="002440C7"/>
    <w:rsid w:val="00252358"/>
    <w:rsid w:val="00252937"/>
    <w:rsid w:val="00253134"/>
    <w:rsid w:val="00262E58"/>
    <w:rsid w:val="00273F91"/>
    <w:rsid w:val="00274CE0"/>
    <w:rsid w:val="0027533D"/>
    <w:rsid w:val="00280F3A"/>
    <w:rsid w:val="00281DA9"/>
    <w:rsid w:val="00283E98"/>
    <w:rsid w:val="00291E06"/>
    <w:rsid w:val="00293444"/>
    <w:rsid w:val="002943E2"/>
    <w:rsid w:val="00296DC7"/>
    <w:rsid w:val="002A1EB7"/>
    <w:rsid w:val="002A7B31"/>
    <w:rsid w:val="002B241E"/>
    <w:rsid w:val="002B4D88"/>
    <w:rsid w:val="002C69C0"/>
    <w:rsid w:val="002D6113"/>
    <w:rsid w:val="002D616E"/>
    <w:rsid w:val="002E14C0"/>
    <w:rsid w:val="002E3AA6"/>
    <w:rsid w:val="002F6660"/>
    <w:rsid w:val="002F71A3"/>
    <w:rsid w:val="00300721"/>
    <w:rsid w:val="00306147"/>
    <w:rsid w:val="003062BD"/>
    <w:rsid w:val="00306F08"/>
    <w:rsid w:val="00307022"/>
    <w:rsid w:val="00312933"/>
    <w:rsid w:val="003135ED"/>
    <w:rsid w:val="003154B8"/>
    <w:rsid w:val="00323287"/>
    <w:rsid w:val="003246CC"/>
    <w:rsid w:val="00326012"/>
    <w:rsid w:val="00330315"/>
    <w:rsid w:val="00331254"/>
    <w:rsid w:val="00333ADB"/>
    <w:rsid w:val="00334197"/>
    <w:rsid w:val="00337019"/>
    <w:rsid w:val="0035179C"/>
    <w:rsid w:val="003534A7"/>
    <w:rsid w:val="0035488F"/>
    <w:rsid w:val="0036076C"/>
    <w:rsid w:val="00367BED"/>
    <w:rsid w:val="003722AC"/>
    <w:rsid w:val="00373A18"/>
    <w:rsid w:val="0038156C"/>
    <w:rsid w:val="00384348"/>
    <w:rsid w:val="00393297"/>
    <w:rsid w:val="00394DF1"/>
    <w:rsid w:val="003956B8"/>
    <w:rsid w:val="0039650E"/>
    <w:rsid w:val="003A4DD1"/>
    <w:rsid w:val="003B2964"/>
    <w:rsid w:val="003C1105"/>
    <w:rsid w:val="003C248D"/>
    <w:rsid w:val="003D219C"/>
    <w:rsid w:val="003E2895"/>
    <w:rsid w:val="003E2BAA"/>
    <w:rsid w:val="003E7734"/>
    <w:rsid w:val="003F73B0"/>
    <w:rsid w:val="00400A03"/>
    <w:rsid w:val="004104E9"/>
    <w:rsid w:val="00421901"/>
    <w:rsid w:val="004279DE"/>
    <w:rsid w:val="00434380"/>
    <w:rsid w:val="0044346A"/>
    <w:rsid w:val="00453636"/>
    <w:rsid w:val="0045534E"/>
    <w:rsid w:val="00460347"/>
    <w:rsid w:val="004603C6"/>
    <w:rsid w:val="00463A45"/>
    <w:rsid w:val="004661AB"/>
    <w:rsid w:val="00467BEC"/>
    <w:rsid w:val="00471BC8"/>
    <w:rsid w:val="004844FF"/>
    <w:rsid w:val="004A120E"/>
    <w:rsid w:val="004B37C0"/>
    <w:rsid w:val="004B69F2"/>
    <w:rsid w:val="004C1D62"/>
    <w:rsid w:val="004C3842"/>
    <w:rsid w:val="004E06AB"/>
    <w:rsid w:val="004E0D00"/>
    <w:rsid w:val="004F32F9"/>
    <w:rsid w:val="004F3E08"/>
    <w:rsid w:val="00503482"/>
    <w:rsid w:val="00503710"/>
    <w:rsid w:val="00503D93"/>
    <w:rsid w:val="00505308"/>
    <w:rsid w:val="005062C1"/>
    <w:rsid w:val="00506B93"/>
    <w:rsid w:val="00520FB2"/>
    <w:rsid w:val="00521843"/>
    <w:rsid w:val="00541340"/>
    <w:rsid w:val="0054733C"/>
    <w:rsid w:val="0055369F"/>
    <w:rsid w:val="005542A4"/>
    <w:rsid w:val="0055433C"/>
    <w:rsid w:val="005562D7"/>
    <w:rsid w:val="00561CED"/>
    <w:rsid w:val="00573F06"/>
    <w:rsid w:val="0057484A"/>
    <w:rsid w:val="005749D4"/>
    <w:rsid w:val="00575ED9"/>
    <w:rsid w:val="00582D2B"/>
    <w:rsid w:val="00596E9C"/>
    <w:rsid w:val="005B449D"/>
    <w:rsid w:val="005B5574"/>
    <w:rsid w:val="005B7675"/>
    <w:rsid w:val="005C072D"/>
    <w:rsid w:val="005D1022"/>
    <w:rsid w:val="005D672C"/>
    <w:rsid w:val="005E04CC"/>
    <w:rsid w:val="005E63B0"/>
    <w:rsid w:val="005F187C"/>
    <w:rsid w:val="005F5179"/>
    <w:rsid w:val="0060470F"/>
    <w:rsid w:val="006166F6"/>
    <w:rsid w:val="00622BAC"/>
    <w:rsid w:val="00634E2B"/>
    <w:rsid w:val="006437E6"/>
    <w:rsid w:val="00654F71"/>
    <w:rsid w:val="0066394B"/>
    <w:rsid w:val="00667AF6"/>
    <w:rsid w:val="00686FF2"/>
    <w:rsid w:val="00690AB5"/>
    <w:rsid w:val="006B7252"/>
    <w:rsid w:val="006C0046"/>
    <w:rsid w:val="006C0DEA"/>
    <w:rsid w:val="006C1307"/>
    <w:rsid w:val="006C62F7"/>
    <w:rsid w:val="006D18AC"/>
    <w:rsid w:val="006F234D"/>
    <w:rsid w:val="007048CC"/>
    <w:rsid w:val="007140EE"/>
    <w:rsid w:val="007235D8"/>
    <w:rsid w:val="00727D73"/>
    <w:rsid w:val="007306D4"/>
    <w:rsid w:val="0073185B"/>
    <w:rsid w:val="00736F40"/>
    <w:rsid w:val="007421BC"/>
    <w:rsid w:val="00750A1D"/>
    <w:rsid w:val="00761C17"/>
    <w:rsid w:val="00761CA1"/>
    <w:rsid w:val="0076490E"/>
    <w:rsid w:val="00764952"/>
    <w:rsid w:val="0076589A"/>
    <w:rsid w:val="007824AA"/>
    <w:rsid w:val="00782A36"/>
    <w:rsid w:val="00784540"/>
    <w:rsid w:val="00786F14"/>
    <w:rsid w:val="0078710C"/>
    <w:rsid w:val="007A27C6"/>
    <w:rsid w:val="007A39FE"/>
    <w:rsid w:val="007A4471"/>
    <w:rsid w:val="007A787C"/>
    <w:rsid w:val="007B40E9"/>
    <w:rsid w:val="007C2E04"/>
    <w:rsid w:val="007C6464"/>
    <w:rsid w:val="007E5524"/>
    <w:rsid w:val="007E7B83"/>
    <w:rsid w:val="007F0429"/>
    <w:rsid w:val="007F15F8"/>
    <w:rsid w:val="00811A7A"/>
    <w:rsid w:val="0081328A"/>
    <w:rsid w:val="00814C2F"/>
    <w:rsid w:val="008161F0"/>
    <w:rsid w:val="00822903"/>
    <w:rsid w:val="00823F27"/>
    <w:rsid w:val="008252EB"/>
    <w:rsid w:val="008318A1"/>
    <w:rsid w:val="00842D5F"/>
    <w:rsid w:val="00855EF5"/>
    <w:rsid w:val="0086312D"/>
    <w:rsid w:val="008638A1"/>
    <w:rsid w:val="00865122"/>
    <w:rsid w:val="00866BAD"/>
    <w:rsid w:val="00871FCF"/>
    <w:rsid w:val="00890BEF"/>
    <w:rsid w:val="00897C66"/>
    <w:rsid w:val="008A27CC"/>
    <w:rsid w:val="008A5A48"/>
    <w:rsid w:val="008A7405"/>
    <w:rsid w:val="008B048C"/>
    <w:rsid w:val="008B3BB3"/>
    <w:rsid w:val="008B5ECB"/>
    <w:rsid w:val="008D3056"/>
    <w:rsid w:val="008E56DE"/>
    <w:rsid w:val="008E72D2"/>
    <w:rsid w:val="008E7A4F"/>
    <w:rsid w:val="008F328E"/>
    <w:rsid w:val="009017CD"/>
    <w:rsid w:val="009104A6"/>
    <w:rsid w:val="00916EA7"/>
    <w:rsid w:val="00924CB9"/>
    <w:rsid w:val="009302E9"/>
    <w:rsid w:val="00951591"/>
    <w:rsid w:val="00956121"/>
    <w:rsid w:val="00956610"/>
    <w:rsid w:val="00960495"/>
    <w:rsid w:val="009632CF"/>
    <w:rsid w:val="00977C76"/>
    <w:rsid w:val="00985A6C"/>
    <w:rsid w:val="00985B53"/>
    <w:rsid w:val="0098638E"/>
    <w:rsid w:val="00986DB6"/>
    <w:rsid w:val="00990C7E"/>
    <w:rsid w:val="009A429E"/>
    <w:rsid w:val="009A615D"/>
    <w:rsid w:val="009B4C27"/>
    <w:rsid w:val="009B617E"/>
    <w:rsid w:val="009B781A"/>
    <w:rsid w:val="009C3387"/>
    <w:rsid w:val="009C5D7B"/>
    <w:rsid w:val="009D1B45"/>
    <w:rsid w:val="009D7F28"/>
    <w:rsid w:val="009F36B3"/>
    <w:rsid w:val="009F4B25"/>
    <w:rsid w:val="009F4E28"/>
    <w:rsid w:val="009F6097"/>
    <w:rsid w:val="009F792F"/>
    <w:rsid w:val="00A023CE"/>
    <w:rsid w:val="00A0580B"/>
    <w:rsid w:val="00A10B03"/>
    <w:rsid w:val="00A131E1"/>
    <w:rsid w:val="00A15752"/>
    <w:rsid w:val="00A259F1"/>
    <w:rsid w:val="00A261EC"/>
    <w:rsid w:val="00A3051B"/>
    <w:rsid w:val="00A313FC"/>
    <w:rsid w:val="00A34A6B"/>
    <w:rsid w:val="00A4171D"/>
    <w:rsid w:val="00A42C93"/>
    <w:rsid w:val="00A43476"/>
    <w:rsid w:val="00A457B7"/>
    <w:rsid w:val="00A528FD"/>
    <w:rsid w:val="00A55B7F"/>
    <w:rsid w:val="00A57F25"/>
    <w:rsid w:val="00A67DAC"/>
    <w:rsid w:val="00A70DF5"/>
    <w:rsid w:val="00A75348"/>
    <w:rsid w:val="00A82129"/>
    <w:rsid w:val="00A8601A"/>
    <w:rsid w:val="00A87CBB"/>
    <w:rsid w:val="00A96B32"/>
    <w:rsid w:val="00AA43F0"/>
    <w:rsid w:val="00AA49E9"/>
    <w:rsid w:val="00AB1C6E"/>
    <w:rsid w:val="00AB36C0"/>
    <w:rsid w:val="00AC5B54"/>
    <w:rsid w:val="00AC742D"/>
    <w:rsid w:val="00AD1963"/>
    <w:rsid w:val="00AE0AB1"/>
    <w:rsid w:val="00AE5655"/>
    <w:rsid w:val="00AE75EC"/>
    <w:rsid w:val="00AE7F5E"/>
    <w:rsid w:val="00B00F55"/>
    <w:rsid w:val="00B02837"/>
    <w:rsid w:val="00B128D1"/>
    <w:rsid w:val="00B1499F"/>
    <w:rsid w:val="00B1669E"/>
    <w:rsid w:val="00B20C52"/>
    <w:rsid w:val="00B2473A"/>
    <w:rsid w:val="00B33567"/>
    <w:rsid w:val="00B459BC"/>
    <w:rsid w:val="00B46E4C"/>
    <w:rsid w:val="00B510BD"/>
    <w:rsid w:val="00B52DDC"/>
    <w:rsid w:val="00B55CA6"/>
    <w:rsid w:val="00B62399"/>
    <w:rsid w:val="00B66A52"/>
    <w:rsid w:val="00B872B1"/>
    <w:rsid w:val="00BA2371"/>
    <w:rsid w:val="00BB456D"/>
    <w:rsid w:val="00BB6D90"/>
    <w:rsid w:val="00BD06C1"/>
    <w:rsid w:val="00BD0E3C"/>
    <w:rsid w:val="00BD1F7E"/>
    <w:rsid w:val="00BD25AF"/>
    <w:rsid w:val="00BE79FF"/>
    <w:rsid w:val="00BF0F90"/>
    <w:rsid w:val="00C159EC"/>
    <w:rsid w:val="00C214FF"/>
    <w:rsid w:val="00C21F7F"/>
    <w:rsid w:val="00C40BA1"/>
    <w:rsid w:val="00C43F7B"/>
    <w:rsid w:val="00C448F1"/>
    <w:rsid w:val="00C473AD"/>
    <w:rsid w:val="00C61140"/>
    <w:rsid w:val="00C6527D"/>
    <w:rsid w:val="00C76E46"/>
    <w:rsid w:val="00C85318"/>
    <w:rsid w:val="00CB6EA5"/>
    <w:rsid w:val="00CC306F"/>
    <w:rsid w:val="00CC3E97"/>
    <w:rsid w:val="00CC4DC2"/>
    <w:rsid w:val="00CD08A3"/>
    <w:rsid w:val="00CD6004"/>
    <w:rsid w:val="00CE3CCC"/>
    <w:rsid w:val="00CF15B6"/>
    <w:rsid w:val="00D07654"/>
    <w:rsid w:val="00D10706"/>
    <w:rsid w:val="00D122E5"/>
    <w:rsid w:val="00D20D03"/>
    <w:rsid w:val="00D25427"/>
    <w:rsid w:val="00D25578"/>
    <w:rsid w:val="00D25DCA"/>
    <w:rsid w:val="00D274D0"/>
    <w:rsid w:val="00D5168B"/>
    <w:rsid w:val="00D60486"/>
    <w:rsid w:val="00D70ED7"/>
    <w:rsid w:val="00D753D5"/>
    <w:rsid w:val="00D776D9"/>
    <w:rsid w:val="00D9187E"/>
    <w:rsid w:val="00D92B38"/>
    <w:rsid w:val="00DA00B7"/>
    <w:rsid w:val="00DA0B84"/>
    <w:rsid w:val="00DA2AEB"/>
    <w:rsid w:val="00DA5D51"/>
    <w:rsid w:val="00DB3141"/>
    <w:rsid w:val="00DC3DEA"/>
    <w:rsid w:val="00DC4671"/>
    <w:rsid w:val="00DD15A3"/>
    <w:rsid w:val="00DE24F2"/>
    <w:rsid w:val="00DF1FE9"/>
    <w:rsid w:val="00E00A21"/>
    <w:rsid w:val="00E2119B"/>
    <w:rsid w:val="00E32888"/>
    <w:rsid w:val="00E330A4"/>
    <w:rsid w:val="00E51983"/>
    <w:rsid w:val="00E5282E"/>
    <w:rsid w:val="00E53CB3"/>
    <w:rsid w:val="00E543C8"/>
    <w:rsid w:val="00E63BE7"/>
    <w:rsid w:val="00E81BB7"/>
    <w:rsid w:val="00E85652"/>
    <w:rsid w:val="00E8738E"/>
    <w:rsid w:val="00E9136D"/>
    <w:rsid w:val="00EA377B"/>
    <w:rsid w:val="00EB751B"/>
    <w:rsid w:val="00EC0F78"/>
    <w:rsid w:val="00ED061F"/>
    <w:rsid w:val="00EE1FE4"/>
    <w:rsid w:val="00EF1B78"/>
    <w:rsid w:val="00EF1E4C"/>
    <w:rsid w:val="00EF536D"/>
    <w:rsid w:val="00EF633F"/>
    <w:rsid w:val="00F00620"/>
    <w:rsid w:val="00F05F09"/>
    <w:rsid w:val="00F1557C"/>
    <w:rsid w:val="00F1736B"/>
    <w:rsid w:val="00F17E5C"/>
    <w:rsid w:val="00F2031D"/>
    <w:rsid w:val="00F231E3"/>
    <w:rsid w:val="00F27431"/>
    <w:rsid w:val="00F33572"/>
    <w:rsid w:val="00F461BB"/>
    <w:rsid w:val="00F4688B"/>
    <w:rsid w:val="00F47439"/>
    <w:rsid w:val="00F524DD"/>
    <w:rsid w:val="00F56F50"/>
    <w:rsid w:val="00F603F2"/>
    <w:rsid w:val="00F60C9F"/>
    <w:rsid w:val="00F60E20"/>
    <w:rsid w:val="00F70256"/>
    <w:rsid w:val="00F73AB4"/>
    <w:rsid w:val="00F769A6"/>
    <w:rsid w:val="00F939AF"/>
    <w:rsid w:val="00FA0E3D"/>
    <w:rsid w:val="00FA78B8"/>
    <w:rsid w:val="00FB2B66"/>
    <w:rsid w:val="00FB7AB3"/>
    <w:rsid w:val="00FC1BC3"/>
    <w:rsid w:val="00FD4C7E"/>
    <w:rsid w:val="00FE1130"/>
    <w:rsid w:val="00FF1378"/>
    <w:rsid w:val="00F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ind w:firstLine="27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ind w:left="270" w:hanging="270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ind w:left="540" w:hanging="540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ind w:left="27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ind w:firstLine="27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ind w:firstLine="720"/>
      <w:outlineLvl w:val="7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Indent">
    <w:name w:val="Body Text Indent"/>
    <w:basedOn w:val="Normal"/>
    <w:pPr>
      <w:ind w:left="270" w:firstLine="270"/>
    </w:pPr>
    <w:rPr>
      <w:sz w:val="22"/>
    </w:rPr>
  </w:style>
  <w:style w:type="paragraph" w:styleId="BodyTextIndent2">
    <w:name w:val="Body Text Indent 2"/>
    <w:basedOn w:val="Normal"/>
    <w:pPr>
      <w:ind w:left="180"/>
    </w:pPr>
  </w:style>
  <w:style w:type="paragraph" w:styleId="BodyTextIndent3">
    <w:name w:val="Body Text Indent 3"/>
    <w:basedOn w:val="Normal"/>
    <w:pPr>
      <w:ind w:left="540"/>
      <w:jc w:val="both"/>
    </w:pPr>
  </w:style>
  <w:style w:type="paragraph" w:styleId="BodyText">
    <w:name w:val="Body Text"/>
    <w:basedOn w:val="Normal"/>
    <w:rPr>
      <w:sz w:val="22"/>
    </w:rPr>
  </w:style>
  <w:style w:type="paragraph" w:styleId="BalloonText">
    <w:name w:val="Balloon Text"/>
    <w:basedOn w:val="Normal"/>
    <w:semiHidden/>
    <w:rsid w:val="00DC3D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434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4347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E1130"/>
  </w:style>
  <w:style w:type="paragraph" w:styleId="ListParagraph">
    <w:name w:val="List Paragraph"/>
    <w:basedOn w:val="Normal"/>
    <w:uiPriority w:val="34"/>
    <w:qFormat/>
    <w:rsid w:val="00DA2AEB"/>
    <w:pPr>
      <w:ind w:left="720"/>
    </w:pPr>
  </w:style>
  <w:style w:type="character" w:styleId="Hyperlink">
    <w:name w:val="Hyperlink"/>
    <w:rsid w:val="00BB456D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E113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ind w:firstLine="27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ind w:left="270" w:hanging="270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ind w:left="540" w:hanging="540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ind w:left="27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ind w:firstLine="27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ind w:firstLine="720"/>
      <w:outlineLvl w:val="7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Indent">
    <w:name w:val="Body Text Indent"/>
    <w:basedOn w:val="Normal"/>
    <w:pPr>
      <w:ind w:left="270" w:firstLine="270"/>
    </w:pPr>
    <w:rPr>
      <w:sz w:val="22"/>
    </w:rPr>
  </w:style>
  <w:style w:type="paragraph" w:styleId="BodyTextIndent2">
    <w:name w:val="Body Text Indent 2"/>
    <w:basedOn w:val="Normal"/>
    <w:pPr>
      <w:ind w:left="180"/>
    </w:pPr>
  </w:style>
  <w:style w:type="paragraph" w:styleId="BodyTextIndent3">
    <w:name w:val="Body Text Indent 3"/>
    <w:basedOn w:val="Normal"/>
    <w:pPr>
      <w:ind w:left="540"/>
      <w:jc w:val="both"/>
    </w:pPr>
  </w:style>
  <w:style w:type="paragraph" w:styleId="BodyText">
    <w:name w:val="Body Text"/>
    <w:basedOn w:val="Normal"/>
    <w:rPr>
      <w:sz w:val="22"/>
    </w:rPr>
  </w:style>
  <w:style w:type="paragraph" w:styleId="BalloonText">
    <w:name w:val="Balloon Text"/>
    <w:basedOn w:val="Normal"/>
    <w:semiHidden/>
    <w:rsid w:val="00DC3D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434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4347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E1130"/>
  </w:style>
  <w:style w:type="paragraph" w:styleId="ListParagraph">
    <w:name w:val="List Paragraph"/>
    <w:basedOn w:val="Normal"/>
    <w:uiPriority w:val="34"/>
    <w:qFormat/>
    <w:rsid w:val="00DA2AEB"/>
    <w:pPr>
      <w:ind w:left="720"/>
    </w:pPr>
  </w:style>
  <w:style w:type="character" w:styleId="Hyperlink">
    <w:name w:val="Hyperlink"/>
    <w:rsid w:val="00BB456D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E113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ario.lainfiest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4D76E-DBB6-4420-8EF5-AF55E18BF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Oscar E</vt:lpstr>
    </vt:vector>
  </TitlesOfParts>
  <Company>Housing &amp; Food Service</Company>
  <LinksUpToDate>false</LinksUpToDate>
  <CharactersWithSpaces>8047</CharactersWithSpaces>
  <SharedDoc>false</SharedDoc>
  <HLinks>
    <vt:vector size="12" baseType="variant">
      <vt:variant>
        <vt:i4>6619153</vt:i4>
      </vt:variant>
      <vt:variant>
        <vt:i4>3</vt:i4>
      </vt:variant>
      <vt:variant>
        <vt:i4>0</vt:i4>
      </vt:variant>
      <vt:variant>
        <vt:i4>5</vt:i4>
      </vt:variant>
      <vt:variant>
        <vt:lpwstr>mailto:mario.lainfiesta@gmail.com</vt:lpwstr>
      </vt:variant>
      <vt:variant>
        <vt:lpwstr/>
      </vt:variant>
      <vt:variant>
        <vt:i4>6422631</vt:i4>
      </vt:variant>
      <vt:variant>
        <vt:i4>0</vt:i4>
      </vt:variant>
      <vt:variant>
        <vt:i4>0</vt:i4>
      </vt:variant>
      <vt:variant>
        <vt:i4>5</vt:i4>
      </vt:variant>
      <vt:variant>
        <vt:lpwstr>www.mariolainfiesta.com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Oscar E</dc:title>
  <dc:creator>Housing and Food Service</dc:creator>
  <cp:lastModifiedBy>NoInetAccess</cp:lastModifiedBy>
  <cp:revision>2</cp:revision>
  <cp:lastPrinted>2010-11-24T20:07:00Z</cp:lastPrinted>
  <dcterms:created xsi:type="dcterms:W3CDTF">2014-06-23T11:14:00Z</dcterms:created>
  <dcterms:modified xsi:type="dcterms:W3CDTF">2014-06-23T11:14:00Z</dcterms:modified>
</cp:coreProperties>
</file>