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9D0EBD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FC1CA2">
            <w:r>
              <w:t>Academy Sports + Outdoors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9D0EBD">
            <w:r>
              <w:t>Factory Compliance Operations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FC1CA2">
            <w:r>
              <w:t>Katy, Texas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FC1CA2">
            <w:r>
              <w:t xml:space="preserve">Competitive 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FC1CA2">
            <w:r>
              <w:t>yes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Manage Factory Compliance budget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Possess and maintains functional expertise in corporate social responsibility, C-TPAT security requirements, customs regulations and factory audit practices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Enhance and manage Academy’s Corporate Social Responsibility program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Follows internal control procedures when working with Customs, non-government organizations, other government agencies and third party audit firms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Ensures factories are properly vetted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Interfaces and liaises daily with third party audit firms, Import Logistics Dept., Global Sourcing and Buying Depts, as well as Distribution Center Operations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Reviews general factory compliance operations and recommends service improvements or development of new deliverables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Manages the processes for third party factory audits, factory security questionnaires, social compliance questionnaires, denied party screening, etc.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Carries out import compliance and audits in the following CBP programs: Customs-Trade Partnership Against Terrorism (C-TPAT) security requirements and Importer Self-Assessment (ISA)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Develop, deploy and conduct Factory Compliance training that comply with regulatory compliance requirements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Manage Academy’s factory compliance process and conducts Third Party Audit firm Quarterly Business Reviews</w:t>
      </w:r>
    </w:p>
    <w:p w:rsidR="009D0EBD" w:rsidRDefault="009D0EBD" w:rsidP="009D0EBD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Completes specific goals, initiatives and long-range strategic objectives as assigned by the Director of International Trade Compliance</w:t>
      </w:r>
    </w:p>
    <w:p w:rsidR="009D0EBD" w:rsidRDefault="009D0EBD" w:rsidP="00FC1CA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Required to learn company policies, procedures, and safety rules</w:t>
      </w:r>
    </w:p>
    <w:p w:rsidR="00FC1CA2" w:rsidRPr="009D0EBD" w:rsidRDefault="00FC1CA2" w:rsidP="00FC1CA2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Duties may change and associates may be required to perform other duties as assigned.</w:t>
      </w:r>
    </w:p>
    <w:p w:rsidR="00FC1CA2" w:rsidRDefault="00FC1CA2" w:rsidP="00FC1CA2"/>
    <w:p w:rsidR="009D0EBD" w:rsidRDefault="009D0EBD" w:rsidP="00FC1CA2"/>
    <w:p w:rsidR="009D0EBD" w:rsidRDefault="009D0EBD" w:rsidP="00FC1CA2"/>
    <w:p w:rsidR="009D0EBD" w:rsidRDefault="009D0EBD" w:rsidP="00FC1CA2"/>
    <w:p w:rsidR="00FC1CA2" w:rsidRDefault="00FC1CA2" w:rsidP="00FC1CA2">
      <w:r>
        <w:lastRenderedPageBreak/>
        <w:t xml:space="preserve">Qualifications 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Bachelor’s degree in relevant field of study or equivalent years of related work experience required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A minimum of 10 years relevant factory compliance/regulatory or internal audit work experience required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Ability to manage US Customs programs of Customs and Trade Partnership Against Terrorism, Importer Self-Assessment, and other import-related programs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Design/Map/Assess Supply Chain Risk management and risk analysis for internal controls relating to import areas such factory security, factory social compliance, factory structural and safety, etc.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Knowledge of U.S. import regulations and the ability to analyze third party audits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Computer - proficiency in use of Microsoft Word, Excel, Power Point and Customs software tools required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Ability to work independently with minimal direction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Must have strong organization skills, attention to detail and the ability to multi-task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Communication - effective listening, speaking and writing skills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Acceptable level of hearing and vision to perform job duties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Working knowledge of U.S. Customs and factory audit process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Third party audit experience preferred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Strong analytical skills preferred</w:t>
      </w:r>
    </w:p>
    <w:p w:rsidR="009D0EBD" w:rsidRPr="009D0EBD" w:rsidRDefault="009D0EBD" w:rsidP="009D0EBD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D0EBD">
        <w:rPr>
          <w:rFonts w:ascii="Arial" w:hAnsi="Arial" w:cs="Arial"/>
          <w:sz w:val="20"/>
          <w:szCs w:val="20"/>
        </w:rPr>
        <w:t>Sporting goods (apparel/footwear) and/or retail industry experience preferred.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FC1CA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Send resume directly to Josie.Rocha@Academy.com</w:t>
      </w: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B1941"/>
    <w:multiLevelType w:val="hybridMultilevel"/>
    <w:tmpl w:val="3834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F3EE8"/>
    <w:multiLevelType w:val="multilevel"/>
    <w:tmpl w:val="0E46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50770"/>
    <w:multiLevelType w:val="hybridMultilevel"/>
    <w:tmpl w:val="1D18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97B2B"/>
    <w:multiLevelType w:val="hybridMultilevel"/>
    <w:tmpl w:val="3C22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96C99"/>
    <w:multiLevelType w:val="multilevel"/>
    <w:tmpl w:val="DDA4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BD"/>
    <w:rsid w:val="000B5F0C"/>
    <w:rsid w:val="00416446"/>
    <w:rsid w:val="00534443"/>
    <w:rsid w:val="007E0737"/>
    <w:rsid w:val="0095166A"/>
    <w:rsid w:val="009D0EBD"/>
    <w:rsid w:val="00B418E6"/>
    <w:rsid w:val="00D33F69"/>
    <w:rsid w:val="00F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D5A17-0B29-4E0C-9509-623ABD74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8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Josie Rocha</dc:creator>
  <cp:keywords/>
  <dc:description/>
  <cp:lastModifiedBy>Josie Rocha</cp:lastModifiedBy>
  <cp:revision>1</cp:revision>
  <dcterms:created xsi:type="dcterms:W3CDTF">2014-08-28T13:35:00Z</dcterms:created>
  <dcterms:modified xsi:type="dcterms:W3CDTF">2014-08-28T13:43:00Z</dcterms:modified>
</cp:coreProperties>
</file>