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A7673F">
      <w:r>
        <w:rPr>
          <w:noProof/>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A7673F">
      <w:pPr>
        <w:rPr>
          <w:b/>
          <w:sz w:val="44"/>
          <w:szCs w:val="44"/>
        </w:rPr>
      </w:pPr>
    </w:p>
    <w:p w:rsidR="00416446" w:rsidRPr="00416446" w:rsidRDefault="00A7673F"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997798">
        <w:tc>
          <w:tcPr>
            <w:tcW w:w="2448" w:type="dxa"/>
          </w:tcPr>
          <w:p w:rsidR="00997798" w:rsidRDefault="00997798">
            <w:r>
              <w:t>Company</w:t>
            </w:r>
          </w:p>
        </w:tc>
        <w:tc>
          <w:tcPr>
            <w:tcW w:w="6408" w:type="dxa"/>
          </w:tcPr>
          <w:p w:rsidR="00997798" w:rsidRDefault="00A7673F">
            <w:r>
              <w:t>Terex Corporation</w:t>
            </w:r>
          </w:p>
        </w:tc>
      </w:tr>
      <w:tr w:rsidR="00997798">
        <w:tc>
          <w:tcPr>
            <w:tcW w:w="2448" w:type="dxa"/>
          </w:tcPr>
          <w:p w:rsidR="00997798" w:rsidRDefault="00997798">
            <w:r>
              <w:t>Job Title</w:t>
            </w:r>
          </w:p>
        </w:tc>
        <w:tc>
          <w:tcPr>
            <w:tcW w:w="6408" w:type="dxa"/>
          </w:tcPr>
          <w:p w:rsidR="00997798" w:rsidRDefault="00A7673F">
            <w:r>
              <w:t>Global Trade Manager - Americas</w:t>
            </w:r>
          </w:p>
        </w:tc>
      </w:tr>
      <w:tr w:rsidR="00997798">
        <w:tc>
          <w:tcPr>
            <w:tcW w:w="2448" w:type="dxa"/>
          </w:tcPr>
          <w:p w:rsidR="00997798" w:rsidRDefault="00997798">
            <w:r>
              <w:t>Location</w:t>
            </w:r>
          </w:p>
        </w:tc>
        <w:tc>
          <w:tcPr>
            <w:tcW w:w="6408" w:type="dxa"/>
          </w:tcPr>
          <w:p w:rsidR="00997798" w:rsidRDefault="00A7673F">
            <w:r>
              <w:t>Westport, CT or Southaven, MS (Memphis)</w:t>
            </w:r>
          </w:p>
        </w:tc>
      </w:tr>
      <w:tr w:rsidR="00997798">
        <w:tc>
          <w:tcPr>
            <w:tcW w:w="2448" w:type="dxa"/>
          </w:tcPr>
          <w:p w:rsidR="00997798" w:rsidRDefault="00997798">
            <w:r>
              <w:t>Salary Range</w:t>
            </w:r>
          </w:p>
        </w:tc>
        <w:tc>
          <w:tcPr>
            <w:tcW w:w="6408" w:type="dxa"/>
          </w:tcPr>
          <w:p w:rsidR="00997798" w:rsidRDefault="00A7673F">
            <w:r>
              <w:t>$100,000 - $125,000</w:t>
            </w:r>
          </w:p>
        </w:tc>
      </w:tr>
      <w:tr w:rsidR="00997798">
        <w:tc>
          <w:tcPr>
            <w:tcW w:w="2448" w:type="dxa"/>
          </w:tcPr>
          <w:p w:rsidR="00997798" w:rsidRDefault="00997798">
            <w:r>
              <w:t>Relocation Assistance</w:t>
            </w:r>
          </w:p>
        </w:tc>
        <w:tc>
          <w:tcPr>
            <w:tcW w:w="6408" w:type="dxa"/>
          </w:tcPr>
          <w:p w:rsidR="00997798" w:rsidRDefault="00A7673F">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A7673F" w:rsidRDefault="00A7673F" w:rsidP="00A7673F">
      <w:pPr>
        <w:spacing w:line="360" w:lineRule="auto"/>
        <w:rPr>
          <w:rFonts w:ascii="Arial" w:hAnsi="Arial" w:cs="Arial"/>
          <w:color w:val="000000"/>
          <w:sz w:val="20"/>
          <w:szCs w:val="20"/>
          <w:lang w:val="en"/>
        </w:rPr>
      </w:pPr>
      <w:r>
        <w:rPr>
          <w:rFonts w:ascii="Arial" w:hAnsi="Arial" w:cs="Arial"/>
          <w:color w:val="000000"/>
          <w:sz w:val="20"/>
          <w:szCs w:val="20"/>
          <w:lang w:val="en"/>
        </w:rPr>
        <w:t>- Guide commodity management, procurement, global manufacturing, order management, logistics, and finance functions to validate value, country of origin, harmonized tariff classification for both import and export transactions. Manage processes supporting Global Trade Management program (Amber Road) users, data integrity, and on-going implementations of expanded GTM functionality.</w:t>
      </w:r>
      <w:r>
        <w:rPr>
          <w:rFonts w:ascii="Arial" w:hAnsi="Arial" w:cs="Arial"/>
          <w:color w:val="000000"/>
          <w:sz w:val="20"/>
          <w:szCs w:val="20"/>
          <w:lang w:val="en"/>
        </w:rPr>
        <w:br/>
        <w:t>- Develop processes generation of compliant transaction documentation as required for shipments from multiple warehouse and manufacturing facilities throughout the world.</w:t>
      </w:r>
      <w:r>
        <w:rPr>
          <w:rFonts w:ascii="Arial" w:hAnsi="Arial" w:cs="Arial"/>
          <w:color w:val="000000"/>
          <w:sz w:val="20"/>
          <w:szCs w:val="20"/>
          <w:lang w:val="en"/>
        </w:rPr>
        <w:br/>
        <w:t>- Manages SOPs and business reviews of customs brokers and freight forwarders performance metrics and activity compliance.</w:t>
      </w:r>
      <w:r>
        <w:rPr>
          <w:rFonts w:ascii="Arial" w:hAnsi="Arial" w:cs="Arial"/>
          <w:color w:val="000000"/>
          <w:sz w:val="20"/>
          <w:szCs w:val="20"/>
          <w:lang w:val="en"/>
        </w:rPr>
        <w:br/>
        <w:t>- Develop, implement, and maintain training programs for employees and business managers involved in trade compliance related activities.</w:t>
      </w:r>
      <w:r>
        <w:rPr>
          <w:rFonts w:ascii="Arial" w:hAnsi="Arial" w:cs="Arial"/>
          <w:color w:val="000000"/>
          <w:sz w:val="20"/>
          <w:szCs w:val="20"/>
          <w:lang w:val="en"/>
        </w:rPr>
        <w:br/>
        <w:t>- Conduct regular trade compliance process reviews and internal audits across operation units to assure trade compliance effectiveness and identify areas of weakness for improvement.</w:t>
      </w:r>
      <w:r>
        <w:rPr>
          <w:rFonts w:ascii="Arial" w:hAnsi="Arial" w:cs="Arial"/>
          <w:color w:val="000000"/>
          <w:sz w:val="20"/>
          <w:szCs w:val="20"/>
          <w:lang w:val="en"/>
        </w:rPr>
        <w:br/>
        <w:t>- Interact substantially with Terex manufacturing, operations, and distribution facilities personnel in the United States and throughout the world.</w:t>
      </w:r>
      <w:r>
        <w:rPr>
          <w:rFonts w:ascii="Arial" w:hAnsi="Arial" w:cs="Arial"/>
          <w:color w:val="000000"/>
          <w:sz w:val="20"/>
          <w:szCs w:val="20"/>
          <w:lang w:val="en"/>
        </w:rPr>
        <w:br/>
        <w:t>- Develop and maintain written policies, procedures, and operations manuals to ensure compliance with global import/export laws and regulations.</w:t>
      </w:r>
      <w:r>
        <w:rPr>
          <w:rFonts w:ascii="Arial" w:hAnsi="Arial" w:cs="Arial"/>
          <w:color w:val="000000"/>
          <w:sz w:val="20"/>
          <w:szCs w:val="20"/>
          <w:lang w:val="en"/>
        </w:rPr>
        <w:br/>
        <w:t>- Partner with product development, procurement, global manufacturing, logistics, and finance functions to determine and/or validate value, country of origin, and harmonized tariff classification for import and export transactions.</w:t>
      </w:r>
      <w:r>
        <w:rPr>
          <w:rFonts w:ascii="Arial" w:hAnsi="Arial" w:cs="Arial"/>
          <w:color w:val="000000"/>
          <w:sz w:val="20"/>
          <w:szCs w:val="20"/>
          <w:lang w:val="en"/>
        </w:rPr>
        <w:br/>
        <w:t xml:space="preserve">- Develop, implement, and maintain training programs for employees and business managers </w:t>
      </w:r>
      <w:r>
        <w:rPr>
          <w:rFonts w:ascii="Arial" w:hAnsi="Arial" w:cs="Arial"/>
          <w:color w:val="000000"/>
          <w:sz w:val="20"/>
          <w:szCs w:val="20"/>
          <w:lang w:val="en"/>
        </w:rPr>
        <w:lastRenderedPageBreak/>
        <w:t>involved in trade compliance related activities.</w:t>
      </w:r>
      <w:r>
        <w:rPr>
          <w:rFonts w:ascii="Arial" w:hAnsi="Arial" w:cs="Arial"/>
          <w:color w:val="000000"/>
          <w:sz w:val="20"/>
          <w:szCs w:val="20"/>
          <w:lang w:val="en"/>
        </w:rPr>
        <w:br/>
        <w:t>- Serve as internal subject matter expert and counsel to domestic and foreign affiliates on customs and international trade issues.</w:t>
      </w:r>
      <w:r>
        <w:rPr>
          <w:rFonts w:ascii="Arial" w:hAnsi="Arial" w:cs="Arial"/>
          <w:color w:val="000000"/>
          <w:sz w:val="20"/>
          <w:szCs w:val="20"/>
          <w:lang w:val="en"/>
        </w:rPr>
        <w:br/>
        <w:t>- Conduct periodic training and workshops for various functional areas of the company.</w:t>
      </w:r>
      <w:r>
        <w:rPr>
          <w:rFonts w:ascii="Arial" w:hAnsi="Arial" w:cs="Arial"/>
          <w:color w:val="000000"/>
          <w:sz w:val="20"/>
          <w:szCs w:val="20"/>
          <w:lang w:val="en"/>
        </w:rPr>
        <w:br/>
        <w:t>- Provide management oversight of Company’s trade compliance service providers, including customs brokers, freight forwarders, and other outside advisers/consultants.</w:t>
      </w:r>
      <w:r>
        <w:rPr>
          <w:rFonts w:ascii="Arial" w:hAnsi="Arial" w:cs="Arial"/>
          <w:color w:val="000000"/>
          <w:sz w:val="20"/>
          <w:szCs w:val="20"/>
          <w:lang w:val="en"/>
        </w:rPr>
        <w:br/>
        <w:t>- Actively participate in industry groups and trade associations.</w:t>
      </w:r>
    </w:p>
    <w:p w:rsidR="00A7673F" w:rsidRDefault="00A7673F" w:rsidP="00A7673F">
      <w:pPr>
        <w:outlineLvl w:val="1"/>
        <w:rPr>
          <w:rFonts w:ascii="Arial" w:hAnsi="Arial" w:cs="Arial"/>
          <w:b/>
          <w:bCs/>
          <w:color w:val="000000"/>
          <w:kern w:val="36"/>
          <w:lang w:val="en"/>
        </w:rPr>
      </w:pPr>
    </w:p>
    <w:p w:rsidR="00A7673F" w:rsidRDefault="00A7673F" w:rsidP="00A7673F">
      <w:pPr>
        <w:outlineLvl w:val="1"/>
        <w:rPr>
          <w:rFonts w:ascii="Arial" w:hAnsi="Arial" w:cs="Arial"/>
          <w:b/>
          <w:bCs/>
          <w:color w:val="000000"/>
          <w:kern w:val="36"/>
          <w:lang w:val="en"/>
        </w:rPr>
      </w:pPr>
      <w:r>
        <w:rPr>
          <w:rFonts w:ascii="Arial" w:hAnsi="Arial" w:cs="Arial"/>
          <w:b/>
          <w:bCs/>
          <w:color w:val="000000"/>
          <w:kern w:val="36"/>
          <w:lang w:val="en"/>
        </w:rPr>
        <w:t>Qualifications</w:t>
      </w:r>
    </w:p>
    <w:p w:rsidR="00997798" w:rsidRDefault="00A7673F" w:rsidP="00A7673F">
      <w:pPr>
        <w:rPr>
          <w:b/>
          <w:sz w:val="32"/>
          <w:szCs w:val="32"/>
          <w:u w:val="single"/>
        </w:rPr>
      </w:pPr>
      <w:r>
        <w:rPr>
          <w:rFonts w:ascii="Arial" w:hAnsi="Arial" w:cs="Arial"/>
          <w:color w:val="000000"/>
          <w:sz w:val="20"/>
          <w:szCs w:val="20"/>
          <w:lang w:val="en"/>
        </w:rPr>
        <w:t>Basic Qualifications:</w:t>
      </w:r>
      <w:r>
        <w:rPr>
          <w:rFonts w:ascii="Arial" w:hAnsi="Arial" w:cs="Arial"/>
          <w:color w:val="000000"/>
          <w:sz w:val="20"/>
          <w:szCs w:val="20"/>
          <w:lang w:val="en"/>
        </w:rPr>
        <w:br/>
        <w:t xml:space="preserve">- </w:t>
      </w:r>
      <w:r>
        <w:rPr>
          <w:rFonts w:ascii="Arial" w:hAnsi="Arial" w:cs="Arial"/>
          <w:color w:val="000000"/>
          <w:sz w:val="20"/>
          <w:szCs w:val="20"/>
          <w:lang w:val="en"/>
        </w:rPr>
        <w:t>Bachelor’s degree in International Business, Business Administration, or other</w:t>
      </w:r>
      <w:r>
        <w:rPr>
          <w:rFonts w:ascii="Arial" w:hAnsi="Arial" w:cs="Arial"/>
          <w:color w:val="000000"/>
          <w:sz w:val="20"/>
          <w:szCs w:val="20"/>
          <w:lang w:val="en"/>
        </w:rPr>
        <w:t xml:space="preserve"> relevant field preferred. </w:t>
      </w:r>
      <w:r>
        <w:rPr>
          <w:rFonts w:ascii="Arial" w:hAnsi="Arial" w:cs="Arial"/>
          <w:color w:val="000000"/>
          <w:sz w:val="20"/>
          <w:szCs w:val="20"/>
          <w:lang w:val="en"/>
        </w:rPr>
        <w:br/>
      </w:r>
      <w:r>
        <w:rPr>
          <w:rFonts w:ascii="Arial" w:hAnsi="Arial" w:cs="Arial"/>
          <w:color w:val="000000"/>
          <w:sz w:val="20"/>
          <w:szCs w:val="20"/>
          <w:lang w:val="en"/>
        </w:rPr>
        <w:br/>
        <w:t xml:space="preserve">- </w:t>
      </w:r>
      <w:r>
        <w:rPr>
          <w:rFonts w:ascii="Arial" w:hAnsi="Arial" w:cs="Arial"/>
          <w:color w:val="000000"/>
          <w:sz w:val="20"/>
          <w:szCs w:val="20"/>
          <w:lang w:val="en"/>
        </w:rPr>
        <w:t>5 - 7+ years’ experience in U.S. export and import regulations and compliance. Global trade compl</w:t>
      </w:r>
      <w:r>
        <w:rPr>
          <w:rFonts w:ascii="Arial" w:hAnsi="Arial" w:cs="Arial"/>
          <w:color w:val="000000"/>
          <w:sz w:val="20"/>
          <w:szCs w:val="20"/>
          <w:lang w:val="en"/>
        </w:rPr>
        <w:t xml:space="preserve">iance is highly preferred. </w:t>
      </w:r>
      <w:r>
        <w:rPr>
          <w:rFonts w:ascii="Arial" w:hAnsi="Arial" w:cs="Arial"/>
          <w:color w:val="000000"/>
          <w:sz w:val="20"/>
          <w:szCs w:val="20"/>
          <w:lang w:val="en"/>
        </w:rPr>
        <w:br/>
      </w:r>
      <w:r>
        <w:rPr>
          <w:rFonts w:ascii="Arial" w:hAnsi="Arial" w:cs="Arial"/>
          <w:color w:val="000000"/>
          <w:sz w:val="20"/>
          <w:szCs w:val="20"/>
          <w:lang w:val="en"/>
        </w:rPr>
        <w:br/>
        <w:t xml:space="preserve">- </w:t>
      </w:r>
      <w:r>
        <w:rPr>
          <w:rFonts w:ascii="Arial" w:hAnsi="Arial" w:cs="Arial"/>
          <w:color w:val="000000"/>
          <w:sz w:val="20"/>
          <w:szCs w:val="20"/>
          <w:lang w:val="en"/>
        </w:rPr>
        <w:t>Demonstrated experience navigating trade compliance issues in the U.S. ( Latin America, and major global markets is preferred. )</w:t>
      </w:r>
      <w:r>
        <w:rPr>
          <w:rFonts w:ascii="Arial" w:hAnsi="Arial" w:cs="Arial"/>
          <w:color w:val="000000"/>
          <w:sz w:val="20"/>
          <w:szCs w:val="20"/>
          <w:lang w:val="en"/>
        </w:rPr>
        <w:br/>
      </w:r>
      <w:r>
        <w:rPr>
          <w:rFonts w:ascii="Arial" w:hAnsi="Arial" w:cs="Arial"/>
          <w:color w:val="000000"/>
          <w:sz w:val="20"/>
          <w:szCs w:val="20"/>
          <w:lang w:val="en"/>
        </w:rPr>
        <w:br/>
        <w:t>Preferred Qualifications:</w:t>
      </w:r>
      <w:r>
        <w:rPr>
          <w:rFonts w:ascii="Arial" w:hAnsi="Arial" w:cs="Arial"/>
          <w:color w:val="000000"/>
          <w:sz w:val="20"/>
          <w:szCs w:val="20"/>
          <w:lang w:val="en"/>
        </w:rPr>
        <w:br/>
        <w:t>- Customs Broker’s License preferred.</w:t>
      </w:r>
      <w:r>
        <w:rPr>
          <w:rFonts w:ascii="Arial" w:hAnsi="Arial" w:cs="Arial"/>
          <w:color w:val="000000"/>
          <w:sz w:val="20"/>
          <w:szCs w:val="20"/>
          <w:lang w:val="en"/>
        </w:rPr>
        <w:br/>
        <w:t>- Demonstrated knowledge of U.S. export control regulations to include Export Administration Regulations (EAR), regulations of the Office of Foreign Assets Control (OFAC), and ITAR.</w:t>
      </w:r>
      <w:r>
        <w:rPr>
          <w:rFonts w:ascii="Arial" w:hAnsi="Arial" w:cs="Arial"/>
          <w:color w:val="000000"/>
          <w:sz w:val="20"/>
          <w:szCs w:val="20"/>
          <w:lang w:val="en"/>
        </w:rPr>
        <w:br/>
        <w:t xml:space="preserve">- Self starter. </w:t>
      </w:r>
      <w:r>
        <w:rPr>
          <w:rFonts w:ascii="Arial" w:hAnsi="Arial" w:cs="Arial"/>
          <w:color w:val="000000"/>
          <w:sz w:val="20"/>
          <w:szCs w:val="20"/>
          <w:lang w:val="en"/>
        </w:rPr>
        <w:br/>
      </w:r>
      <w:r>
        <w:rPr>
          <w:rFonts w:ascii="Arial" w:hAnsi="Arial" w:cs="Arial"/>
          <w:color w:val="000000"/>
          <w:sz w:val="20"/>
          <w:szCs w:val="20"/>
          <w:lang w:val="en"/>
        </w:rPr>
        <w:br/>
        <w:t xml:space="preserve">- </w:t>
      </w:r>
      <w:r>
        <w:rPr>
          <w:rFonts w:ascii="Arial" w:hAnsi="Arial" w:cs="Arial"/>
          <w:color w:val="000000"/>
          <w:sz w:val="20"/>
          <w:szCs w:val="20"/>
          <w:lang w:val="en"/>
        </w:rPr>
        <w:t>Tenacious commitment to excellence and ability to drive ambiguous busine</w:t>
      </w:r>
      <w:r>
        <w:rPr>
          <w:rFonts w:ascii="Arial" w:hAnsi="Arial" w:cs="Arial"/>
          <w:color w:val="000000"/>
          <w:sz w:val="20"/>
          <w:szCs w:val="20"/>
          <w:lang w:val="en"/>
        </w:rPr>
        <w:t>ss scenarios to conclusion.</w:t>
      </w:r>
      <w:r>
        <w:rPr>
          <w:rFonts w:ascii="Arial" w:hAnsi="Arial" w:cs="Arial"/>
          <w:color w:val="000000"/>
          <w:sz w:val="20"/>
          <w:szCs w:val="20"/>
          <w:lang w:val="en"/>
        </w:rPr>
        <w:br/>
        <w:t xml:space="preserve">- </w:t>
      </w:r>
      <w:r>
        <w:rPr>
          <w:rFonts w:ascii="Arial" w:hAnsi="Arial" w:cs="Arial"/>
          <w:color w:val="000000"/>
          <w:sz w:val="20"/>
          <w:szCs w:val="20"/>
          <w:lang w:val="en"/>
        </w:rPr>
        <w:t>Strong communica</w:t>
      </w:r>
      <w:r>
        <w:rPr>
          <w:rFonts w:ascii="Arial" w:hAnsi="Arial" w:cs="Arial"/>
          <w:color w:val="000000"/>
          <w:sz w:val="20"/>
          <w:szCs w:val="20"/>
          <w:lang w:val="en"/>
        </w:rPr>
        <w:t xml:space="preserve">tion and presentation skills. </w:t>
      </w:r>
      <w:r>
        <w:rPr>
          <w:rFonts w:ascii="Arial" w:hAnsi="Arial" w:cs="Arial"/>
          <w:color w:val="000000"/>
          <w:sz w:val="20"/>
          <w:szCs w:val="20"/>
          <w:lang w:val="en"/>
        </w:rPr>
        <w:br/>
        <w:t xml:space="preserve">- </w:t>
      </w:r>
      <w:r>
        <w:rPr>
          <w:rFonts w:ascii="Arial" w:hAnsi="Arial" w:cs="Arial"/>
          <w:color w:val="000000"/>
          <w:sz w:val="20"/>
          <w:szCs w:val="20"/>
          <w:lang w:val="en"/>
        </w:rPr>
        <w:t>Must be able to articulate complex procedures at a conversation</w:t>
      </w:r>
      <w:r>
        <w:rPr>
          <w:rFonts w:ascii="Arial" w:hAnsi="Arial" w:cs="Arial"/>
          <w:color w:val="000000"/>
          <w:sz w:val="20"/>
          <w:szCs w:val="20"/>
          <w:lang w:val="en"/>
        </w:rPr>
        <w:t>al level to executive audience.</w:t>
      </w:r>
      <w:r>
        <w:rPr>
          <w:rFonts w:ascii="Arial" w:hAnsi="Arial" w:cs="Arial"/>
          <w:color w:val="000000"/>
          <w:sz w:val="20"/>
          <w:szCs w:val="20"/>
          <w:lang w:val="en"/>
        </w:rPr>
        <w:br/>
        <w:t>-</w:t>
      </w:r>
      <w:r>
        <w:rPr>
          <w:rFonts w:ascii="Arial" w:hAnsi="Arial" w:cs="Arial"/>
          <w:color w:val="000000"/>
          <w:sz w:val="20"/>
          <w:szCs w:val="20"/>
          <w:lang w:val="en"/>
        </w:rPr>
        <w:t xml:space="preserve"> </w:t>
      </w:r>
      <w:r>
        <w:rPr>
          <w:rFonts w:ascii="Arial" w:hAnsi="Arial" w:cs="Arial"/>
          <w:color w:val="000000"/>
          <w:sz w:val="20"/>
          <w:szCs w:val="20"/>
          <w:lang w:val="en"/>
        </w:rPr>
        <w:t>Business software skills, including databases, spreadsheets,</w:t>
      </w:r>
      <w:r>
        <w:rPr>
          <w:rFonts w:ascii="Arial" w:hAnsi="Arial" w:cs="Arial"/>
          <w:color w:val="000000"/>
          <w:sz w:val="20"/>
          <w:szCs w:val="20"/>
          <w:lang w:val="en"/>
        </w:rPr>
        <w:t xml:space="preserve"> and website applications. </w:t>
      </w:r>
      <w:r>
        <w:rPr>
          <w:rFonts w:ascii="Arial" w:hAnsi="Arial" w:cs="Arial"/>
          <w:color w:val="000000"/>
          <w:sz w:val="20"/>
          <w:szCs w:val="20"/>
          <w:lang w:val="en"/>
        </w:rPr>
        <w:br/>
        <w:t xml:space="preserve">- </w:t>
      </w:r>
      <w:r>
        <w:rPr>
          <w:rFonts w:ascii="Arial" w:hAnsi="Arial" w:cs="Arial"/>
          <w:color w:val="000000"/>
          <w:sz w:val="20"/>
          <w:szCs w:val="20"/>
          <w:lang w:val="en"/>
        </w:rPr>
        <w:t>Working knowledge of ERP systems - Oracle, SAP, and AS/400.</w:t>
      </w:r>
      <w:r>
        <w:rPr>
          <w:rFonts w:ascii="Arial" w:hAnsi="Arial" w:cs="Arial"/>
          <w:color w:val="000000"/>
          <w:sz w:val="20"/>
          <w:szCs w:val="20"/>
          <w:lang w:val="en"/>
        </w:rPr>
        <w:br/>
        <w:t xml:space="preserve">- </w:t>
      </w:r>
      <w:r>
        <w:rPr>
          <w:rFonts w:ascii="Arial" w:hAnsi="Arial" w:cs="Arial"/>
          <w:color w:val="000000"/>
          <w:sz w:val="20"/>
          <w:szCs w:val="20"/>
          <w:lang w:val="en"/>
        </w:rPr>
        <w:t>S</w:t>
      </w:r>
      <w:r>
        <w:rPr>
          <w:rFonts w:ascii="Arial" w:hAnsi="Arial" w:cs="Arial"/>
          <w:color w:val="000000"/>
          <w:sz w:val="20"/>
          <w:szCs w:val="20"/>
          <w:lang w:val="en"/>
        </w:rPr>
        <w:t>trong written and verbal communications skills, with ability to establish effective relationships with all levels of management and employees.</w:t>
      </w:r>
      <w:r>
        <w:rPr>
          <w:rFonts w:ascii="Arial" w:hAnsi="Arial" w:cs="Arial"/>
          <w:color w:val="000000"/>
          <w:sz w:val="20"/>
          <w:szCs w:val="20"/>
          <w:lang w:val="en"/>
        </w:rPr>
        <w:br/>
        <w:t>- Highly organized, process oriented, creative problem solver able to work in a fast-paced and constantly changing environment.</w:t>
      </w:r>
      <w:r>
        <w:rPr>
          <w:rFonts w:ascii="Arial" w:hAnsi="Arial" w:cs="Arial"/>
          <w:color w:val="000000"/>
          <w:sz w:val="20"/>
          <w:szCs w:val="20"/>
          <w:lang w:val="en"/>
        </w:rPr>
        <w:br/>
        <w:t>- Excellent business judgment and strategic thinking.</w:t>
      </w:r>
      <w:r>
        <w:rPr>
          <w:rFonts w:ascii="Arial" w:hAnsi="Arial" w:cs="Arial"/>
          <w:color w:val="000000"/>
          <w:sz w:val="20"/>
          <w:szCs w:val="20"/>
          <w:lang w:val="en"/>
        </w:rPr>
        <w:br/>
      </w:r>
      <w:r>
        <w:rPr>
          <w:rFonts w:ascii="Arial" w:hAnsi="Arial" w:cs="Arial"/>
          <w:color w:val="000000"/>
          <w:sz w:val="20"/>
          <w:szCs w:val="20"/>
          <w:lang w:val="en"/>
        </w:rPr>
        <w:t>- C</w:t>
      </w:r>
      <w:r>
        <w:rPr>
          <w:rFonts w:ascii="Arial" w:hAnsi="Arial" w:cs="Arial"/>
          <w:color w:val="000000"/>
          <w:sz w:val="20"/>
          <w:szCs w:val="20"/>
          <w:lang w:val="en"/>
        </w:rPr>
        <w:t>ommitment to professionalism and integrity.</w:t>
      </w:r>
      <w:r>
        <w:rPr>
          <w:rFonts w:ascii="Arial" w:hAnsi="Arial" w:cs="Arial"/>
          <w:color w:val="000000"/>
          <w:sz w:val="20"/>
          <w:szCs w:val="20"/>
          <w:lang w:val="en"/>
        </w:rPr>
        <w:br/>
      </w:r>
      <w:r>
        <w:rPr>
          <w:rFonts w:ascii="Arial" w:hAnsi="Arial" w:cs="Arial"/>
          <w:color w:val="000000"/>
          <w:sz w:val="20"/>
          <w:szCs w:val="20"/>
          <w:lang w:val="en"/>
        </w:rPr>
        <w:br/>
        <w:t>Required Travel</w:t>
      </w:r>
      <w:r>
        <w:rPr>
          <w:rFonts w:ascii="Arial" w:hAnsi="Arial" w:cs="Arial"/>
          <w:color w:val="000000"/>
          <w:sz w:val="20"/>
          <w:szCs w:val="20"/>
          <w:lang w:val="en"/>
        </w:rPr>
        <w:br/>
        <w:t>- Ability for 25% domestic travel and 15% international travel.</w:t>
      </w:r>
      <w:r>
        <w:rPr>
          <w:rFonts w:ascii="Arial" w:hAnsi="Arial" w:cs="Arial"/>
          <w:color w:val="000000"/>
          <w:sz w:val="20"/>
          <w:szCs w:val="20"/>
          <w:lang w:val="en"/>
        </w:rPr>
        <w:br/>
      </w:r>
      <w:r>
        <w:rPr>
          <w:rFonts w:ascii="Arial" w:hAnsi="Arial" w:cs="Arial"/>
          <w:color w:val="000000"/>
          <w:sz w:val="20"/>
          <w:szCs w:val="20"/>
          <w:lang w:val="en"/>
        </w:rPr>
        <w:br/>
      </w:r>
      <w:r w:rsidR="00997798">
        <w:rPr>
          <w:b/>
          <w:sz w:val="32"/>
          <w:szCs w:val="32"/>
          <w:u w:val="single"/>
        </w:rPr>
        <w:t>Contact Information to Apply</w:t>
      </w:r>
    </w:p>
    <w:p w:rsidR="00997798" w:rsidRDefault="00997798">
      <w:pPr>
        <w:rPr>
          <w:b/>
          <w:sz w:val="32"/>
          <w:szCs w:val="32"/>
          <w:u w:val="single"/>
        </w:rPr>
      </w:pPr>
    </w:p>
    <w:p w:rsidR="00997798" w:rsidRPr="00D33F69" w:rsidRDefault="00A7673F">
      <w:pPr>
        <w:rPr>
          <w:b/>
          <w:sz w:val="32"/>
          <w:szCs w:val="32"/>
          <w:u w:val="single"/>
        </w:rPr>
      </w:pPr>
      <w:r>
        <w:rPr>
          <w:rFonts w:ascii="Arial" w:hAnsi="Arial" w:cs="Arial"/>
          <w:color w:val="000000"/>
          <w:sz w:val="20"/>
          <w:szCs w:val="20"/>
          <w:lang w:val="en"/>
        </w:rPr>
        <w:t>All interested candidates should apply on-line at</w:t>
      </w:r>
      <w:r>
        <w:rPr>
          <w:rFonts w:ascii="Arial" w:hAnsi="Arial" w:cs="Arial"/>
          <w:color w:val="000000"/>
          <w:sz w:val="20"/>
          <w:szCs w:val="20"/>
          <w:lang w:val="en"/>
        </w:rPr>
        <w:t xml:space="preserve"> </w:t>
      </w:r>
      <w:hyperlink r:id="rId6" w:history="1">
        <w:r>
          <w:rPr>
            <w:rStyle w:val="Hyperlink"/>
            <w:rFonts w:ascii="Tahoma" w:hAnsi="Tahoma" w:cs="Tahoma"/>
            <w:sz w:val="20"/>
            <w:szCs w:val="20"/>
          </w:rPr>
          <w:t>http://jobs.terex.com/southaven/finance/jobid5961865-global-trade-manager-americas-jobs</w:t>
        </w:r>
      </w:hyperlink>
      <w:r>
        <w:rPr>
          <w:rFonts w:ascii="Arial" w:hAnsi="Arial" w:cs="Arial"/>
          <w:color w:val="000000"/>
          <w:sz w:val="20"/>
          <w:szCs w:val="20"/>
          <w:lang w:val="en"/>
        </w:rPr>
        <w:br/>
      </w:r>
      <w:bookmarkStart w:id="0" w:name="_GoBack"/>
      <w:bookmarkEnd w:id="0"/>
      <w:r>
        <w:rPr>
          <w:rFonts w:ascii="Arial" w:hAnsi="Arial" w:cs="Arial"/>
          <w:color w:val="000000"/>
          <w:sz w:val="20"/>
          <w:szCs w:val="20"/>
          <w:lang w:val="en"/>
        </w:rPr>
        <w:br/>
        <w:t>It is the policy of the company to attract and retain the best qualified employees. We are committed to providing employment opportunities to the most qualified internal or external candidate based on work-related factors and without regard to non work-related factors including race, color, religion, national origin, gender, sexual orientation, gender identity, age, disability, or veteran status as a special disabled veteran, Vietnam Era Veteran, or other qualifying veteran.</w:t>
      </w:r>
      <w:r>
        <w:rPr>
          <w:rFonts w:ascii="Arial" w:hAnsi="Arial" w:cs="Arial"/>
          <w:color w:val="000000"/>
          <w:sz w:val="20"/>
          <w:szCs w:val="20"/>
          <w:lang w:val="en"/>
        </w:rPr>
        <w:br/>
      </w:r>
      <w:r>
        <w:rPr>
          <w:rFonts w:ascii="Arial" w:hAnsi="Arial" w:cs="Arial"/>
          <w:color w:val="000000"/>
          <w:sz w:val="20"/>
          <w:szCs w:val="20"/>
          <w:lang w:val="en"/>
        </w:rPr>
        <w:lastRenderedPageBreak/>
        <w:br/>
        <w:t>The Company offers competitive salaries and advancement opportunities, and a full range of</w:t>
      </w: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C7"/>
    <w:rsid w:val="00997798"/>
    <w:rsid w:val="00A76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A767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uiPriority w:val="99"/>
    <w:unhideWhenUsed/>
    <w:rsid w:val="00A767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6713120">
      <w:bodyDiv w:val="1"/>
      <w:marLeft w:val="0"/>
      <w:marRight w:val="0"/>
      <w:marTop w:val="0"/>
      <w:marBottom w:val="0"/>
      <w:divBdr>
        <w:top w:val="none" w:sz="0" w:space="0" w:color="auto"/>
        <w:left w:val="none" w:sz="0" w:space="0" w:color="auto"/>
        <w:bottom w:val="none" w:sz="0" w:space="0" w:color="auto"/>
        <w:right w:val="none" w:sz="0" w:space="0" w:color="auto"/>
      </w:divBdr>
      <w:divsChild>
        <w:div w:id="687564269">
          <w:marLeft w:val="0"/>
          <w:marRight w:val="0"/>
          <w:marTop w:val="0"/>
          <w:marBottom w:val="0"/>
          <w:divBdr>
            <w:top w:val="none" w:sz="0" w:space="0" w:color="auto"/>
            <w:left w:val="none" w:sz="0" w:space="0" w:color="auto"/>
            <w:bottom w:val="none" w:sz="0" w:space="0" w:color="auto"/>
            <w:right w:val="none" w:sz="0" w:space="0" w:color="auto"/>
          </w:divBdr>
          <w:divsChild>
            <w:div w:id="490827448">
              <w:marLeft w:val="0"/>
              <w:marRight w:val="0"/>
              <w:marTop w:val="0"/>
              <w:marBottom w:val="0"/>
              <w:divBdr>
                <w:top w:val="none" w:sz="0" w:space="0" w:color="auto"/>
                <w:left w:val="none" w:sz="0" w:space="0" w:color="auto"/>
                <w:bottom w:val="none" w:sz="0" w:space="0" w:color="auto"/>
                <w:right w:val="none" w:sz="0" w:space="0" w:color="auto"/>
              </w:divBdr>
              <w:divsChild>
                <w:div w:id="1432241594">
                  <w:marLeft w:val="0"/>
                  <w:marRight w:val="0"/>
                  <w:marTop w:val="0"/>
                  <w:marBottom w:val="0"/>
                  <w:divBdr>
                    <w:top w:val="none" w:sz="0" w:space="0" w:color="auto"/>
                    <w:left w:val="none" w:sz="0" w:space="0" w:color="auto"/>
                    <w:bottom w:val="none" w:sz="0" w:space="0" w:color="auto"/>
                    <w:right w:val="none" w:sz="0" w:space="0" w:color="auto"/>
                  </w:divBdr>
                  <w:divsChild>
                    <w:div w:id="1474181757">
                      <w:marLeft w:val="0"/>
                      <w:marRight w:val="0"/>
                      <w:marTop w:val="100"/>
                      <w:marBottom w:val="100"/>
                      <w:divBdr>
                        <w:top w:val="none" w:sz="0" w:space="0" w:color="auto"/>
                        <w:left w:val="none" w:sz="0" w:space="0" w:color="auto"/>
                        <w:bottom w:val="none" w:sz="0" w:space="0" w:color="auto"/>
                        <w:right w:val="none" w:sz="0" w:space="0" w:color="auto"/>
                      </w:divBdr>
                      <w:divsChild>
                        <w:div w:id="1108812311">
                          <w:marLeft w:val="0"/>
                          <w:marRight w:val="0"/>
                          <w:marTop w:val="0"/>
                          <w:marBottom w:val="0"/>
                          <w:divBdr>
                            <w:top w:val="none" w:sz="0" w:space="0" w:color="auto"/>
                            <w:left w:val="none" w:sz="0" w:space="0" w:color="auto"/>
                            <w:bottom w:val="none" w:sz="0" w:space="0" w:color="auto"/>
                            <w:right w:val="none" w:sz="0" w:space="0" w:color="auto"/>
                          </w:divBdr>
                          <w:divsChild>
                            <w:div w:id="1813131069">
                              <w:marLeft w:val="0"/>
                              <w:marRight w:val="0"/>
                              <w:marTop w:val="0"/>
                              <w:marBottom w:val="0"/>
                              <w:divBdr>
                                <w:top w:val="none" w:sz="0" w:space="0" w:color="auto"/>
                                <w:left w:val="none" w:sz="0" w:space="0" w:color="auto"/>
                                <w:bottom w:val="none" w:sz="0" w:space="0" w:color="auto"/>
                                <w:right w:val="none" w:sz="0" w:space="0" w:color="auto"/>
                              </w:divBdr>
                              <w:divsChild>
                                <w:div w:id="15806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jobs.terex.com/southaven/finance/jobid5961865-global-trade-manager-americas-jobs"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MomentusXT:Users:msargent:Desktop: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Template>
  <TotalTime>0</TotalTime>
  <Pages>3</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4732</CharactersWithSpaces>
  <SharedDoc>false</SharedDoc>
  <HLinks>
    <vt:vector size="6" baseType="variant">
      <vt:variant>
        <vt:i4>6881306</vt:i4>
      </vt:variant>
      <vt:variant>
        <vt:i4>2048</vt:i4>
      </vt:variant>
      <vt:variant>
        <vt:i4>1025</vt:i4>
      </vt:variant>
      <vt:variant>
        <vt:i4>1</vt:i4>
      </vt:variant>
      <vt:variant>
        <vt:lpwstr>ICPA Logo - 300 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Thomas, David</cp:lastModifiedBy>
  <cp:revision>2</cp:revision>
  <dcterms:created xsi:type="dcterms:W3CDTF">2014-08-27T18:33:00Z</dcterms:created>
  <dcterms:modified xsi:type="dcterms:W3CDTF">2014-08-27T18:33:00Z</dcterms:modified>
</cp:coreProperties>
</file>