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A85227">
            <w:r>
              <w:t>Aritzia</w:t>
            </w:r>
          </w:p>
        </w:tc>
      </w:tr>
      <w:tr w:rsidR="00B418E6" w:rsidTr="00534443">
        <w:tc>
          <w:tcPr>
            <w:tcW w:w="2448" w:type="dxa"/>
          </w:tcPr>
          <w:p w:rsidR="00B418E6" w:rsidRDefault="00B418E6">
            <w:r>
              <w:t>Job Title</w:t>
            </w:r>
          </w:p>
        </w:tc>
        <w:tc>
          <w:tcPr>
            <w:tcW w:w="6408" w:type="dxa"/>
          </w:tcPr>
          <w:p w:rsidR="00B418E6" w:rsidRDefault="00A85227">
            <w:r>
              <w:t>Logistics Generalist</w:t>
            </w:r>
          </w:p>
        </w:tc>
      </w:tr>
      <w:tr w:rsidR="00B418E6" w:rsidTr="00534443">
        <w:tc>
          <w:tcPr>
            <w:tcW w:w="2448" w:type="dxa"/>
          </w:tcPr>
          <w:p w:rsidR="00B418E6" w:rsidRDefault="00B418E6">
            <w:r>
              <w:t>Location</w:t>
            </w:r>
          </w:p>
        </w:tc>
        <w:tc>
          <w:tcPr>
            <w:tcW w:w="6408" w:type="dxa"/>
          </w:tcPr>
          <w:p w:rsidR="00B418E6" w:rsidRDefault="00A85227">
            <w:r>
              <w:t>Burnaby, BC</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tbl>
      <w:tblPr>
        <w:tblW w:w="0" w:type="auto"/>
        <w:tblCellSpacing w:w="15" w:type="dxa"/>
        <w:tblCellMar>
          <w:left w:w="0" w:type="dxa"/>
          <w:right w:w="0" w:type="dxa"/>
        </w:tblCellMar>
        <w:tblLook w:val="04A0" w:firstRow="1" w:lastRow="0" w:firstColumn="1" w:lastColumn="0" w:noHBand="0" w:noVBand="1"/>
      </w:tblPr>
      <w:tblGrid>
        <w:gridCol w:w="8700"/>
      </w:tblGrid>
      <w:tr w:rsidR="00A85227" w:rsidTr="00A85227">
        <w:trPr>
          <w:tblCellSpacing w:w="15" w:type="dxa"/>
        </w:trPr>
        <w:tc>
          <w:tcPr>
            <w:tcW w:w="0" w:type="auto"/>
            <w:vAlign w:val="center"/>
            <w:hideMark/>
          </w:tcPr>
          <w:p w:rsidR="00A85227" w:rsidRDefault="00A85227">
            <w:pPr>
              <w:spacing w:before="60" w:after="60" w:line="300" w:lineRule="atLeast"/>
              <w:rPr>
                <w:sz w:val="20"/>
                <w:szCs w:val="20"/>
              </w:rPr>
            </w:pPr>
            <w:r>
              <w:rPr>
                <w:rStyle w:val="Strong"/>
                <w:sz w:val="20"/>
                <w:szCs w:val="20"/>
              </w:rPr>
              <w:t>The Opportunity</w:t>
            </w:r>
            <w:r>
              <w:rPr>
                <w:sz w:val="20"/>
                <w:szCs w:val="20"/>
              </w:rPr>
              <w:br/>
            </w:r>
            <w:r>
              <w:rPr>
                <w:sz w:val="20"/>
                <w:szCs w:val="20"/>
              </w:rPr>
              <w:br/>
              <w:t>Aritzia is experiencing dramatic growth and a best-in-class supply chain is a critical role in our success. The mission of the Supply Chain Sub-Division is to support our overall mission of selling clothes through the most efficient and effective supply chain operations and to take complex business requirements and provide efficient, customer-driven results while maintaining our passionate and fun culture.</w:t>
            </w:r>
            <w:r>
              <w:rPr>
                <w:sz w:val="20"/>
                <w:szCs w:val="20"/>
              </w:rPr>
              <w:br/>
            </w:r>
            <w:r>
              <w:rPr>
                <w:sz w:val="20"/>
                <w:szCs w:val="20"/>
              </w:rPr>
              <w:br/>
              <w:t xml:space="preserve">The primary purpose of the </w:t>
            </w:r>
            <w:r>
              <w:rPr>
                <w:rStyle w:val="Strong"/>
                <w:sz w:val="20"/>
                <w:szCs w:val="20"/>
              </w:rPr>
              <w:t>Logistics Generalist</w:t>
            </w:r>
            <w:r>
              <w:rPr>
                <w:sz w:val="20"/>
                <w:szCs w:val="20"/>
              </w:rPr>
              <w:t xml:space="preserve"> is to assist in the part of the Supply Chain that plans, implements, and controls the efficient, effective, forward, and reverse flow of goods, services, and related information between the point of origin and the point of consumption in order to meet our customers’ requirements.</w:t>
            </w:r>
            <w:r>
              <w:rPr>
                <w:sz w:val="20"/>
                <w:szCs w:val="20"/>
              </w:rPr>
              <w:br/>
            </w:r>
            <w:r>
              <w:rPr>
                <w:sz w:val="20"/>
                <w:szCs w:val="20"/>
              </w:rPr>
              <w:br/>
            </w:r>
            <w:r>
              <w:rPr>
                <w:sz w:val="20"/>
                <w:szCs w:val="20"/>
              </w:rPr>
              <w:br/>
            </w:r>
            <w:r>
              <w:rPr>
                <w:rStyle w:val="Strong"/>
                <w:sz w:val="20"/>
                <w:szCs w:val="20"/>
              </w:rPr>
              <w:t>The Responsibilities</w:t>
            </w:r>
          </w:p>
          <w:p w:rsidR="00A85227" w:rsidRDefault="00A85227">
            <w:pPr>
              <w:numPr>
                <w:ilvl w:val="0"/>
                <w:numId w:val="1"/>
              </w:numPr>
              <w:spacing w:before="100" w:beforeAutospacing="1" w:after="100" w:afterAutospacing="1" w:line="300" w:lineRule="atLeast"/>
              <w:ind w:left="330"/>
            </w:pPr>
            <w:r>
              <w:t>Maintain and update the in-transit schedule and receiving calendar for all receiving sites</w:t>
            </w:r>
          </w:p>
          <w:p w:rsidR="00A85227" w:rsidRDefault="00A85227">
            <w:pPr>
              <w:numPr>
                <w:ilvl w:val="0"/>
                <w:numId w:val="1"/>
              </w:numPr>
              <w:spacing w:before="100" w:beforeAutospacing="1" w:after="100" w:afterAutospacing="1" w:line="300" w:lineRule="atLeast"/>
              <w:ind w:left="330"/>
            </w:pPr>
            <w:r>
              <w:t>Troubleshoot all parcel shipments throughout North America and overseas</w:t>
            </w:r>
          </w:p>
          <w:p w:rsidR="00A85227" w:rsidRDefault="00A85227">
            <w:pPr>
              <w:numPr>
                <w:ilvl w:val="0"/>
                <w:numId w:val="1"/>
              </w:numPr>
              <w:spacing w:before="100" w:beforeAutospacing="1" w:after="100" w:afterAutospacing="1" w:line="300" w:lineRule="atLeast"/>
              <w:ind w:left="330"/>
            </w:pPr>
            <w:r>
              <w:t xml:space="preserve">Assist in all aspects of </w:t>
            </w:r>
            <w:proofErr w:type="spellStart"/>
            <w:r>
              <w:t>Aritzia’s</w:t>
            </w:r>
            <w:proofErr w:type="spellEnd"/>
            <w:r>
              <w:t xml:space="preserve"> export/import compliance program on a worldwide basis</w:t>
            </w:r>
          </w:p>
          <w:p w:rsidR="00A85227" w:rsidRDefault="00A85227">
            <w:pPr>
              <w:numPr>
                <w:ilvl w:val="0"/>
                <w:numId w:val="1"/>
              </w:numPr>
              <w:spacing w:before="100" w:beforeAutospacing="1" w:after="100" w:afterAutospacing="1" w:line="300" w:lineRule="atLeast"/>
              <w:ind w:left="330"/>
            </w:pPr>
            <w:r>
              <w:t xml:space="preserve">Work closely with the shipping department and </w:t>
            </w:r>
            <w:proofErr w:type="spellStart"/>
            <w:r>
              <w:t>eCommerce</w:t>
            </w:r>
            <w:proofErr w:type="spellEnd"/>
            <w:r>
              <w:t xml:space="preserve"> team to achieve the common goal of timely delivery</w:t>
            </w:r>
          </w:p>
          <w:p w:rsidR="00A85227" w:rsidRDefault="00A85227">
            <w:pPr>
              <w:numPr>
                <w:ilvl w:val="0"/>
                <w:numId w:val="1"/>
              </w:numPr>
              <w:spacing w:before="100" w:beforeAutospacing="1" w:after="100" w:afterAutospacing="1" w:line="300" w:lineRule="atLeast"/>
              <w:ind w:left="330"/>
            </w:pPr>
            <w:r>
              <w:t>Support reverse logistics and returns, including importation process</w:t>
            </w:r>
          </w:p>
          <w:p w:rsidR="00A85227" w:rsidRDefault="00A85227">
            <w:pPr>
              <w:numPr>
                <w:ilvl w:val="0"/>
                <w:numId w:val="1"/>
              </w:numPr>
              <w:spacing w:before="100" w:beforeAutospacing="1" w:after="100" w:afterAutospacing="1" w:line="300" w:lineRule="atLeast"/>
              <w:ind w:left="330"/>
            </w:pPr>
            <w:r>
              <w:lastRenderedPageBreak/>
              <w:t>Reporting, including but not limited to weekly/monthly KPI data, Sea/Air Freight Insurance, Delivery, and Vendor Performance</w:t>
            </w:r>
          </w:p>
          <w:p w:rsidR="00A85227" w:rsidRDefault="00A85227">
            <w:pPr>
              <w:spacing w:before="60" w:after="60" w:line="300" w:lineRule="atLeast"/>
              <w:rPr>
                <w:sz w:val="20"/>
                <w:szCs w:val="20"/>
              </w:rPr>
            </w:pPr>
            <w:r>
              <w:rPr>
                <w:sz w:val="20"/>
                <w:szCs w:val="20"/>
              </w:rPr>
              <w:br/>
            </w:r>
            <w:r>
              <w:rPr>
                <w:rStyle w:val="Strong"/>
                <w:sz w:val="20"/>
                <w:szCs w:val="20"/>
              </w:rPr>
              <w:t xml:space="preserve">The Competencies </w:t>
            </w:r>
          </w:p>
          <w:p w:rsidR="00A85227" w:rsidRDefault="00A85227">
            <w:pPr>
              <w:numPr>
                <w:ilvl w:val="0"/>
                <w:numId w:val="2"/>
              </w:numPr>
              <w:spacing w:before="100" w:beforeAutospacing="1" w:after="100" w:afterAutospacing="1" w:line="300" w:lineRule="atLeast"/>
              <w:ind w:left="330"/>
            </w:pPr>
            <w:r>
              <w:t>Background in multi-channel, seasonal, and fast-fashion distribution preferred</w:t>
            </w:r>
          </w:p>
          <w:p w:rsidR="00A85227" w:rsidRDefault="00A85227">
            <w:pPr>
              <w:numPr>
                <w:ilvl w:val="0"/>
                <w:numId w:val="2"/>
              </w:numPr>
              <w:spacing w:before="100" w:beforeAutospacing="1" w:after="100" w:afterAutospacing="1" w:line="300" w:lineRule="atLeast"/>
              <w:ind w:left="330"/>
            </w:pPr>
            <w:r>
              <w:t>Strong analytical, communication, problem solving and time-management skills</w:t>
            </w:r>
          </w:p>
          <w:p w:rsidR="00A85227" w:rsidRDefault="00A85227">
            <w:pPr>
              <w:numPr>
                <w:ilvl w:val="0"/>
                <w:numId w:val="2"/>
              </w:numPr>
              <w:spacing w:before="100" w:beforeAutospacing="1" w:after="100" w:afterAutospacing="1" w:line="300" w:lineRule="atLeast"/>
              <w:ind w:left="330"/>
            </w:pPr>
            <w:r>
              <w:t>Ability to manage multiple tasks with confidence and flexibility and adaptability to rapid change</w:t>
            </w:r>
          </w:p>
          <w:p w:rsidR="00A85227" w:rsidRDefault="00A85227">
            <w:pPr>
              <w:numPr>
                <w:ilvl w:val="0"/>
                <w:numId w:val="2"/>
              </w:numPr>
              <w:spacing w:before="100" w:beforeAutospacing="1" w:after="100" w:afterAutospacing="1" w:line="300" w:lineRule="atLeast"/>
              <w:ind w:left="330"/>
            </w:pPr>
            <w:r>
              <w:t>Ability to work independently and demonstrate initiative</w:t>
            </w:r>
          </w:p>
          <w:p w:rsidR="00A85227" w:rsidRDefault="00A85227">
            <w:pPr>
              <w:numPr>
                <w:ilvl w:val="0"/>
                <w:numId w:val="2"/>
              </w:numPr>
              <w:spacing w:before="100" w:beforeAutospacing="1" w:after="100" w:afterAutospacing="1" w:line="300" w:lineRule="atLeast"/>
              <w:ind w:left="330"/>
            </w:pPr>
            <w:r>
              <w:t>Proficient in Microsoft Office programs including Word, Excel and Outlook</w:t>
            </w:r>
          </w:p>
          <w:p w:rsidR="00A85227" w:rsidRDefault="00A85227">
            <w:pPr>
              <w:numPr>
                <w:ilvl w:val="0"/>
                <w:numId w:val="2"/>
              </w:numPr>
              <w:spacing w:before="100" w:beforeAutospacing="1" w:after="100" w:afterAutospacing="1" w:line="300" w:lineRule="atLeast"/>
              <w:ind w:left="330"/>
            </w:pPr>
            <w:r>
              <w:t>Experience working within a Warehouse Management System and SAP an asset</w:t>
            </w:r>
          </w:p>
          <w:p w:rsidR="00A85227" w:rsidRDefault="00A85227">
            <w:pPr>
              <w:spacing w:before="60" w:after="60" w:line="300" w:lineRule="atLeast"/>
              <w:rPr>
                <w:sz w:val="20"/>
                <w:szCs w:val="20"/>
              </w:rPr>
            </w:pPr>
            <w:r>
              <w:rPr>
                <w:sz w:val="20"/>
                <w:szCs w:val="20"/>
              </w:rPr>
              <w:br/>
            </w:r>
            <w:r>
              <w:rPr>
                <w:rStyle w:val="Strong"/>
                <w:sz w:val="20"/>
                <w:szCs w:val="20"/>
              </w:rPr>
              <w:t>The Key Relationships</w:t>
            </w:r>
          </w:p>
          <w:p w:rsidR="00A85227" w:rsidRDefault="00A85227">
            <w:pPr>
              <w:numPr>
                <w:ilvl w:val="0"/>
                <w:numId w:val="3"/>
              </w:numPr>
              <w:spacing w:before="100" w:beforeAutospacing="1" w:after="100" w:afterAutospacing="1" w:line="300" w:lineRule="atLeast"/>
              <w:ind w:left="330"/>
            </w:pPr>
            <w:r>
              <w:t>Reports to: Manager, Logistics</w:t>
            </w:r>
          </w:p>
          <w:p w:rsidR="00A85227" w:rsidRDefault="00A85227">
            <w:pPr>
              <w:numPr>
                <w:ilvl w:val="0"/>
                <w:numId w:val="3"/>
              </w:numPr>
              <w:spacing w:before="100" w:beforeAutospacing="1" w:after="100" w:afterAutospacing="1" w:line="300" w:lineRule="atLeast"/>
              <w:ind w:left="330"/>
            </w:pPr>
            <w:r>
              <w:t>Works Closely with: Logistics Team, Customer Care Team</w:t>
            </w:r>
          </w:p>
          <w:p w:rsidR="00A85227" w:rsidRDefault="00A85227">
            <w:pPr>
              <w:spacing w:after="240" w:line="300" w:lineRule="atLeast"/>
            </w:pPr>
          </w:p>
        </w:tc>
      </w:tr>
      <w:tr w:rsidR="00A85227" w:rsidTr="00A85227">
        <w:trPr>
          <w:tblCellSpacing w:w="15" w:type="dxa"/>
        </w:trPr>
        <w:tc>
          <w:tcPr>
            <w:tcW w:w="0" w:type="auto"/>
            <w:vAlign w:val="center"/>
            <w:hideMark/>
          </w:tcPr>
          <w:p w:rsidR="00A85227" w:rsidRDefault="00A85227">
            <w:pPr>
              <w:spacing w:line="300" w:lineRule="atLeast"/>
            </w:pPr>
            <w:r>
              <w:rPr>
                <w:b/>
                <w:bCs/>
              </w:rPr>
              <w:lastRenderedPageBreak/>
              <w:t>The Company</w:t>
            </w:r>
            <w:r>
              <w:br/>
              <w:t xml:space="preserve">Aritzia is an innovative women’s fashion boutique that cherishes excellent design and quality, offering beautiful clothes and accessories that no one can match at its price point. Providing unparalleled customer service and a personal shopping experience both in store and online, Aritzia provides guests with a unique vision of what’s best every season. Each season, Aritzia carefully curates its collection of exquisitely designed clothes and accessories. The current portfolio includes 14 exclusive brands: TNA, Talula, </w:t>
            </w:r>
            <w:proofErr w:type="spellStart"/>
            <w:r>
              <w:t>Babaton</w:t>
            </w:r>
            <w:proofErr w:type="spellEnd"/>
            <w:r>
              <w:t xml:space="preserve">, A Moveable Feast, Wilfred, Wilfred Free, Community, Le </w:t>
            </w:r>
            <w:proofErr w:type="spellStart"/>
            <w:r>
              <w:t>Fou</w:t>
            </w:r>
            <w:proofErr w:type="spellEnd"/>
            <w:r>
              <w:t xml:space="preserve">, La </w:t>
            </w:r>
            <w:proofErr w:type="spellStart"/>
            <w:r>
              <w:t>Notte</w:t>
            </w:r>
            <w:proofErr w:type="spellEnd"/>
            <w:r>
              <w:t>, Sunday Best, Paradise Mine, The Castings, SIXELEVEN and Auxiliary. Founded by CEO Brian Hill in 1984 and launched as a single boutique in Vancouver, Aritzia is a privately owned company that has been a retail leader in North America since its inception. Aritzia has grown organically to include more than 60 boutiques located in select cities across North America, including Vancouver, San Francisco, Toronto, Chicago and New York, staffing over 2,300 employees. Aritzia.com merges a distinct shopping experience with a lifestyle magazine that showcases original editorial content and engages through social media.</w:t>
            </w:r>
            <w:r>
              <w:br/>
            </w:r>
            <w:r>
              <w:br/>
              <w:t xml:space="preserve">Aritzia is an Equal Opportunity employer. </w:t>
            </w:r>
          </w:p>
        </w:tc>
      </w:tr>
    </w:tbl>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A85227" w:rsidRDefault="00A85227">
      <w:pPr>
        <w:rPr>
          <w:b/>
          <w:sz w:val="32"/>
          <w:szCs w:val="32"/>
        </w:rPr>
      </w:pPr>
      <w:r w:rsidRPr="00A85227">
        <w:rPr>
          <w:b/>
          <w:sz w:val="32"/>
          <w:szCs w:val="32"/>
        </w:rPr>
        <w:t>http://aritzia.catsone.com/careers/index.php?m=portal&amp;a=details&amp;jobOrderID=3844934&amp;portalID=22205</w:t>
      </w:r>
    </w:p>
    <w:sectPr w:rsidR="00D33F69" w:rsidRPr="00A85227"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36122"/>
    <w:multiLevelType w:val="multilevel"/>
    <w:tmpl w:val="595C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76744"/>
    <w:multiLevelType w:val="multilevel"/>
    <w:tmpl w:val="C8CA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E3B67"/>
    <w:multiLevelType w:val="multilevel"/>
    <w:tmpl w:val="440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E68DC"/>
    <w:rsid w:val="00416446"/>
    <w:rsid w:val="00534443"/>
    <w:rsid w:val="007E0737"/>
    <w:rsid w:val="0095166A"/>
    <w:rsid w:val="00A85227"/>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83B109A-5CD6-4CAA-A6AB-A538983A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Strong">
    <w:name w:val="Strong"/>
    <w:uiPriority w:val="22"/>
    <w:qFormat/>
    <w:rsid w:val="00A85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07438">
      <w:bodyDiv w:val="1"/>
      <w:marLeft w:val="0"/>
      <w:marRight w:val="0"/>
      <w:marTop w:val="0"/>
      <w:marBottom w:val="0"/>
      <w:divBdr>
        <w:top w:val="none" w:sz="0" w:space="0" w:color="auto"/>
        <w:left w:val="none" w:sz="0" w:space="0" w:color="auto"/>
        <w:bottom w:val="none" w:sz="0" w:space="0" w:color="auto"/>
        <w:right w:val="none" w:sz="0" w:space="0" w:color="auto"/>
      </w:divBdr>
      <w:divsChild>
        <w:div w:id="516771462">
          <w:marLeft w:val="0"/>
          <w:marRight w:val="0"/>
          <w:marTop w:val="0"/>
          <w:marBottom w:val="0"/>
          <w:divBdr>
            <w:top w:val="none" w:sz="0" w:space="0" w:color="auto"/>
            <w:left w:val="none" w:sz="0" w:space="0" w:color="auto"/>
            <w:bottom w:val="none" w:sz="0" w:space="0" w:color="auto"/>
            <w:right w:val="none" w:sz="0" w:space="0" w:color="auto"/>
          </w:divBdr>
          <w:divsChild>
            <w:div w:id="859049108">
              <w:marLeft w:val="0"/>
              <w:marRight w:val="0"/>
              <w:marTop w:val="0"/>
              <w:marBottom w:val="0"/>
              <w:divBdr>
                <w:top w:val="none" w:sz="0" w:space="0" w:color="auto"/>
                <w:left w:val="none" w:sz="0" w:space="0" w:color="auto"/>
                <w:bottom w:val="none" w:sz="0" w:space="0" w:color="auto"/>
                <w:right w:val="none" w:sz="0" w:space="0" w:color="auto"/>
              </w:divBdr>
              <w:divsChild>
                <w:div w:id="1849327459">
                  <w:marLeft w:val="0"/>
                  <w:marRight w:val="0"/>
                  <w:marTop w:val="0"/>
                  <w:marBottom w:val="0"/>
                  <w:divBdr>
                    <w:top w:val="none" w:sz="0" w:space="0" w:color="auto"/>
                    <w:left w:val="none" w:sz="0" w:space="0" w:color="auto"/>
                    <w:bottom w:val="none" w:sz="0" w:space="0" w:color="auto"/>
                    <w:right w:val="none" w:sz="0" w:space="0" w:color="auto"/>
                  </w:divBdr>
                  <w:divsChild>
                    <w:div w:id="6136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 LG</Template>
  <TotalTime>0</TotalTime>
  <Pages>3</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2014-06-10T23:30:00Z</dcterms:created>
  <dcterms:modified xsi:type="dcterms:W3CDTF">2014-06-10T23:30:00Z</dcterms:modified>
</cp:coreProperties>
</file>