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6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010F79">
            <w:r>
              <w:t>Henkel Corporation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010F79">
            <w:r>
              <w:t>Global Trade Manager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010F79">
            <w:r>
              <w:t>Rocky Hill, CT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010F79">
            <w:r>
              <w:t>Negotiable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010F79">
            <w:r>
              <w:t>Negotiable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010F79" w:rsidRDefault="00010F79" w:rsidP="00010F79">
      <w:pPr>
        <w:rPr>
          <w:rFonts w:cs="Arial"/>
          <w:color w:val="FFFFFF"/>
          <w:szCs w:val="20"/>
        </w:rPr>
      </w:pPr>
      <w:r>
        <w:t>Global Trade Manager</w:t>
      </w:r>
      <w:r>
        <w:tab/>
      </w:r>
      <w:r>
        <w:tab/>
        <w:t>Job ID 140005BR Rocky Hill, CT</w:t>
      </w:r>
      <w:r>
        <w:tab/>
      </w:r>
      <w:r>
        <w:rPr>
          <w:rFonts w:cs="Arial"/>
          <w:color w:val="FFFFFF"/>
          <w:szCs w:val="20"/>
        </w:rPr>
        <w:t>1400J</w:t>
      </w:r>
    </w:p>
    <w:p w:rsidR="00010F79" w:rsidRDefault="00010F79" w:rsidP="00010F79">
      <w:r>
        <w:rPr>
          <w:rFonts w:cs="Arial"/>
          <w:color w:val="FFFFFF"/>
          <w:szCs w:val="20"/>
        </w:rPr>
        <w:t>05BR, Rocky Hill, CT</w:t>
      </w:r>
    </w:p>
    <w:p w:rsidR="00010F79" w:rsidRDefault="00010F79" w:rsidP="00010F79"/>
    <w:p w:rsidR="00010F79" w:rsidRPr="00740320" w:rsidRDefault="00010F79" w:rsidP="00010F79">
      <w:pPr>
        <w:rPr>
          <w:rFonts w:cs="Arial"/>
          <w:color w:val="415055"/>
          <w:sz w:val="18"/>
          <w:szCs w:val="18"/>
        </w:rPr>
      </w:pPr>
      <w:r w:rsidRPr="00740320">
        <w:rPr>
          <w:rFonts w:cs="Arial"/>
          <w:bCs/>
          <w:color w:val="525252"/>
        </w:rPr>
        <w:t>Henkel operates worldwide with leading brands and technologies in three exciting business areas: Laundry &amp; Home Care, Beauty Care and Adhesive Technologies. Our success is built on constant innovation and people who strive for excellence. Working at Henkel is much more than just a job. It’s a passion. Have you got what it takes?</w:t>
      </w:r>
    </w:p>
    <w:p w:rsidR="00010F79" w:rsidRDefault="00010F79" w:rsidP="00010F79">
      <w:pPr>
        <w:rPr>
          <w:rFonts w:cs="Arial"/>
          <w:b/>
          <w:bCs/>
          <w:color w:val="FF0000"/>
          <w:szCs w:val="20"/>
        </w:rPr>
      </w:pPr>
    </w:p>
    <w:p w:rsidR="00010F79" w:rsidRPr="00740320" w:rsidRDefault="00010F79" w:rsidP="00010F79">
      <w:pPr>
        <w:rPr>
          <w:rFonts w:cs="Arial"/>
          <w:color w:val="415055"/>
          <w:sz w:val="18"/>
          <w:szCs w:val="18"/>
        </w:rPr>
      </w:pPr>
      <w:r w:rsidRPr="00740320">
        <w:rPr>
          <w:rFonts w:cs="Arial"/>
          <w:b/>
          <w:bCs/>
          <w:color w:val="FF0000"/>
          <w:szCs w:val="20"/>
        </w:rPr>
        <w:t>What we offer</w:t>
      </w:r>
    </w:p>
    <w:p w:rsidR="00010F79" w:rsidRPr="00740320" w:rsidRDefault="00010F79" w:rsidP="00010F79">
      <w:pPr>
        <w:numPr>
          <w:ilvl w:val="0"/>
          <w:numId w:val="1"/>
        </w:numPr>
        <w:spacing w:before="100" w:beforeAutospacing="1" w:after="195"/>
        <w:rPr>
          <w:rFonts w:cs="Arial"/>
          <w:color w:val="525252"/>
          <w:szCs w:val="20"/>
        </w:rPr>
      </w:pPr>
      <w:r w:rsidRPr="00740320">
        <w:rPr>
          <w:rFonts w:cs="Arial"/>
          <w:color w:val="525252"/>
          <w:szCs w:val="20"/>
        </w:rPr>
        <w:t xml:space="preserve">Manage, develop and communicate the import trade compliance program for Henkel </w:t>
      </w:r>
      <w:r>
        <w:rPr>
          <w:rFonts w:cs="Arial"/>
          <w:color w:val="525252"/>
          <w:szCs w:val="20"/>
        </w:rPr>
        <w:t xml:space="preserve">in North America                              </w:t>
      </w:r>
      <w:r w:rsidRPr="00740320">
        <w:rPr>
          <w:rFonts w:cs="Arial"/>
          <w:color w:val="525252"/>
          <w:szCs w:val="20"/>
        </w:rPr>
        <w:t xml:space="preserve"> </w:t>
      </w:r>
      <w:r>
        <w:rPr>
          <w:rFonts w:cs="Arial"/>
          <w:color w:val="525252"/>
          <w:szCs w:val="20"/>
        </w:rPr>
        <w:t xml:space="preserve">                         </w:t>
      </w:r>
    </w:p>
    <w:p w:rsidR="00010F79" w:rsidRPr="00740320" w:rsidRDefault="00010F79" w:rsidP="00010F79">
      <w:pPr>
        <w:numPr>
          <w:ilvl w:val="0"/>
          <w:numId w:val="1"/>
        </w:numPr>
        <w:spacing w:before="100" w:beforeAutospacing="1" w:after="195"/>
        <w:rPr>
          <w:rFonts w:cs="Arial"/>
          <w:color w:val="525252"/>
          <w:szCs w:val="20"/>
        </w:rPr>
      </w:pPr>
      <w:r w:rsidRPr="00740320">
        <w:rPr>
          <w:rFonts w:cs="Arial"/>
          <w:color w:val="525252"/>
          <w:szCs w:val="20"/>
        </w:rPr>
        <w:t xml:space="preserve">Manage projects to streamline processes and achieve cost savings in the areas of US imports </w:t>
      </w:r>
    </w:p>
    <w:p w:rsidR="00010F79" w:rsidRPr="00740320" w:rsidRDefault="00010F79" w:rsidP="00010F79">
      <w:pPr>
        <w:numPr>
          <w:ilvl w:val="0"/>
          <w:numId w:val="1"/>
        </w:numPr>
        <w:spacing w:before="100" w:beforeAutospacing="1" w:after="195"/>
        <w:rPr>
          <w:rFonts w:cs="Arial"/>
          <w:color w:val="525252"/>
          <w:szCs w:val="20"/>
        </w:rPr>
      </w:pPr>
      <w:r w:rsidRPr="00740320">
        <w:rPr>
          <w:rFonts w:cs="Arial"/>
          <w:color w:val="525252"/>
          <w:szCs w:val="20"/>
        </w:rPr>
        <w:t xml:space="preserve">Manage the relationships and compliance requirements for Henkel’s US Customs brokers </w:t>
      </w:r>
    </w:p>
    <w:p w:rsidR="00010F79" w:rsidRPr="00740320" w:rsidRDefault="00010F79" w:rsidP="00010F79">
      <w:pPr>
        <w:numPr>
          <w:ilvl w:val="0"/>
          <w:numId w:val="1"/>
        </w:numPr>
        <w:spacing w:before="100" w:beforeAutospacing="1" w:after="195"/>
        <w:rPr>
          <w:rFonts w:cs="Arial"/>
          <w:color w:val="525252"/>
          <w:szCs w:val="20"/>
        </w:rPr>
      </w:pPr>
      <w:r w:rsidRPr="00740320">
        <w:rPr>
          <w:rFonts w:cs="Arial"/>
          <w:color w:val="525252"/>
          <w:szCs w:val="20"/>
        </w:rPr>
        <w:t xml:space="preserve">Ensure all business units are compliant with U.S. regulations by scheduled audits/gap analysis and address findings and corrective actions </w:t>
      </w:r>
    </w:p>
    <w:p w:rsidR="00010F79" w:rsidRDefault="00010F79" w:rsidP="00010F79">
      <w:pPr>
        <w:numPr>
          <w:ilvl w:val="0"/>
          <w:numId w:val="1"/>
        </w:numPr>
        <w:spacing w:before="100" w:beforeAutospacing="1" w:after="195"/>
        <w:rPr>
          <w:rFonts w:cs="Arial"/>
          <w:color w:val="525252"/>
          <w:szCs w:val="20"/>
        </w:rPr>
      </w:pPr>
      <w:r w:rsidRPr="00740320">
        <w:rPr>
          <w:rFonts w:cs="Arial"/>
          <w:color w:val="525252"/>
          <w:szCs w:val="20"/>
        </w:rPr>
        <w:t xml:space="preserve">Maintain Henkel’s Customs-Trade Partnership </w:t>
      </w:r>
      <w:proofErr w:type="gramStart"/>
      <w:r w:rsidRPr="00740320">
        <w:rPr>
          <w:rFonts w:cs="Arial"/>
          <w:color w:val="525252"/>
          <w:szCs w:val="20"/>
        </w:rPr>
        <w:t>Against</w:t>
      </w:r>
      <w:proofErr w:type="gramEnd"/>
      <w:r w:rsidRPr="00740320">
        <w:rPr>
          <w:rFonts w:cs="Arial"/>
          <w:color w:val="525252"/>
          <w:szCs w:val="20"/>
        </w:rPr>
        <w:t xml:space="preserve"> Terrorism</w:t>
      </w:r>
      <w:r>
        <w:rPr>
          <w:rFonts w:cs="Arial"/>
          <w:color w:val="525252"/>
          <w:szCs w:val="20"/>
        </w:rPr>
        <w:t xml:space="preserve"> program</w:t>
      </w:r>
      <w:r w:rsidRPr="00740320">
        <w:rPr>
          <w:rFonts w:cs="Arial"/>
          <w:color w:val="525252"/>
          <w:szCs w:val="20"/>
        </w:rPr>
        <w:t xml:space="preserve">, and import compliance metrics on the US Customs data portal (ACE). </w:t>
      </w:r>
    </w:p>
    <w:p w:rsidR="00010F79" w:rsidRPr="00740320" w:rsidRDefault="00010F79" w:rsidP="00D43EE7">
      <w:pPr>
        <w:spacing w:before="100" w:beforeAutospacing="1" w:after="195"/>
        <w:ind w:left="720"/>
        <w:rPr>
          <w:rFonts w:cs="Arial"/>
          <w:color w:val="525252"/>
          <w:szCs w:val="20"/>
        </w:rPr>
      </w:pPr>
    </w:p>
    <w:p w:rsidR="00010F79" w:rsidRPr="00740320" w:rsidRDefault="00010F79" w:rsidP="00010F79">
      <w:pPr>
        <w:rPr>
          <w:rFonts w:cs="Arial"/>
          <w:color w:val="525252"/>
          <w:szCs w:val="20"/>
        </w:rPr>
      </w:pPr>
      <w:r w:rsidRPr="00740320">
        <w:rPr>
          <w:rFonts w:cs="Arial"/>
          <w:b/>
          <w:bCs/>
          <w:color w:val="FF0000"/>
          <w:szCs w:val="20"/>
        </w:rPr>
        <w:lastRenderedPageBreak/>
        <w:t>Who we are looking for</w:t>
      </w:r>
    </w:p>
    <w:p w:rsidR="00010F79" w:rsidRPr="00740320" w:rsidRDefault="00010F79" w:rsidP="00010F79">
      <w:pPr>
        <w:numPr>
          <w:ilvl w:val="0"/>
          <w:numId w:val="2"/>
        </w:numPr>
        <w:spacing w:before="100" w:beforeAutospacing="1" w:after="195"/>
        <w:rPr>
          <w:rFonts w:cs="Arial"/>
          <w:color w:val="525252"/>
          <w:szCs w:val="20"/>
        </w:rPr>
      </w:pPr>
      <w:r w:rsidRPr="00740320">
        <w:rPr>
          <w:rFonts w:cs="Arial"/>
          <w:color w:val="525252"/>
          <w:szCs w:val="20"/>
        </w:rPr>
        <w:t xml:space="preserve">BS / BA in Supply Chain, Logistics or International Finance or equivalent training or certificate such as LCB (licensed customs broker) </w:t>
      </w:r>
    </w:p>
    <w:p w:rsidR="00010F79" w:rsidRPr="00740320" w:rsidRDefault="00010F79" w:rsidP="00010F79">
      <w:pPr>
        <w:numPr>
          <w:ilvl w:val="0"/>
          <w:numId w:val="2"/>
        </w:numPr>
        <w:spacing w:before="100" w:beforeAutospacing="1" w:after="195"/>
        <w:rPr>
          <w:rFonts w:cs="Arial"/>
          <w:color w:val="525252"/>
          <w:szCs w:val="20"/>
        </w:rPr>
      </w:pPr>
      <w:r w:rsidRPr="00740320">
        <w:rPr>
          <w:rFonts w:cs="Arial"/>
          <w:color w:val="525252"/>
          <w:szCs w:val="20"/>
        </w:rPr>
        <w:t xml:space="preserve">5-10 years of relevant corporate trade compliance management experience for a U.S. manufacturer (or an advanced degree plus some experience or specialty training) </w:t>
      </w:r>
    </w:p>
    <w:p w:rsidR="00010F79" w:rsidRPr="00740320" w:rsidRDefault="00010F79" w:rsidP="00010F79">
      <w:pPr>
        <w:numPr>
          <w:ilvl w:val="0"/>
          <w:numId w:val="2"/>
        </w:numPr>
        <w:spacing w:before="100" w:beforeAutospacing="1" w:after="195"/>
        <w:rPr>
          <w:rFonts w:cs="Arial"/>
          <w:color w:val="525252"/>
          <w:szCs w:val="20"/>
        </w:rPr>
      </w:pPr>
      <w:r w:rsidRPr="00740320">
        <w:rPr>
          <w:rFonts w:cs="Arial"/>
          <w:color w:val="525252"/>
          <w:szCs w:val="20"/>
        </w:rPr>
        <w:t xml:space="preserve">Proficient understanding of U.S. Customs and Export regulations preferred </w:t>
      </w:r>
    </w:p>
    <w:p w:rsidR="00010F79" w:rsidRPr="00740320" w:rsidRDefault="00010F79" w:rsidP="00010F79">
      <w:pPr>
        <w:numPr>
          <w:ilvl w:val="0"/>
          <w:numId w:val="2"/>
        </w:numPr>
        <w:spacing w:before="100" w:beforeAutospacing="1" w:after="195"/>
        <w:rPr>
          <w:rFonts w:cs="Arial"/>
          <w:color w:val="525252"/>
          <w:szCs w:val="20"/>
        </w:rPr>
      </w:pPr>
      <w:r w:rsidRPr="00740320">
        <w:rPr>
          <w:rFonts w:cs="Arial"/>
          <w:color w:val="525252"/>
          <w:szCs w:val="20"/>
        </w:rPr>
        <w:t xml:space="preserve">Excellent communication and team building skills; successful project management experience </w:t>
      </w:r>
    </w:p>
    <w:p w:rsidR="00010F79" w:rsidRPr="00740320" w:rsidRDefault="00010F79" w:rsidP="00010F79">
      <w:pPr>
        <w:numPr>
          <w:ilvl w:val="0"/>
          <w:numId w:val="2"/>
        </w:numPr>
        <w:spacing w:before="100" w:beforeAutospacing="1" w:after="195"/>
        <w:rPr>
          <w:rFonts w:cs="Arial"/>
          <w:color w:val="525252"/>
          <w:szCs w:val="20"/>
        </w:rPr>
      </w:pPr>
      <w:r w:rsidRPr="00740320">
        <w:rPr>
          <w:rFonts w:cs="Arial"/>
          <w:color w:val="525252"/>
          <w:szCs w:val="20"/>
        </w:rPr>
        <w:t xml:space="preserve">SAP and strong computer analytical skills </w:t>
      </w:r>
    </w:p>
    <w:p w:rsidR="00010F79" w:rsidRPr="00740320" w:rsidRDefault="00010F79" w:rsidP="00010F79">
      <w:pPr>
        <w:rPr>
          <w:rFonts w:cs="Arial"/>
          <w:color w:val="525252"/>
          <w:szCs w:val="20"/>
        </w:rPr>
      </w:pPr>
      <w:r w:rsidRPr="00740320">
        <w:rPr>
          <w:rFonts w:cs="Arial"/>
          <w:color w:val="525252"/>
          <w:szCs w:val="20"/>
        </w:rPr>
        <w:t>Henkel is an equal opportunity employer. We evaluate qualified applicants without regard to race, color, religion, sex, national origin, disability, veteran status and other legally protected characteristics</w:t>
      </w:r>
      <w:r>
        <w:rPr>
          <w:rFonts w:cs="Arial"/>
          <w:color w:val="525252"/>
          <w:szCs w:val="20"/>
        </w:rPr>
        <w:t xml:space="preserve">. </w:t>
      </w:r>
      <w:r w:rsidRPr="00740320">
        <w:rPr>
          <w:rFonts w:cs="Arial"/>
          <w:color w:val="525252"/>
          <w:szCs w:val="20"/>
        </w:rPr>
        <w:t>.Apply online if this sounds like your next challenge. Refer to the job ID mentioned above and get one step closer to starting your new job at Henkel.</w:t>
      </w:r>
    </w:p>
    <w:p w:rsidR="00010F79" w:rsidRDefault="00010F79" w:rsidP="00010F79"/>
    <w:p w:rsidR="00010F79" w:rsidRDefault="00010F79" w:rsidP="00010F79">
      <w:r>
        <w:t>CONTACT INFORMATION TO APPLY</w:t>
      </w:r>
    </w:p>
    <w:p w:rsidR="00010F79" w:rsidRDefault="00010F79" w:rsidP="00010F79">
      <w:r>
        <w:t>JOB ID#140005BR ROCKY HILL CT</w:t>
      </w:r>
    </w:p>
    <w:p w:rsidR="00010F79" w:rsidRDefault="00010F79" w:rsidP="00010F79"/>
    <w:p w:rsidR="00010F79" w:rsidRDefault="00010F79" w:rsidP="00010F79">
      <w:r>
        <w:t>If interested, please apply at:</w:t>
      </w:r>
    </w:p>
    <w:p w:rsidR="00010F79" w:rsidRPr="00740320" w:rsidRDefault="00010F79" w:rsidP="00010F79">
      <w:r w:rsidRPr="00740320">
        <w:t>http://jobdetails.henkel.com/index.html?lang=en&amp;refno=140005BR#.U6nG0J5-1Rg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D33F69" w:rsidRDefault="00D33F69">
      <w:pPr>
        <w:rPr>
          <w:b/>
          <w:sz w:val="32"/>
          <w:szCs w:val="32"/>
          <w:u w:val="single"/>
        </w:rPr>
      </w:pP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23373"/>
    <w:multiLevelType w:val="hybridMultilevel"/>
    <w:tmpl w:val="3984E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2710D4"/>
    <w:multiLevelType w:val="hybridMultilevel"/>
    <w:tmpl w:val="D7F6B6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10F79"/>
    <w:rsid w:val="000B5F0C"/>
    <w:rsid w:val="00416446"/>
    <w:rsid w:val="00534443"/>
    <w:rsid w:val="007E0737"/>
    <w:rsid w:val="0095166A"/>
    <w:rsid w:val="00A619FA"/>
    <w:rsid w:val="00B418E6"/>
    <w:rsid w:val="00D33F69"/>
    <w:rsid w:val="00D4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97A1E1-E4A4-4E89-9673-A3403D5D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 Henkel</Template>
  <TotalTime>1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carrobl1</dc:creator>
  <cp:keywords/>
  <dc:description/>
  <cp:lastModifiedBy>jeburks@comcast.net</cp:lastModifiedBy>
  <cp:revision>2</cp:revision>
  <dcterms:created xsi:type="dcterms:W3CDTF">2014-07-01T23:34:00Z</dcterms:created>
  <dcterms:modified xsi:type="dcterms:W3CDTF">2014-07-01T23:34:00Z</dcterms:modified>
</cp:coreProperties>
</file>