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6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4A4739">
            <w:r>
              <w:t>IDEX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E037DC" w:rsidP="00061FF7">
            <w:r>
              <w:t>Corporate</w:t>
            </w:r>
            <w:r w:rsidR="00061FF7">
              <w:t xml:space="preserve"> Trade </w:t>
            </w:r>
            <w:r>
              <w:t>Compliance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E037DC">
            <w:r>
              <w:t>Work From Home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061FF7" w:rsidP="00061FF7">
            <w:r>
              <w:t>Negotiable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E037DC">
            <w:r>
              <w:t>Minimal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61FF7" w:rsidRPr="00007071" w:rsidRDefault="00061FF7" w:rsidP="00061FF7">
      <w:r w:rsidRPr="00007071">
        <w:rPr>
          <w:b/>
          <w:u w:val="single"/>
        </w:rPr>
        <w:t>SUMMARY:</w:t>
      </w:r>
    </w:p>
    <w:p w:rsidR="00061FF7" w:rsidRPr="00711F5B" w:rsidRDefault="00061FF7" w:rsidP="00061FF7">
      <w:r w:rsidRPr="00007071">
        <w:t xml:space="preserve">The Corporate </w:t>
      </w:r>
      <w:r>
        <w:t xml:space="preserve">Trade </w:t>
      </w:r>
      <w:r w:rsidRPr="00007071">
        <w:t>Compliance Manager</w:t>
      </w:r>
      <w:r>
        <w:t xml:space="preserve"> </w:t>
      </w:r>
      <w:r w:rsidRPr="00007071">
        <w:t>will be</w:t>
      </w:r>
      <w:r>
        <w:t xml:space="preserve"> responsible for developing, implementing and testing compliance procedures, </w:t>
      </w:r>
      <w:r w:rsidRPr="00711F5B">
        <w:t xml:space="preserve">providing training on laws, regulations, company policies and tools, and for overseeing and managing compliance by all IDEX Units in relation to company policies and regulatory requirements that are applicable </w:t>
      </w:r>
      <w:r>
        <w:t>to</w:t>
      </w:r>
      <w:r w:rsidRPr="00711F5B">
        <w:t xml:space="preserve"> their export, import and any other trade-regulated activities.</w:t>
      </w:r>
    </w:p>
    <w:p w:rsidR="00061FF7" w:rsidRPr="00711F5B" w:rsidRDefault="00061FF7" w:rsidP="00061FF7">
      <w:r w:rsidRPr="00711F5B">
        <w:t xml:space="preserve"> </w:t>
      </w:r>
    </w:p>
    <w:p w:rsidR="00061FF7" w:rsidRPr="00711F5B" w:rsidRDefault="00061FF7" w:rsidP="00061FF7">
      <w:r w:rsidRPr="00711F5B">
        <w:rPr>
          <w:b/>
        </w:rPr>
        <w:t xml:space="preserve"> </w:t>
      </w:r>
      <w:r w:rsidRPr="00711F5B">
        <w:rPr>
          <w:b/>
          <w:u w:val="single"/>
        </w:rPr>
        <w:t>DUTIES AND RESPONSIBILITIES:</w:t>
      </w:r>
    </w:p>
    <w:p w:rsidR="00061FF7" w:rsidRPr="00711F5B" w:rsidRDefault="00061FF7" w:rsidP="00061FF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711F5B">
        <w:t>Assist with development of policies and procedures for IDEX’s global</w:t>
      </w:r>
      <w:r>
        <w:t xml:space="preserve"> trade</w:t>
      </w:r>
      <w:r w:rsidRPr="00711F5B">
        <w:t xml:space="preserve"> compliance program consistent with current and evolving regulatory requirements.</w:t>
      </w:r>
    </w:p>
    <w:p w:rsidR="00061FF7" w:rsidRPr="00007071" w:rsidRDefault="00061FF7" w:rsidP="00061FF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 w:rsidRPr="00711F5B">
        <w:t>Lead in developing strategies to cost-effectively integrate trade compliance requirements into IDEX business units’ manufacturing and marketing programs</w:t>
      </w:r>
      <w:r w:rsidRPr="00007071">
        <w:t>.</w:t>
      </w:r>
    </w:p>
    <w:p w:rsidR="00061FF7" w:rsidRPr="00711F5B" w:rsidRDefault="00061FF7" w:rsidP="00061FF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007071">
        <w:t xml:space="preserve">Develop and administer training and provide guidance and support for the </w:t>
      </w:r>
      <w:r>
        <w:t>IDEX Units’</w:t>
      </w:r>
      <w:r w:rsidRPr="00007071">
        <w:t xml:space="preserve"> </w:t>
      </w:r>
      <w:r>
        <w:t xml:space="preserve">Trade </w:t>
      </w:r>
      <w:r w:rsidRPr="00007071">
        <w:t>Compliance Specialists that will enable each</w:t>
      </w:r>
      <w:r>
        <w:t xml:space="preserve"> U</w:t>
      </w:r>
      <w:r w:rsidRPr="00007071">
        <w:t xml:space="preserve">nit to independently develop and </w:t>
      </w:r>
      <w:r>
        <w:t>i</w:t>
      </w:r>
      <w:r w:rsidRPr="00007071">
        <w:t xml:space="preserve">mplement </w:t>
      </w:r>
      <w:r w:rsidRPr="00711F5B">
        <w:t>internal controls that will identify and effectively manage trade compliance risks.</w:t>
      </w:r>
    </w:p>
    <w:p w:rsidR="00061FF7" w:rsidRPr="00711F5B" w:rsidRDefault="00061FF7" w:rsidP="00061FF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711F5B">
        <w:t xml:space="preserve">Conduct, on a regularly scheduled basis, on-site </w:t>
      </w:r>
      <w:r>
        <w:t>audits</w:t>
      </w:r>
      <w:r w:rsidRPr="00711F5B">
        <w:t xml:space="preserve"> of the IDEX Units’ trade compliance programs to identify risks and gaps in their internal controls, processes, and procedures. </w:t>
      </w:r>
    </w:p>
    <w:p w:rsidR="00061FF7" w:rsidRPr="00711F5B" w:rsidRDefault="00061FF7" w:rsidP="00061FF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711F5B">
        <w:t xml:space="preserve">Conduct integration assessments for new IDEX acquisitions.  Provide support needed to enable the acquisitions to implement established IDEX trade </w:t>
      </w:r>
      <w:r>
        <w:t>compliance</w:t>
      </w:r>
      <w:r w:rsidRPr="00711F5B">
        <w:t xml:space="preserve"> policies and to become well informed of regulatory requirements that are applicable to their products and their trade activities.</w:t>
      </w:r>
    </w:p>
    <w:p w:rsidR="00061FF7" w:rsidRPr="00711F5B" w:rsidRDefault="00061FF7" w:rsidP="00061FF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711F5B">
        <w:t xml:space="preserve">Serve as a subject matter expert within the Corporate Compliance group by developing and maintaining a current and comprehensive knowledge of export, import, and other trade-related </w:t>
      </w:r>
      <w:r>
        <w:t>regulation</w:t>
      </w:r>
      <w:r w:rsidRPr="00711F5B">
        <w:t>.</w:t>
      </w:r>
    </w:p>
    <w:p w:rsidR="00061FF7" w:rsidRPr="00711F5B" w:rsidRDefault="00061FF7" w:rsidP="00061FF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textAlignment w:val="baseline"/>
      </w:pPr>
      <w:r w:rsidRPr="00711F5B">
        <w:lastRenderedPageBreak/>
        <w:t xml:space="preserve">Present and provide leadership at IDEX </w:t>
      </w:r>
      <w:r>
        <w:t>trade c</w:t>
      </w:r>
      <w:r w:rsidRPr="00711F5B">
        <w:t>ompliance conferences.</w:t>
      </w:r>
    </w:p>
    <w:p w:rsidR="00061FF7" w:rsidRPr="00007071" w:rsidRDefault="00061FF7" w:rsidP="00061FF7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textAlignment w:val="baseline"/>
        <w:rPr>
          <w:b/>
        </w:rPr>
      </w:pPr>
      <w:r w:rsidRPr="00007071">
        <w:t xml:space="preserve">Serve as </w:t>
      </w:r>
      <w:r>
        <w:t xml:space="preserve">IDEX’s </w:t>
      </w:r>
      <w:r w:rsidRPr="00007071">
        <w:t xml:space="preserve">interface between </w:t>
      </w:r>
      <w:r>
        <w:t>IDEX Units</w:t>
      </w:r>
      <w:r w:rsidRPr="00007071">
        <w:t xml:space="preserve"> and legal counsel in those </w:t>
      </w:r>
      <w:r>
        <w:t xml:space="preserve">export, import, and other trade-related </w:t>
      </w:r>
      <w:r w:rsidRPr="00007071">
        <w:t xml:space="preserve">situations where legal </w:t>
      </w:r>
      <w:r>
        <w:t>advice and guidance are</w:t>
      </w:r>
      <w:r w:rsidRPr="00007071">
        <w:t xml:space="preserve"> needed.</w:t>
      </w:r>
    </w:p>
    <w:p w:rsidR="00061FF7" w:rsidRPr="00007071" w:rsidRDefault="00061FF7" w:rsidP="00061FF7">
      <w:pPr>
        <w:numPr>
          <w:ilvl w:val="12"/>
          <w:numId w:val="0"/>
        </w:numPr>
      </w:pPr>
    </w:p>
    <w:p w:rsidR="00061FF7" w:rsidRPr="00007071" w:rsidRDefault="00061FF7" w:rsidP="00061FF7">
      <w:pPr>
        <w:rPr>
          <w:u w:val="single"/>
        </w:rPr>
      </w:pPr>
      <w:r>
        <w:rPr>
          <w:b/>
          <w:u w:val="single"/>
        </w:rPr>
        <w:t>QUALIFICATIONS</w:t>
      </w:r>
      <w:r w:rsidRPr="00007071">
        <w:rPr>
          <w:b/>
          <w:u w:val="single"/>
        </w:rPr>
        <w:t>:</w:t>
      </w:r>
    </w:p>
    <w:p w:rsidR="00061FF7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 xml:space="preserve">Demonstrated ability to prioritize in a high-volume, multi-tasking environment and to exercise sound judgment and make decisions based on clear understanding of the regulations. </w:t>
      </w:r>
    </w:p>
    <w:p w:rsidR="00061FF7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Strong</w:t>
      </w:r>
      <w:r w:rsidRPr="00007071">
        <w:t xml:space="preserve"> </w:t>
      </w:r>
      <w:r>
        <w:t xml:space="preserve">research and </w:t>
      </w:r>
      <w:r w:rsidRPr="00007071">
        <w:t>analytical</w:t>
      </w:r>
      <w:r>
        <w:t xml:space="preserve"> ability.</w:t>
      </w:r>
    </w:p>
    <w:p w:rsidR="00061FF7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Demonstrated ability to project authority and influence senior management and individuals across multiple cultures, disciplines, and geographies necessary to achieve compliance.</w:t>
      </w:r>
    </w:p>
    <w:p w:rsidR="00061FF7" w:rsidRPr="00007071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007071">
        <w:t xml:space="preserve">Strong </w:t>
      </w:r>
      <w:r>
        <w:t>presentation skills.</w:t>
      </w:r>
    </w:p>
    <w:p w:rsidR="00061FF7" w:rsidRPr="00007071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Demonstrated a</w:t>
      </w:r>
      <w:r w:rsidRPr="00007071">
        <w:t xml:space="preserve">bility to </w:t>
      </w:r>
      <w:r>
        <w:t>effectively interact with a wide</w:t>
      </w:r>
      <w:r w:rsidRPr="00007071">
        <w:t xml:space="preserve"> variety of personnel such as lawyers, government officials</w:t>
      </w:r>
      <w:r>
        <w:t>/</w:t>
      </w:r>
      <w:r w:rsidRPr="00007071">
        <w:t xml:space="preserve">investigators, purchasing and shipping personnel, and clerical to management </w:t>
      </w:r>
      <w:r>
        <w:t xml:space="preserve">level </w:t>
      </w:r>
      <w:r w:rsidRPr="00007071">
        <w:t>personnel.</w:t>
      </w:r>
    </w:p>
    <w:p w:rsidR="00061FF7" w:rsidRPr="00D86DA4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6026E4">
        <w:t>Willingness to travel</w:t>
      </w:r>
      <w:r>
        <w:t xml:space="preserve"> (50%)</w:t>
      </w:r>
      <w:r w:rsidRPr="006026E4">
        <w:t>.</w:t>
      </w:r>
    </w:p>
    <w:p w:rsidR="00061FF7" w:rsidRPr="00007071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007071">
        <w:t>Capable of working independently and as part of a team.</w:t>
      </w:r>
    </w:p>
    <w:p w:rsidR="00061FF7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007071">
        <w:t>Innovative and process oriented.</w:t>
      </w:r>
    </w:p>
    <w:p w:rsidR="00061FF7" w:rsidRDefault="00061FF7" w:rsidP="00061FF7"/>
    <w:p w:rsidR="00061FF7" w:rsidRDefault="00061FF7" w:rsidP="00061FF7">
      <w:pPr>
        <w:rPr>
          <w:b/>
          <w:u w:val="single"/>
        </w:rPr>
      </w:pPr>
      <w:r w:rsidRPr="00007071">
        <w:rPr>
          <w:b/>
          <w:u w:val="single"/>
        </w:rPr>
        <w:t>EDUCATION</w:t>
      </w:r>
      <w:r>
        <w:rPr>
          <w:b/>
          <w:u w:val="single"/>
        </w:rPr>
        <w:t xml:space="preserve"> AND/OR EXPERIENCE</w:t>
      </w:r>
      <w:r w:rsidRPr="00007071">
        <w:rPr>
          <w:b/>
          <w:u w:val="single"/>
        </w:rPr>
        <w:t>:</w:t>
      </w:r>
    </w:p>
    <w:p w:rsidR="00061FF7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007071">
        <w:t>Bachelor’s Degree.</w:t>
      </w:r>
    </w:p>
    <w:p w:rsidR="00061FF7" w:rsidRPr="00711F5B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 xml:space="preserve">Comprehensive working knowledge of </w:t>
      </w:r>
      <w:r w:rsidRPr="00007071">
        <w:t>export</w:t>
      </w:r>
      <w:r>
        <w:t xml:space="preserve">, import, and other trade-related </w:t>
      </w:r>
      <w:r w:rsidRPr="00007071">
        <w:t xml:space="preserve">requirements </w:t>
      </w:r>
      <w:r w:rsidRPr="00711F5B">
        <w:t>and regulations.</w:t>
      </w:r>
    </w:p>
    <w:p w:rsidR="00061FF7" w:rsidRPr="00711F5B" w:rsidRDefault="00061FF7" w:rsidP="00061FF7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  <w:r w:rsidRPr="00711F5B">
        <w:t xml:space="preserve">Minimum </w:t>
      </w:r>
      <w:r>
        <w:t>eight (8)</w:t>
      </w:r>
      <w:r w:rsidRPr="00711F5B">
        <w:t xml:space="preserve"> years direct experience </w:t>
      </w:r>
      <w:r>
        <w:t xml:space="preserve">with ITAR, dual use and EAR 99 products </w:t>
      </w:r>
      <w:r w:rsidRPr="00711F5B">
        <w:t>in a multinational company serving in a supervisory international export and/or import trade position.</w:t>
      </w:r>
    </w:p>
    <w:p w:rsidR="00061FF7" w:rsidRPr="00711F5B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711F5B">
        <w:t>Demonstrated experience in building and managing a comprehensive trade compliance program.</w:t>
      </w:r>
    </w:p>
    <w:p w:rsidR="00061FF7" w:rsidRPr="00711F5B" w:rsidRDefault="00061FF7" w:rsidP="00061FF7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 w:rsidRPr="00711F5B">
        <w:t xml:space="preserve">Experience in conducting trade compliance </w:t>
      </w:r>
      <w:r>
        <w:t>audits</w:t>
      </w:r>
      <w:r w:rsidRPr="00711F5B">
        <w:t xml:space="preserve"> and developing effective countermeasures for identified gaps, preferred.</w:t>
      </w:r>
    </w:p>
    <w:p w:rsidR="00061FF7" w:rsidRPr="009E51E4" w:rsidRDefault="00061FF7" w:rsidP="00061FF7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  <w:r w:rsidRPr="00711F5B">
        <w:t>Basic knowledge of ERP/MRP systems and software applications used for screening of</w:t>
      </w:r>
      <w:r>
        <w:t xml:space="preserve"> restricted parties – JDE/</w:t>
      </w:r>
      <w:proofErr w:type="spellStart"/>
      <w:r>
        <w:t>Trax</w:t>
      </w:r>
      <w:proofErr w:type="spellEnd"/>
      <w:r>
        <w:t xml:space="preserve"> preferred.</w:t>
      </w:r>
    </w:p>
    <w:p w:rsidR="00061FF7" w:rsidRPr="009E51E4" w:rsidRDefault="00061FF7" w:rsidP="00061FF7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  <w:r>
        <w:t>Excellent communication skills</w:t>
      </w:r>
    </w:p>
    <w:p w:rsidR="00061FF7" w:rsidRPr="009E51E4" w:rsidRDefault="00061FF7" w:rsidP="00061FF7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  <w:r w:rsidRPr="009E51E4">
        <w:t>Proficient with Microsoft Office.</w:t>
      </w:r>
    </w:p>
    <w:p w:rsidR="00061FF7" w:rsidRPr="009E51E4" w:rsidRDefault="00061FF7" w:rsidP="00061FF7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  <w:r>
        <w:t>Proficient in English, verbally and in writing.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E037DC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E037DC" w:rsidRDefault="00E037DC" w:rsidP="00E037DC">
      <w:pPr>
        <w:outlineLvl w:val="0"/>
        <w:rPr>
          <w:b/>
          <w:sz w:val="32"/>
          <w:szCs w:val="32"/>
          <w:u w:val="single"/>
        </w:rPr>
      </w:pPr>
    </w:p>
    <w:p w:rsidR="00E037DC" w:rsidRDefault="00E037DC" w:rsidP="00E037DC">
      <w:pPr>
        <w:outlineLvl w:val="0"/>
      </w:pPr>
      <w:r w:rsidRPr="00E037DC">
        <w:t>Please apply</w:t>
      </w:r>
      <w:r>
        <w:t xml:space="preserve"> at: </w:t>
      </w:r>
      <w:r w:rsidR="00061FF7">
        <w:rPr>
          <w:rStyle w:val="fieldname"/>
        </w:rPr>
        <w:t>https://idexcorp.csod.com/ats/careersite/jobdetails.aspx?site=6&amp;c=idexcorp&amp;id=295</w:t>
      </w:r>
    </w:p>
    <w:p w:rsidR="00E037DC" w:rsidRDefault="00E037DC" w:rsidP="00E037DC">
      <w:pPr>
        <w:outlineLvl w:val="0"/>
      </w:pPr>
    </w:p>
    <w:p w:rsidR="00E037DC" w:rsidRDefault="00E037DC" w:rsidP="00E037DC">
      <w:pPr>
        <w:outlineLvl w:val="0"/>
      </w:pPr>
      <w:r>
        <w:t>Kathy Tynkiewicz</w:t>
      </w:r>
    </w:p>
    <w:p w:rsidR="00E037DC" w:rsidRDefault="00E037DC" w:rsidP="00E037DC">
      <w:pPr>
        <w:outlineLvl w:val="0"/>
      </w:pPr>
      <w:r>
        <w:t>Talent Acquisition Associate</w:t>
      </w:r>
      <w:r w:rsidR="002B5A3D">
        <w:t xml:space="preserve"> - </w:t>
      </w:r>
      <w:r>
        <w:t>IDEX Corporation</w:t>
      </w:r>
    </w:p>
    <w:sectPr w:rsidR="00E037DC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7F07E78"/>
    <w:lvl w:ilvl="0">
      <w:numFmt w:val="bullet"/>
      <w:lvlText w:val="*"/>
      <w:lvlJc w:val="left"/>
    </w:lvl>
  </w:abstractNum>
  <w:abstractNum w:abstractNumId="1">
    <w:nsid w:val="31885DA8"/>
    <w:multiLevelType w:val="hybridMultilevel"/>
    <w:tmpl w:val="02D86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F04ACC"/>
    <w:multiLevelType w:val="hybridMultilevel"/>
    <w:tmpl w:val="6CE62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F5769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61FF7"/>
    <w:rsid w:val="000B5F0C"/>
    <w:rsid w:val="002B5A3D"/>
    <w:rsid w:val="00416446"/>
    <w:rsid w:val="004A4739"/>
    <w:rsid w:val="00527117"/>
    <w:rsid w:val="00534443"/>
    <w:rsid w:val="007E0737"/>
    <w:rsid w:val="0082506F"/>
    <w:rsid w:val="0095166A"/>
    <w:rsid w:val="00B418E6"/>
    <w:rsid w:val="00CC4C3F"/>
    <w:rsid w:val="00D0306F"/>
    <w:rsid w:val="00D22A8A"/>
    <w:rsid w:val="00D33F69"/>
    <w:rsid w:val="00DE40E5"/>
    <w:rsid w:val="00E0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304C8-1368-45AE-B984-8013AFF8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E037DC"/>
    <w:rPr>
      <w:b/>
      <w:bCs/>
    </w:rPr>
  </w:style>
  <w:style w:type="character" w:styleId="Hyperlink">
    <w:name w:val="Hyperlink"/>
    <w:rsid w:val="00E037DC"/>
    <w:rPr>
      <w:color w:val="0000FF"/>
      <w:u w:val="single"/>
    </w:rPr>
  </w:style>
  <w:style w:type="character" w:styleId="FollowedHyperlink">
    <w:name w:val="FollowedHyperlink"/>
    <w:rsid w:val="00E037DC"/>
    <w:rPr>
      <w:color w:val="800080"/>
      <w:u w:val="single"/>
    </w:rPr>
  </w:style>
  <w:style w:type="character" w:customStyle="1" w:styleId="fieldname">
    <w:name w:val="fieldname"/>
    <w:rsid w:val="00061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 Job Post - Corporate Trade Compliance Manager-JS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cp:lastModifiedBy>jeburks@comcast.net</cp:lastModifiedBy>
  <cp:revision>2</cp:revision>
  <dcterms:created xsi:type="dcterms:W3CDTF">2014-06-19T23:17:00Z</dcterms:created>
  <dcterms:modified xsi:type="dcterms:W3CDTF">2014-06-19T23:17:00Z</dcterms:modified>
</cp:coreProperties>
</file>