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E6F" w:rsidRPr="00A938D3" w:rsidRDefault="007C421E" w:rsidP="00A938D3">
      <w:pPr>
        <w:spacing w:after="0" w:line="240" w:lineRule="exact"/>
        <w:contextualSpacing/>
        <w:jc w:val="center"/>
        <w:rPr>
          <w:rFonts w:ascii="Arial" w:hAnsi="Arial" w:cs="Arial"/>
          <w:b/>
          <w:sz w:val="28"/>
          <w:szCs w:val="28"/>
        </w:rPr>
      </w:pPr>
      <w:r w:rsidRPr="00A938D3">
        <w:rPr>
          <w:rFonts w:ascii="Arial" w:hAnsi="Arial" w:cs="Arial"/>
          <w:b/>
          <w:sz w:val="28"/>
          <w:szCs w:val="28"/>
        </w:rPr>
        <w:t>Mary E Hodges</w:t>
      </w:r>
      <w:bookmarkStart w:id="0" w:name="_GoBack"/>
      <w:bookmarkEnd w:id="0"/>
    </w:p>
    <w:p w:rsidR="00B47360" w:rsidRPr="00B47360" w:rsidRDefault="002A1728" w:rsidP="00A938D3">
      <w:pPr>
        <w:pBdr>
          <w:bottom w:val="single" w:sz="6" w:space="1" w:color="auto"/>
        </w:pBdr>
        <w:spacing w:after="0" w:line="240" w:lineRule="exact"/>
        <w:contextualSpacing/>
        <w:rPr>
          <w:rFonts w:ascii="Arial" w:hAnsi="Arial" w:cs="Arial"/>
          <w:sz w:val="20"/>
          <w:szCs w:val="20"/>
        </w:rPr>
      </w:pPr>
      <w:r>
        <w:rPr>
          <w:rFonts w:ascii="Arial" w:hAnsi="Arial" w:cs="Arial"/>
          <w:sz w:val="20"/>
          <w:szCs w:val="20"/>
        </w:rPr>
        <w:t xml:space="preserve">Mobile: </w:t>
      </w:r>
      <w:r w:rsidR="002976AA" w:rsidRPr="002976AA">
        <w:rPr>
          <w:rFonts w:ascii="Arial" w:hAnsi="Arial" w:cs="Arial"/>
          <w:sz w:val="20"/>
          <w:szCs w:val="20"/>
        </w:rPr>
        <w:t>(803) 931-2059</w:t>
      </w:r>
      <w:r>
        <w:rPr>
          <w:rFonts w:ascii="Arial" w:hAnsi="Arial" w:cs="Arial"/>
          <w:sz w:val="20"/>
          <w:szCs w:val="20"/>
        </w:rPr>
        <w:tab/>
      </w:r>
      <w:r>
        <w:rPr>
          <w:rFonts w:ascii="Arial" w:hAnsi="Arial" w:cs="Arial"/>
          <w:sz w:val="20"/>
          <w:szCs w:val="20"/>
        </w:rPr>
        <w:tab/>
      </w:r>
      <w:r w:rsidRPr="00B47360">
        <w:rPr>
          <w:rFonts w:ascii="Arial" w:hAnsi="Arial" w:cs="Arial"/>
          <w:sz w:val="20"/>
          <w:szCs w:val="20"/>
        </w:rPr>
        <w:tab/>
      </w:r>
      <w:r w:rsidRPr="00B47360">
        <w:rPr>
          <w:rFonts w:ascii="Arial" w:hAnsi="Arial" w:cs="Arial"/>
          <w:sz w:val="20"/>
          <w:szCs w:val="20"/>
        </w:rPr>
        <w:tab/>
      </w:r>
      <w:r w:rsidRPr="00B47360">
        <w:rPr>
          <w:rFonts w:ascii="Arial" w:hAnsi="Arial" w:cs="Arial"/>
          <w:sz w:val="20"/>
          <w:szCs w:val="20"/>
        </w:rPr>
        <w:tab/>
      </w:r>
      <w:r w:rsidRPr="00B47360">
        <w:rPr>
          <w:rFonts w:ascii="Arial" w:hAnsi="Arial" w:cs="Arial"/>
          <w:sz w:val="20"/>
          <w:szCs w:val="20"/>
        </w:rPr>
        <w:tab/>
        <w:t xml:space="preserve">Email: </w:t>
      </w:r>
      <w:hyperlink r:id="rId8" w:history="1">
        <w:r w:rsidRPr="00B47360">
          <w:rPr>
            <w:rStyle w:val="Hyperlink"/>
            <w:rFonts w:ascii="Arial" w:hAnsi="Arial" w:cs="Arial"/>
            <w:sz w:val="20"/>
            <w:szCs w:val="20"/>
          </w:rPr>
          <w:t>MaryEHodges29072@gmail.com</w:t>
        </w:r>
      </w:hyperlink>
      <w:r w:rsidRPr="00B47360">
        <w:rPr>
          <w:rFonts w:ascii="Arial" w:hAnsi="Arial" w:cs="Arial"/>
          <w:sz w:val="20"/>
          <w:szCs w:val="20"/>
        </w:rPr>
        <w:t xml:space="preserve"> Columbia SC (able to relocate)</w:t>
      </w:r>
      <w:r w:rsidR="00B47360" w:rsidRPr="00B47360">
        <w:rPr>
          <w:rFonts w:ascii="Arial" w:hAnsi="Arial" w:cs="Arial"/>
          <w:sz w:val="20"/>
          <w:szCs w:val="20"/>
        </w:rPr>
        <w:tab/>
      </w:r>
      <w:r w:rsidR="00B47360">
        <w:rPr>
          <w:rFonts w:ascii="Arial" w:hAnsi="Arial" w:cs="Arial"/>
          <w:sz w:val="20"/>
          <w:szCs w:val="20"/>
        </w:rPr>
        <w:tab/>
      </w:r>
      <w:r w:rsidR="00B47360" w:rsidRPr="00B47360">
        <w:rPr>
          <w:rFonts w:ascii="Arial" w:hAnsi="Arial" w:cs="Arial"/>
          <w:sz w:val="20"/>
          <w:szCs w:val="20"/>
        </w:rPr>
        <w:t>linked</w:t>
      </w:r>
      <w:r w:rsidR="00B47360">
        <w:rPr>
          <w:rFonts w:ascii="Arial" w:hAnsi="Arial" w:cs="Arial"/>
          <w:sz w:val="20"/>
          <w:szCs w:val="20"/>
        </w:rPr>
        <w:t xml:space="preserve"> </w:t>
      </w:r>
      <w:r w:rsidR="00B47360" w:rsidRPr="00B47360">
        <w:rPr>
          <w:rFonts w:ascii="Arial" w:hAnsi="Arial" w:cs="Arial"/>
          <w:sz w:val="20"/>
          <w:szCs w:val="20"/>
        </w:rPr>
        <w:t xml:space="preserve">in: </w:t>
      </w:r>
      <w:hyperlink r:id="rId9" w:history="1">
        <w:r w:rsidR="00B47360" w:rsidRPr="00B47360">
          <w:rPr>
            <w:rStyle w:val="Hyperlink"/>
            <w:rFonts w:ascii="Arial" w:hAnsi="Arial" w:cs="Arial"/>
            <w:sz w:val="20"/>
            <w:szCs w:val="20"/>
          </w:rPr>
          <w:t>http://www.linkedin.com/pub/mary-hodges/70/a01/387/</w:t>
        </w:r>
      </w:hyperlink>
    </w:p>
    <w:p w:rsidR="00A938D3" w:rsidRDefault="00A938D3" w:rsidP="00A938D3">
      <w:pPr>
        <w:spacing w:after="0" w:line="240" w:lineRule="exact"/>
        <w:contextualSpacing/>
        <w:rPr>
          <w:rFonts w:ascii="Arial" w:hAnsi="Arial" w:cs="Arial"/>
          <w:sz w:val="20"/>
          <w:szCs w:val="20"/>
        </w:rPr>
      </w:pPr>
    </w:p>
    <w:p w:rsidR="00A938D3" w:rsidRDefault="00E25FA7" w:rsidP="00E25FA7">
      <w:pPr>
        <w:spacing w:after="0" w:line="240" w:lineRule="exact"/>
        <w:contextualSpacing/>
        <w:jc w:val="center"/>
        <w:rPr>
          <w:rFonts w:ascii="Arial" w:hAnsi="Arial" w:cs="Arial"/>
          <w:b/>
          <w:sz w:val="20"/>
          <w:szCs w:val="20"/>
        </w:rPr>
      </w:pPr>
      <w:r>
        <w:rPr>
          <w:rFonts w:ascii="Arial" w:hAnsi="Arial" w:cs="Arial"/>
          <w:b/>
          <w:sz w:val="20"/>
          <w:szCs w:val="20"/>
        </w:rPr>
        <w:t>PROFESSIONAL SUMMARY</w:t>
      </w:r>
    </w:p>
    <w:p w:rsidR="002A1728" w:rsidRPr="00A938D3" w:rsidRDefault="002A1728" w:rsidP="00E25FA7">
      <w:pPr>
        <w:spacing w:after="0" w:line="240" w:lineRule="exact"/>
        <w:contextualSpacing/>
        <w:jc w:val="center"/>
        <w:rPr>
          <w:rFonts w:ascii="Arial" w:hAnsi="Arial" w:cs="Arial"/>
          <w:b/>
          <w:sz w:val="20"/>
          <w:szCs w:val="20"/>
        </w:rPr>
      </w:pPr>
    </w:p>
    <w:p w:rsidR="00127035" w:rsidRDefault="00127035" w:rsidP="00A938D3">
      <w:pPr>
        <w:spacing w:after="0" w:line="240" w:lineRule="exact"/>
        <w:contextualSpacing/>
        <w:rPr>
          <w:rFonts w:ascii="Arial" w:hAnsi="Arial" w:cs="Arial"/>
          <w:sz w:val="20"/>
          <w:szCs w:val="20"/>
        </w:rPr>
      </w:pPr>
      <w:r>
        <w:rPr>
          <w:rFonts w:ascii="Arial" w:hAnsi="Arial" w:cs="Arial"/>
          <w:sz w:val="20"/>
          <w:szCs w:val="20"/>
        </w:rPr>
        <w:t xml:space="preserve">Licensed Customs House Broker </w:t>
      </w:r>
      <w:r w:rsidR="00BA7096">
        <w:rPr>
          <w:rFonts w:ascii="Arial" w:hAnsi="Arial" w:cs="Arial"/>
          <w:sz w:val="20"/>
          <w:szCs w:val="20"/>
        </w:rPr>
        <w:t xml:space="preserve">and NCBFAA Certified Customs Specialist </w:t>
      </w:r>
      <w:r>
        <w:rPr>
          <w:rFonts w:ascii="Arial" w:hAnsi="Arial" w:cs="Arial"/>
          <w:sz w:val="20"/>
          <w:szCs w:val="20"/>
        </w:rPr>
        <w:t xml:space="preserve">with extensive experience, knowledge </w:t>
      </w:r>
      <w:r w:rsidR="00671A44">
        <w:rPr>
          <w:rFonts w:ascii="Arial" w:hAnsi="Arial" w:cs="Arial"/>
          <w:sz w:val="20"/>
          <w:szCs w:val="20"/>
        </w:rPr>
        <w:t>&amp;</w:t>
      </w:r>
      <w:r>
        <w:rPr>
          <w:rFonts w:ascii="Arial" w:hAnsi="Arial" w:cs="Arial"/>
          <w:sz w:val="20"/>
          <w:szCs w:val="20"/>
        </w:rPr>
        <w:t xml:space="preserve"> expertise </w:t>
      </w:r>
      <w:r w:rsidR="00A938D3">
        <w:rPr>
          <w:rFonts w:ascii="Arial" w:hAnsi="Arial" w:cs="Arial"/>
          <w:sz w:val="20"/>
          <w:szCs w:val="20"/>
        </w:rPr>
        <w:t>encompassing</w:t>
      </w:r>
      <w:r>
        <w:rPr>
          <w:rFonts w:ascii="Arial" w:hAnsi="Arial" w:cs="Arial"/>
          <w:sz w:val="20"/>
          <w:szCs w:val="20"/>
        </w:rPr>
        <w:t xml:space="preserve"> Customs </w:t>
      </w:r>
      <w:r w:rsidR="00671A44">
        <w:rPr>
          <w:rFonts w:ascii="Arial" w:hAnsi="Arial" w:cs="Arial"/>
          <w:sz w:val="20"/>
          <w:szCs w:val="20"/>
        </w:rPr>
        <w:t>&amp;</w:t>
      </w:r>
      <w:r>
        <w:rPr>
          <w:rFonts w:ascii="Arial" w:hAnsi="Arial" w:cs="Arial"/>
          <w:sz w:val="20"/>
          <w:szCs w:val="20"/>
        </w:rPr>
        <w:t xml:space="preserve"> Border Protection</w:t>
      </w:r>
      <w:r w:rsidR="00E11E6D">
        <w:rPr>
          <w:rFonts w:ascii="Arial" w:hAnsi="Arial" w:cs="Arial"/>
          <w:sz w:val="20"/>
          <w:szCs w:val="20"/>
        </w:rPr>
        <w:t xml:space="preserve"> (CBP)</w:t>
      </w:r>
      <w:r w:rsidR="00BA7096">
        <w:rPr>
          <w:rFonts w:ascii="Arial" w:hAnsi="Arial" w:cs="Arial"/>
          <w:sz w:val="20"/>
          <w:szCs w:val="20"/>
        </w:rPr>
        <w:t xml:space="preserve"> regulatory compliance, Other Government Agency </w:t>
      </w:r>
      <w:r w:rsidR="002A1728">
        <w:rPr>
          <w:rFonts w:ascii="Arial" w:hAnsi="Arial" w:cs="Arial"/>
          <w:sz w:val="20"/>
          <w:szCs w:val="20"/>
        </w:rPr>
        <w:t>(OGA) import requirements</w:t>
      </w:r>
      <w:r w:rsidR="00CA081D">
        <w:rPr>
          <w:rFonts w:ascii="Arial" w:hAnsi="Arial" w:cs="Arial"/>
          <w:sz w:val="20"/>
          <w:szCs w:val="20"/>
        </w:rPr>
        <w:t>, busi</w:t>
      </w:r>
      <w:r w:rsidR="00A938D3">
        <w:rPr>
          <w:rFonts w:ascii="Arial" w:hAnsi="Arial" w:cs="Arial"/>
          <w:sz w:val="20"/>
          <w:szCs w:val="20"/>
        </w:rPr>
        <w:t>ness</w:t>
      </w:r>
      <w:r w:rsidR="006E0C35">
        <w:rPr>
          <w:rFonts w:ascii="Arial" w:hAnsi="Arial" w:cs="Arial"/>
          <w:sz w:val="20"/>
          <w:szCs w:val="20"/>
        </w:rPr>
        <w:t xml:space="preserve"> operations planning &amp; </w:t>
      </w:r>
      <w:r w:rsidR="00A938D3">
        <w:rPr>
          <w:rFonts w:ascii="Arial" w:hAnsi="Arial" w:cs="Arial"/>
          <w:sz w:val="20"/>
          <w:szCs w:val="20"/>
        </w:rPr>
        <w:t>management, finance &amp;</w:t>
      </w:r>
      <w:r>
        <w:rPr>
          <w:rFonts w:ascii="Arial" w:hAnsi="Arial" w:cs="Arial"/>
          <w:sz w:val="20"/>
          <w:szCs w:val="20"/>
        </w:rPr>
        <w:t xml:space="preserve"> project management. Proven </w:t>
      </w:r>
      <w:r w:rsidR="00CA081D">
        <w:rPr>
          <w:rFonts w:ascii="Arial" w:hAnsi="Arial" w:cs="Arial"/>
          <w:sz w:val="20"/>
          <w:szCs w:val="20"/>
        </w:rPr>
        <w:t xml:space="preserve">operations </w:t>
      </w:r>
      <w:r>
        <w:rPr>
          <w:rFonts w:ascii="Arial" w:hAnsi="Arial" w:cs="Arial"/>
          <w:sz w:val="20"/>
          <w:szCs w:val="20"/>
        </w:rPr>
        <w:t xml:space="preserve">results </w:t>
      </w:r>
      <w:r w:rsidR="00CA081D">
        <w:rPr>
          <w:rFonts w:ascii="Arial" w:hAnsi="Arial" w:cs="Arial"/>
          <w:sz w:val="20"/>
          <w:szCs w:val="20"/>
        </w:rPr>
        <w:t>exce</w:t>
      </w:r>
      <w:r w:rsidR="002A1728">
        <w:rPr>
          <w:rFonts w:ascii="Arial" w:hAnsi="Arial" w:cs="Arial"/>
          <w:sz w:val="20"/>
          <w:szCs w:val="20"/>
        </w:rPr>
        <w:t>eding requirements established by</w:t>
      </w:r>
      <w:r w:rsidR="00CA081D">
        <w:rPr>
          <w:rFonts w:ascii="Arial" w:hAnsi="Arial" w:cs="Arial"/>
          <w:sz w:val="20"/>
          <w:szCs w:val="20"/>
        </w:rPr>
        <w:t xml:space="preserve"> </w:t>
      </w:r>
      <w:r>
        <w:rPr>
          <w:rFonts w:ascii="Arial" w:hAnsi="Arial" w:cs="Arial"/>
          <w:sz w:val="20"/>
          <w:szCs w:val="20"/>
        </w:rPr>
        <w:t>reg</w:t>
      </w:r>
      <w:r w:rsidR="00CA081D">
        <w:rPr>
          <w:rFonts w:ascii="Arial" w:hAnsi="Arial" w:cs="Arial"/>
          <w:sz w:val="20"/>
          <w:szCs w:val="20"/>
        </w:rPr>
        <w:t>ulatory agencies</w:t>
      </w:r>
      <w:r>
        <w:rPr>
          <w:rFonts w:ascii="Arial" w:hAnsi="Arial" w:cs="Arial"/>
          <w:sz w:val="20"/>
          <w:szCs w:val="20"/>
        </w:rPr>
        <w:t xml:space="preserve">, </w:t>
      </w:r>
      <w:r w:rsidR="00CA081D">
        <w:rPr>
          <w:rFonts w:ascii="Arial" w:hAnsi="Arial" w:cs="Arial"/>
          <w:sz w:val="20"/>
          <w:szCs w:val="20"/>
        </w:rPr>
        <w:t>e</w:t>
      </w:r>
      <w:r>
        <w:rPr>
          <w:rFonts w:ascii="Arial" w:hAnsi="Arial" w:cs="Arial"/>
          <w:sz w:val="20"/>
          <w:szCs w:val="20"/>
        </w:rPr>
        <w:t xml:space="preserve">xternal customer service agreements, </w:t>
      </w:r>
      <w:r w:rsidR="00CA081D">
        <w:rPr>
          <w:rFonts w:ascii="Arial" w:hAnsi="Arial" w:cs="Arial"/>
          <w:sz w:val="20"/>
          <w:szCs w:val="20"/>
        </w:rPr>
        <w:t xml:space="preserve">origin &amp; transportation operations, CHB </w:t>
      </w:r>
      <w:r w:rsidR="001A2A8E">
        <w:rPr>
          <w:rFonts w:ascii="Arial" w:hAnsi="Arial" w:cs="Arial"/>
          <w:sz w:val="20"/>
          <w:szCs w:val="20"/>
        </w:rPr>
        <w:t>f</w:t>
      </w:r>
      <w:r>
        <w:rPr>
          <w:rFonts w:ascii="Arial" w:hAnsi="Arial" w:cs="Arial"/>
          <w:sz w:val="20"/>
          <w:szCs w:val="20"/>
        </w:rPr>
        <w:t xml:space="preserve">inancial </w:t>
      </w:r>
      <w:r w:rsidR="00671A44">
        <w:rPr>
          <w:rFonts w:ascii="Arial" w:hAnsi="Arial" w:cs="Arial"/>
          <w:sz w:val="20"/>
          <w:szCs w:val="20"/>
        </w:rPr>
        <w:t>&amp;</w:t>
      </w:r>
      <w:r>
        <w:rPr>
          <w:rFonts w:ascii="Arial" w:hAnsi="Arial" w:cs="Arial"/>
          <w:sz w:val="20"/>
          <w:szCs w:val="20"/>
        </w:rPr>
        <w:t xml:space="preserve"> key performance </w:t>
      </w:r>
      <w:r w:rsidR="00CA081D">
        <w:rPr>
          <w:rFonts w:ascii="Arial" w:hAnsi="Arial" w:cs="Arial"/>
          <w:sz w:val="20"/>
          <w:szCs w:val="20"/>
        </w:rPr>
        <w:t>indicators (KPI)</w:t>
      </w:r>
      <w:r>
        <w:rPr>
          <w:rFonts w:ascii="Arial" w:hAnsi="Arial" w:cs="Arial"/>
          <w:sz w:val="20"/>
          <w:szCs w:val="20"/>
        </w:rPr>
        <w:t>.</w:t>
      </w:r>
      <w:r w:rsidR="001A2A8E">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A7096" w:rsidTr="00BA7096">
        <w:tc>
          <w:tcPr>
            <w:tcW w:w="4788" w:type="dxa"/>
          </w:tcPr>
          <w:p w:rsidR="002A1728" w:rsidRPr="002A1728" w:rsidRDefault="00DC3012" w:rsidP="002A1728">
            <w:pPr>
              <w:pStyle w:val="ListParagraph"/>
              <w:numPr>
                <w:ilvl w:val="0"/>
                <w:numId w:val="9"/>
              </w:numPr>
              <w:spacing w:line="240" w:lineRule="exact"/>
              <w:rPr>
                <w:rFonts w:ascii="Arial" w:hAnsi="Arial" w:cs="Arial"/>
                <w:sz w:val="20"/>
                <w:szCs w:val="20"/>
              </w:rPr>
            </w:pPr>
            <w:r>
              <w:rPr>
                <w:rFonts w:ascii="Arial" w:hAnsi="Arial" w:cs="Arial"/>
                <w:sz w:val="20"/>
                <w:szCs w:val="20"/>
              </w:rPr>
              <w:t xml:space="preserve">CBP </w:t>
            </w:r>
            <w:r w:rsidR="006E0C35">
              <w:rPr>
                <w:rFonts w:ascii="Arial" w:hAnsi="Arial" w:cs="Arial"/>
                <w:sz w:val="20"/>
                <w:szCs w:val="20"/>
              </w:rPr>
              <w:t>presentation &amp; successful negotiation</w:t>
            </w:r>
          </w:p>
          <w:p w:rsidR="00DC3012" w:rsidRPr="002A1728" w:rsidRDefault="00DC3012" w:rsidP="00F93324">
            <w:pPr>
              <w:pStyle w:val="ListParagraph"/>
              <w:numPr>
                <w:ilvl w:val="0"/>
                <w:numId w:val="9"/>
              </w:numPr>
              <w:spacing w:line="240" w:lineRule="exact"/>
              <w:rPr>
                <w:rFonts w:ascii="Arial" w:hAnsi="Arial" w:cs="Arial"/>
                <w:sz w:val="20"/>
                <w:szCs w:val="20"/>
              </w:rPr>
            </w:pPr>
            <w:r w:rsidRPr="002A1728">
              <w:rPr>
                <w:rFonts w:ascii="Arial" w:hAnsi="Arial" w:cs="Arial"/>
                <w:sz w:val="20"/>
                <w:szCs w:val="20"/>
              </w:rPr>
              <w:t>Policy, procedure, process creation</w:t>
            </w:r>
          </w:p>
          <w:p w:rsidR="00BA7096" w:rsidRDefault="00911109" w:rsidP="00BA7096">
            <w:pPr>
              <w:pStyle w:val="ListParagraph"/>
              <w:numPr>
                <w:ilvl w:val="0"/>
                <w:numId w:val="9"/>
              </w:numPr>
              <w:spacing w:line="240" w:lineRule="exact"/>
              <w:rPr>
                <w:rFonts w:ascii="Arial" w:hAnsi="Arial" w:cs="Arial"/>
                <w:sz w:val="20"/>
                <w:szCs w:val="20"/>
              </w:rPr>
            </w:pPr>
            <w:r>
              <w:rPr>
                <w:rFonts w:ascii="Arial" w:hAnsi="Arial" w:cs="Arial"/>
                <w:sz w:val="20"/>
                <w:szCs w:val="20"/>
              </w:rPr>
              <w:t>Program development (ISF, FDA PN)</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 xml:space="preserve">Business &amp; customer integration </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IT process &amp; relationship management</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Customer &amp; vendor business reviews</w:t>
            </w:r>
          </w:p>
          <w:p w:rsidR="00911109" w:rsidRDefault="00911109" w:rsidP="00BA7096">
            <w:pPr>
              <w:pStyle w:val="ListParagraph"/>
              <w:numPr>
                <w:ilvl w:val="0"/>
                <w:numId w:val="9"/>
              </w:numPr>
              <w:spacing w:line="240" w:lineRule="exact"/>
              <w:rPr>
                <w:rFonts w:ascii="Arial" w:hAnsi="Arial" w:cs="Arial"/>
                <w:sz w:val="20"/>
                <w:szCs w:val="20"/>
              </w:rPr>
            </w:pPr>
            <w:r>
              <w:rPr>
                <w:rFonts w:ascii="Arial" w:hAnsi="Arial" w:cs="Arial"/>
                <w:sz w:val="20"/>
                <w:szCs w:val="20"/>
              </w:rPr>
              <w:t>Global cross functional experience</w:t>
            </w:r>
          </w:p>
          <w:p w:rsidR="00911109" w:rsidRPr="00BA7096" w:rsidRDefault="00911109" w:rsidP="002A1728">
            <w:pPr>
              <w:pStyle w:val="ListParagraph"/>
              <w:spacing w:line="240" w:lineRule="exact"/>
              <w:rPr>
                <w:rFonts w:ascii="Arial" w:hAnsi="Arial" w:cs="Arial"/>
                <w:sz w:val="20"/>
                <w:szCs w:val="20"/>
              </w:rPr>
            </w:pPr>
          </w:p>
        </w:tc>
        <w:tc>
          <w:tcPr>
            <w:tcW w:w="4788" w:type="dxa"/>
          </w:tcPr>
          <w:p w:rsidR="002A1728" w:rsidRDefault="002A1728" w:rsidP="00BA7096">
            <w:pPr>
              <w:pStyle w:val="ListParagraph"/>
              <w:numPr>
                <w:ilvl w:val="0"/>
                <w:numId w:val="9"/>
              </w:numPr>
              <w:spacing w:line="240" w:lineRule="exact"/>
              <w:rPr>
                <w:rFonts w:ascii="Arial" w:hAnsi="Arial" w:cs="Arial"/>
                <w:sz w:val="20"/>
                <w:szCs w:val="20"/>
              </w:rPr>
            </w:pPr>
            <w:r>
              <w:rPr>
                <w:rFonts w:ascii="Arial" w:hAnsi="Arial" w:cs="Arial"/>
                <w:sz w:val="20"/>
                <w:szCs w:val="20"/>
              </w:rPr>
              <w:t xml:space="preserve">Quality Assurance </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Business &amp; operations management</w:t>
            </w:r>
          </w:p>
          <w:p w:rsidR="00911109" w:rsidRDefault="00911109" w:rsidP="00BA7096">
            <w:pPr>
              <w:pStyle w:val="ListParagraph"/>
              <w:numPr>
                <w:ilvl w:val="0"/>
                <w:numId w:val="9"/>
              </w:numPr>
              <w:spacing w:line="240" w:lineRule="exact"/>
              <w:rPr>
                <w:rFonts w:ascii="Arial" w:hAnsi="Arial" w:cs="Arial"/>
                <w:sz w:val="20"/>
                <w:szCs w:val="20"/>
              </w:rPr>
            </w:pPr>
            <w:r>
              <w:rPr>
                <w:rFonts w:ascii="Arial" w:hAnsi="Arial" w:cs="Arial"/>
                <w:sz w:val="20"/>
                <w:szCs w:val="20"/>
              </w:rPr>
              <w:t>Strategic design &amp; implementation skills</w:t>
            </w:r>
          </w:p>
          <w:p w:rsidR="00BA7096"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Financial analysis &amp; planning</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Experienced trainer &amp; mentor</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Negotiation skills internal and external</w:t>
            </w:r>
          </w:p>
          <w:p w:rsidR="00DC3012" w:rsidRDefault="00DC3012" w:rsidP="00BA7096">
            <w:pPr>
              <w:pStyle w:val="ListParagraph"/>
              <w:numPr>
                <w:ilvl w:val="0"/>
                <w:numId w:val="9"/>
              </w:numPr>
              <w:spacing w:line="240" w:lineRule="exact"/>
              <w:rPr>
                <w:rFonts w:ascii="Arial" w:hAnsi="Arial" w:cs="Arial"/>
                <w:sz w:val="20"/>
                <w:szCs w:val="20"/>
              </w:rPr>
            </w:pPr>
            <w:r>
              <w:rPr>
                <w:rFonts w:ascii="Arial" w:hAnsi="Arial" w:cs="Arial"/>
                <w:sz w:val="20"/>
                <w:szCs w:val="20"/>
              </w:rPr>
              <w:t xml:space="preserve">Project management </w:t>
            </w:r>
            <w:r w:rsidR="00911109">
              <w:rPr>
                <w:rFonts w:ascii="Arial" w:hAnsi="Arial" w:cs="Arial"/>
                <w:sz w:val="20"/>
                <w:szCs w:val="20"/>
              </w:rPr>
              <w:t>&amp; leadership</w:t>
            </w:r>
          </w:p>
          <w:p w:rsidR="00911109" w:rsidRPr="00BA7096" w:rsidRDefault="00911109" w:rsidP="002A1728">
            <w:pPr>
              <w:pStyle w:val="ListParagraph"/>
              <w:spacing w:line="240" w:lineRule="exact"/>
              <w:rPr>
                <w:rFonts w:ascii="Arial" w:hAnsi="Arial" w:cs="Arial"/>
                <w:sz w:val="20"/>
                <w:szCs w:val="20"/>
              </w:rPr>
            </w:pPr>
          </w:p>
        </w:tc>
      </w:tr>
    </w:tbl>
    <w:p w:rsidR="00E25FA7" w:rsidRDefault="006E0579" w:rsidP="00E25FA7">
      <w:pPr>
        <w:spacing w:after="0"/>
        <w:jc w:val="center"/>
        <w:rPr>
          <w:rFonts w:ascii="Arial" w:hAnsi="Arial" w:cs="Arial"/>
          <w:b/>
          <w:sz w:val="20"/>
          <w:szCs w:val="20"/>
        </w:rPr>
      </w:pPr>
      <w:r>
        <w:rPr>
          <w:rFonts w:ascii="Arial" w:hAnsi="Arial" w:cs="Arial"/>
          <w:b/>
          <w:sz w:val="20"/>
          <w:szCs w:val="20"/>
        </w:rPr>
        <w:t>PROFESSIONAL EXPERIENCE</w:t>
      </w:r>
    </w:p>
    <w:p w:rsidR="006E0579" w:rsidRDefault="006E0579" w:rsidP="006A26E3">
      <w:pPr>
        <w:tabs>
          <w:tab w:val="left" w:pos="5803"/>
        </w:tabs>
        <w:spacing w:after="0"/>
        <w:contextualSpacing/>
        <w:rPr>
          <w:rFonts w:ascii="Arial" w:hAnsi="Arial" w:cs="Arial"/>
          <w:b/>
          <w:sz w:val="20"/>
          <w:szCs w:val="20"/>
        </w:rPr>
      </w:pPr>
    </w:p>
    <w:p w:rsidR="00BD7958" w:rsidRPr="006E0579" w:rsidRDefault="00A31695" w:rsidP="006A26E3">
      <w:pPr>
        <w:tabs>
          <w:tab w:val="left" w:pos="5803"/>
        </w:tabs>
        <w:spacing w:after="0"/>
        <w:contextualSpacing/>
        <w:rPr>
          <w:rFonts w:ascii="Arial" w:hAnsi="Arial" w:cs="Arial"/>
          <w:b/>
          <w:sz w:val="20"/>
          <w:szCs w:val="20"/>
        </w:rPr>
      </w:pPr>
      <w:r w:rsidRPr="006E0579">
        <w:rPr>
          <w:rFonts w:ascii="Arial" w:hAnsi="Arial" w:cs="Arial"/>
          <w:b/>
          <w:sz w:val="20"/>
          <w:szCs w:val="20"/>
        </w:rPr>
        <w:t>DHL G</w:t>
      </w:r>
      <w:r w:rsidR="006E0579" w:rsidRPr="006E0579">
        <w:rPr>
          <w:rFonts w:ascii="Arial" w:hAnsi="Arial" w:cs="Arial"/>
          <w:b/>
          <w:sz w:val="20"/>
          <w:szCs w:val="20"/>
        </w:rPr>
        <w:t>LOBAL FORWARDING</w:t>
      </w:r>
      <w:r w:rsidR="00EA02BA" w:rsidRPr="006E0579">
        <w:rPr>
          <w:rFonts w:ascii="Arial" w:hAnsi="Arial" w:cs="Arial"/>
          <w:b/>
          <w:sz w:val="20"/>
          <w:szCs w:val="20"/>
        </w:rPr>
        <w:tab/>
      </w:r>
      <w:r w:rsidR="00EA02BA" w:rsidRPr="006E0579">
        <w:rPr>
          <w:rFonts w:ascii="Arial" w:hAnsi="Arial" w:cs="Arial"/>
          <w:b/>
          <w:sz w:val="20"/>
          <w:szCs w:val="20"/>
        </w:rPr>
        <w:tab/>
      </w:r>
      <w:r w:rsidR="00EA02BA" w:rsidRPr="006E0579">
        <w:rPr>
          <w:rFonts w:ascii="Arial" w:hAnsi="Arial" w:cs="Arial"/>
          <w:b/>
          <w:sz w:val="20"/>
          <w:szCs w:val="20"/>
        </w:rPr>
        <w:tab/>
        <w:t>2005 to Feb 27, 2014</w:t>
      </w:r>
    </w:p>
    <w:p w:rsidR="00A3166C" w:rsidRPr="006E0579" w:rsidRDefault="006A26E3" w:rsidP="000224DE">
      <w:pPr>
        <w:tabs>
          <w:tab w:val="left" w:pos="5803"/>
        </w:tabs>
        <w:spacing w:after="0"/>
        <w:contextualSpacing/>
        <w:rPr>
          <w:rFonts w:ascii="Arial" w:hAnsi="Arial" w:cs="Arial"/>
          <w:b/>
          <w:i/>
          <w:sz w:val="20"/>
          <w:szCs w:val="20"/>
        </w:rPr>
      </w:pPr>
      <w:r w:rsidRPr="006E0579">
        <w:rPr>
          <w:rFonts w:ascii="Arial" w:hAnsi="Arial" w:cs="Arial"/>
          <w:b/>
          <w:i/>
          <w:sz w:val="20"/>
          <w:szCs w:val="20"/>
        </w:rPr>
        <w:t xml:space="preserve">Custom Brokerage </w:t>
      </w:r>
      <w:r w:rsidR="00671A44" w:rsidRPr="006E0579">
        <w:rPr>
          <w:rFonts w:ascii="Arial" w:hAnsi="Arial" w:cs="Arial"/>
          <w:b/>
          <w:i/>
          <w:sz w:val="20"/>
          <w:szCs w:val="20"/>
        </w:rPr>
        <w:t>&amp;</w:t>
      </w:r>
      <w:r w:rsidRPr="006E0579">
        <w:rPr>
          <w:rFonts w:ascii="Arial" w:hAnsi="Arial" w:cs="Arial"/>
          <w:b/>
          <w:i/>
          <w:sz w:val="20"/>
          <w:szCs w:val="20"/>
        </w:rPr>
        <w:t xml:space="preserve"> Technical Services</w:t>
      </w:r>
      <w:r w:rsidR="002A1728" w:rsidRPr="006E0579">
        <w:rPr>
          <w:rFonts w:ascii="Arial" w:hAnsi="Arial" w:cs="Arial"/>
          <w:b/>
          <w:i/>
          <w:sz w:val="20"/>
          <w:szCs w:val="20"/>
        </w:rPr>
        <w:t>, Vice President</w:t>
      </w:r>
    </w:p>
    <w:p w:rsidR="00B500F0" w:rsidRDefault="002A0B12" w:rsidP="000224DE">
      <w:pPr>
        <w:tabs>
          <w:tab w:val="left" w:pos="5803"/>
        </w:tabs>
        <w:spacing w:after="0"/>
        <w:contextualSpacing/>
        <w:rPr>
          <w:rFonts w:ascii="Arial" w:hAnsi="Arial" w:cs="Arial"/>
          <w:sz w:val="20"/>
          <w:szCs w:val="20"/>
        </w:rPr>
      </w:pPr>
      <w:r>
        <w:rPr>
          <w:rFonts w:ascii="Arial" w:hAnsi="Arial" w:cs="Arial"/>
          <w:sz w:val="20"/>
          <w:szCs w:val="20"/>
        </w:rPr>
        <w:t>Position focused on the overall compliance and financial performance of the Customs Brokerage product</w:t>
      </w:r>
      <w:r w:rsidR="005944F5">
        <w:rPr>
          <w:rFonts w:ascii="Arial" w:hAnsi="Arial" w:cs="Arial"/>
          <w:sz w:val="20"/>
          <w:szCs w:val="20"/>
        </w:rPr>
        <w:t xml:space="preserve"> resulting in the establishment of </w:t>
      </w:r>
      <w:r w:rsidR="000439C8">
        <w:rPr>
          <w:rFonts w:ascii="Arial" w:hAnsi="Arial" w:cs="Arial"/>
          <w:sz w:val="20"/>
          <w:szCs w:val="20"/>
        </w:rPr>
        <w:t xml:space="preserve">performance metrics </w:t>
      </w:r>
      <w:r w:rsidR="005944F5">
        <w:rPr>
          <w:rFonts w:ascii="Arial" w:hAnsi="Arial" w:cs="Arial"/>
          <w:sz w:val="20"/>
          <w:szCs w:val="20"/>
        </w:rPr>
        <w:t xml:space="preserve">and </w:t>
      </w:r>
      <w:r w:rsidR="000439C8">
        <w:rPr>
          <w:rFonts w:ascii="Arial" w:hAnsi="Arial" w:cs="Arial"/>
          <w:sz w:val="20"/>
          <w:szCs w:val="20"/>
        </w:rPr>
        <w:t xml:space="preserve">the continuous performance management </w:t>
      </w:r>
      <w:r w:rsidR="005944F5">
        <w:rPr>
          <w:rFonts w:ascii="Arial" w:hAnsi="Arial" w:cs="Arial"/>
          <w:sz w:val="20"/>
          <w:szCs w:val="20"/>
        </w:rPr>
        <w:t>to multiple key performance indicators</w:t>
      </w:r>
      <w:r w:rsidR="000439C8">
        <w:rPr>
          <w:rFonts w:ascii="Arial" w:hAnsi="Arial" w:cs="Arial"/>
          <w:sz w:val="20"/>
          <w:szCs w:val="20"/>
        </w:rPr>
        <w:t xml:space="preserve">.  </w:t>
      </w:r>
    </w:p>
    <w:p w:rsidR="005944F5" w:rsidRDefault="005944F5" w:rsidP="005944F5">
      <w:pPr>
        <w:pStyle w:val="ListParagraph"/>
        <w:numPr>
          <w:ilvl w:val="0"/>
          <w:numId w:val="7"/>
        </w:numPr>
        <w:tabs>
          <w:tab w:val="left" w:pos="5803"/>
        </w:tabs>
        <w:spacing w:after="0"/>
        <w:rPr>
          <w:rFonts w:ascii="Arial" w:hAnsi="Arial" w:cs="Arial"/>
          <w:sz w:val="20"/>
          <w:szCs w:val="20"/>
        </w:rPr>
      </w:pPr>
      <w:r w:rsidRPr="00911109">
        <w:rPr>
          <w:rFonts w:ascii="Arial" w:hAnsi="Arial" w:cs="Arial"/>
          <w:sz w:val="20"/>
          <w:szCs w:val="20"/>
          <w:u w:val="single"/>
        </w:rPr>
        <w:t>Compliance:</w:t>
      </w:r>
      <w:r w:rsidRPr="00911109">
        <w:rPr>
          <w:rFonts w:ascii="Arial" w:hAnsi="Arial" w:cs="Arial"/>
          <w:sz w:val="20"/>
          <w:szCs w:val="20"/>
        </w:rPr>
        <w:t xml:space="preserve"> Controlled compliance to CBP, US Other Government Agencies (OGA) regulations for 1.1 million annual entry transactions maintaining error rate below CBP and internal standards. Direct authority over corporate compliance programs including: internal &amp; external audits</w:t>
      </w:r>
      <w:r w:rsidR="000439C8">
        <w:rPr>
          <w:rFonts w:ascii="Arial" w:hAnsi="Arial" w:cs="Arial"/>
          <w:sz w:val="20"/>
          <w:szCs w:val="20"/>
        </w:rPr>
        <w:t>,</w:t>
      </w:r>
      <w:r w:rsidRPr="00911109">
        <w:rPr>
          <w:rFonts w:ascii="Arial" w:hAnsi="Arial" w:cs="Arial"/>
          <w:sz w:val="20"/>
          <w:szCs w:val="20"/>
        </w:rPr>
        <w:t xml:space="preserve"> cross functional programs &amp; processes</w:t>
      </w:r>
      <w:r w:rsidR="000439C8">
        <w:rPr>
          <w:rFonts w:ascii="Arial" w:hAnsi="Arial" w:cs="Arial"/>
          <w:sz w:val="20"/>
          <w:szCs w:val="20"/>
        </w:rPr>
        <w:t xml:space="preserve"> and</w:t>
      </w:r>
      <w:r w:rsidRPr="00911109">
        <w:rPr>
          <w:rFonts w:ascii="Arial" w:hAnsi="Arial" w:cs="Arial"/>
          <w:sz w:val="20"/>
          <w:szCs w:val="20"/>
        </w:rPr>
        <w:t xml:space="preserve"> improvement plans with measurable results. </w:t>
      </w:r>
    </w:p>
    <w:p w:rsidR="005944F5" w:rsidRPr="00911109" w:rsidRDefault="005944F5" w:rsidP="005944F5">
      <w:pPr>
        <w:pStyle w:val="ListParagraph"/>
        <w:numPr>
          <w:ilvl w:val="0"/>
          <w:numId w:val="7"/>
        </w:numPr>
        <w:tabs>
          <w:tab w:val="left" w:pos="5803"/>
        </w:tabs>
        <w:spacing w:after="0"/>
        <w:rPr>
          <w:rFonts w:ascii="Arial" w:hAnsi="Arial" w:cs="Arial"/>
          <w:sz w:val="20"/>
          <w:szCs w:val="20"/>
        </w:rPr>
      </w:pPr>
      <w:r w:rsidRPr="00911109">
        <w:rPr>
          <w:rFonts w:ascii="Arial" w:hAnsi="Arial" w:cs="Arial"/>
          <w:sz w:val="20"/>
          <w:szCs w:val="20"/>
          <w:u w:val="single"/>
        </w:rPr>
        <w:t>Policy &amp; procedure:</w:t>
      </w:r>
      <w:r w:rsidRPr="00911109">
        <w:rPr>
          <w:rFonts w:ascii="Arial" w:hAnsi="Arial" w:cs="Arial"/>
          <w:sz w:val="20"/>
          <w:szCs w:val="20"/>
        </w:rPr>
        <w:t xml:space="preserve"> </w:t>
      </w:r>
      <w:r>
        <w:rPr>
          <w:rFonts w:ascii="Arial" w:hAnsi="Arial" w:cs="Arial"/>
          <w:sz w:val="20"/>
          <w:szCs w:val="20"/>
        </w:rPr>
        <w:t>Accountable for the c</w:t>
      </w:r>
      <w:r w:rsidRPr="00911109">
        <w:rPr>
          <w:rFonts w:ascii="Arial" w:hAnsi="Arial" w:cs="Arial"/>
          <w:sz w:val="20"/>
          <w:szCs w:val="20"/>
        </w:rPr>
        <w:t>reation</w:t>
      </w:r>
      <w:r>
        <w:rPr>
          <w:rFonts w:ascii="Arial" w:hAnsi="Arial" w:cs="Arial"/>
          <w:sz w:val="20"/>
          <w:szCs w:val="20"/>
        </w:rPr>
        <w:t xml:space="preserve">, </w:t>
      </w:r>
      <w:r w:rsidRPr="00911109">
        <w:rPr>
          <w:rFonts w:ascii="Arial" w:hAnsi="Arial" w:cs="Arial"/>
          <w:sz w:val="20"/>
          <w:szCs w:val="20"/>
        </w:rPr>
        <w:t>maintenance</w:t>
      </w:r>
      <w:r>
        <w:rPr>
          <w:rFonts w:ascii="Arial" w:hAnsi="Arial" w:cs="Arial"/>
          <w:sz w:val="20"/>
          <w:szCs w:val="20"/>
        </w:rPr>
        <w:t>, training, implementation and monitoring</w:t>
      </w:r>
      <w:r w:rsidRPr="00911109">
        <w:rPr>
          <w:rFonts w:ascii="Arial" w:hAnsi="Arial" w:cs="Arial"/>
          <w:sz w:val="20"/>
          <w:szCs w:val="20"/>
        </w:rPr>
        <w:t xml:space="preserve"> of</w:t>
      </w:r>
      <w:r>
        <w:rPr>
          <w:rFonts w:ascii="Arial" w:hAnsi="Arial" w:cs="Arial"/>
          <w:sz w:val="20"/>
          <w:szCs w:val="20"/>
        </w:rPr>
        <w:t xml:space="preserve"> </w:t>
      </w:r>
      <w:r w:rsidR="000439C8">
        <w:rPr>
          <w:rFonts w:ascii="Arial" w:hAnsi="Arial" w:cs="Arial"/>
          <w:sz w:val="20"/>
          <w:szCs w:val="20"/>
        </w:rPr>
        <w:t>400 chapter i</w:t>
      </w:r>
      <w:r>
        <w:rPr>
          <w:rFonts w:ascii="Arial" w:hAnsi="Arial" w:cs="Arial"/>
          <w:sz w:val="20"/>
          <w:szCs w:val="20"/>
        </w:rPr>
        <w:t>mport manual encompassing; best practices, c</w:t>
      </w:r>
      <w:r w:rsidRPr="00911109">
        <w:rPr>
          <w:rFonts w:ascii="Arial" w:hAnsi="Arial" w:cs="Arial"/>
          <w:sz w:val="20"/>
          <w:szCs w:val="20"/>
        </w:rPr>
        <w:t>ompliance measurements</w:t>
      </w:r>
      <w:r>
        <w:rPr>
          <w:rFonts w:ascii="Arial" w:hAnsi="Arial" w:cs="Arial"/>
          <w:sz w:val="20"/>
          <w:szCs w:val="20"/>
        </w:rPr>
        <w:t>, key performance indicators (</w:t>
      </w:r>
      <w:r w:rsidRPr="00911109">
        <w:rPr>
          <w:rFonts w:ascii="Arial" w:hAnsi="Arial" w:cs="Arial"/>
          <w:sz w:val="20"/>
          <w:szCs w:val="20"/>
        </w:rPr>
        <w:t>KPI</w:t>
      </w:r>
      <w:r>
        <w:rPr>
          <w:rFonts w:ascii="Arial" w:hAnsi="Arial" w:cs="Arial"/>
          <w:sz w:val="20"/>
          <w:szCs w:val="20"/>
        </w:rPr>
        <w:t>), f</w:t>
      </w:r>
      <w:r w:rsidRPr="00911109">
        <w:rPr>
          <w:rFonts w:ascii="Arial" w:hAnsi="Arial" w:cs="Arial"/>
          <w:sz w:val="20"/>
          <w:szCs w:val="20"/>
        </w:rPr>
        <w:t xml:space="preserve">ee </w:t>
      </w:r>
      <w:r>
        <w:rPr>
          <w:rFonts w:ascii="Arial" w:hAnsi="Arial" w:cs="Arial"/>
          <w:sz w:val="20"/>
          <w:szCs w:val="20"/>
        </w:rPr>
        <w:t>matrix, audit &amp; quality assurance program</w:t>
      </w:r>
      <w:r w:rsidR="000439C8">
        <w:rPr>
          <w:rFonts w:ascii="Arial" w:hAnsi="Arial" w:cs="Arial"/>
          <w:sz w:val="20"/>
          <w:szCs w:val="20"/>
        </w:rPr>
        <w:t>.</w:t>
      </w:r>
    </w:p>
    <w:p w:rsidR="005944F5" w:rsidRDefault="005944F5" w:rsidP="005944F5">
      <w:pPr>
        <w:pStyle w:val="ListParagraph"/>
        <w:numPr>
          <w:ilvl w:val="0"/>
          <w:numId w:val="7"/>
        </w:numPr>
        <w:tabs>
          <w:tab w:val="left" w:pos="5803"/>
        </w:tabs>
        <w:spacing w:after="0"/>
        <w:rPr>
          <w:rFonts w:ascii="Arial" w:hAnsi="Arial" w:cs="Arial"/>
          <w:sz w:val="20"/>
          <w:szCs w:val="20"/>
        </w:rPr>
      </w:pPr>
      <w:r w:rsidRPr="00671A44">
        <w:rPr>
          <w:rFonts w:ascii="Arial" w:hAnsi="Arial" w:cs="Arial"/>
          <w:sz w:val="20"/>
          <w:szCs w:val="20"/>
          <w:u w:val="single"/>
        </w:rPr>
        <w:t>Quality Assurance:</w:t>
      </w:r>
      <w:r>
        <w:rPr>
          <w:rFonts w:ascii="Arial" w:hAnsi="Arial" w:cs="Arial"/>
          <w:sz w:val="20"/>
          <w:szCs w:val="20"/>
          <w:u w:val="single"/>
        </w:rPr>
        <w:t xml:space="preserve"> </w:t>
      </w:r>
      <w:r w:rsidRPr="00671A44">
        <w:rPr>
          <w:rFonts w:ascii="Arial" w:hAnsi="Arial" w:cs="Arial"/>
          <w:sz w:val="20"/>
          <w:szCs w:val="20"/>
        </w:rPr>
        <w:t xml:space="preserve">Established department with responsibilities to audit &amp; provide teach back based on risk, performance, liability </w:t>
      </w:r>
      <w:r>
        <w:rPr>
          <w:rFonts w:ascii="Arial" w:hAnsi="Arial" w:cs="Arial"/>
          <w:sz w:val="20"/>
          <w:szCs w:val="20"/>
        </w:rPr>
        <w:t>&amp;</w:t>
      </w:r>
      <w:r w:rsidRPr="00671A44">
        <w:rPr>
          <w:rFonts w:ascii="Arial" w:hAnsi="Arial" w:cs="Arial"/>
          <w:sz w:val="20"/>
          <w:szCs w:val="20"/>
        </w:rPr>
        <w:t xml:space="preserve"> customer requirements that reduced errors by more than 4%.</w:t>
      </w:r>
    </w:p>
    <w:p w:rsidR="005944F5" w:rsidRDefault="005944F5" w:rsidP="005944F5">
      <w:pPr>
        <w:pStyle w:val="ListParagraph"/>
        <w:numPr>
          <w:ilvl w:val="0"/>
          <w:numId w:val="7"/>
        </w:numPr>
        <w:tabs>
          <w:tab w:val="left" w:pos="5803"/>
        </w:tabs>
        <w:spacing w:after="0"/>
        <w:rPr>
          <w:rFonts w:ascii="Arial" w:hAnsi="Arial" w:cs="Arial"/>
          <w:sz w:val="20"/>
          <w:szCs w:val="20"/>
        </w:rPr>
      </w:pPr>
      <w:r w:rsidRPr="00D064F6">
        <w:rPr>
          <w:rFonts w:ascii="Arial" w:hAnsi="Arial" w:cs="Arial"/>
          <w:sz w:val="20"/>
          <w:szCs w:val="20"/>
          <w:u w:val="single"/>
        </w:rPr>
        <w:t>IT</w:t>
      </w:r>
      <w:r>
        <w:rPr>
          <w:rFonts w:ascii="Arial" w:hAnsi="Arial" w:cs="Arial"/>
          <w:sz w:val="20"/>
          <w:szCs w:val="20"/>
          <w:u w:val="single"/>
        </w:rPr>
        <w:t xml:space="preserve"> System Operational Management:</w:t>
      </w:r>
      <w:r>
        <w:rPr>
          <w:rFonts w:ascii="Arial" w:hAnsi="Arial" w:cs="Arial"/>
          <w:sz w:val="20"/>
          <w:szCs w:val="20"/>
        </w:rPr>
        <w:t xml:space="preserve"> </w:t>
      </w:r>
      <w:r w:rsidRPr="00D064F6">
        <w:rPr>
          <w:rFonts w:ascii="Arial" w:hAnsi="Arial" w:cs="Arial"/>
          <w:sz w:val="20"/>
          <w:szCs w:val="20"/>
        </w:rPr>
        <w:t xml:space="preserve">Operational management of all </w:t>
      </w:r>
      <w:r>
        <w:rPr>
          <w:rFonts w:ascii="Arial" w:hAnsi="Arial" w:cs="Arial"/>
          <w:sz w:val="20"/>
          <w:szCs w:val="20"/>
        </w:rPr>
        <w:t xml:space="preserve">US CHB </w:t>
      </w:r>
      <w:r w:rsidRPr="00D064F6">
        <w:rPr>
          <w:rFonts w:ascii="Arial" w:hAnsi="Arial" w:cs="Arial"/>
          <w:sz w:val="20"/>
          <w:szCs w:val="20"/>
        </w:rPr>
        <w:t xml:space="preserve">IT systems </w:t>
      </w:r>
      <w:r>
        <w:rPr>
          <w:rFonts w:ascii="Arial" w:hAnsi="Arial" w:cs="Arial"/>
          <w:sz w:val="20"/>
          <w:szCs w:val="20"/>
        </w:rPr>
        <w:t>(Ke</w:t>
      </w:r>
      <w:r w:rsidRPr="00D064F6">
        <w:rPr>
          <w:rFonts w:ascii="Arial" w:hAnsi="Arial" w:cs="Arial"/>
          <w:sz w:val="20"/>
          <w:szCs w:val="20"/>
        </w:rPr>
        <w:t>will</w:t>
      </w:r>
      <w:r>
        <w:rPr>
          <w:rFonts w:ascii="Arial" w:hAnsi="Arial" w:cs="Arial"/>
          <w:sz w:val="20"/>
          <w:szCs w:val="20"/>
        </w:rPr>
        <w:t xml:space="preserve"> Alliance, Kewill </w:t>
      </w:r>
      <w:r w:rsidRPr="00D064F6">
        <w:rPr>
          <w:rFonts w:ascii="Arial" w:hAnsi="Arial" w:cs="Arial"/>
          <w:sz w:val="20"/>
          <w:szCs w:val="20"/>
        </w:rPr>
        <w:t>ISF, Control Tower, Imaging</w:t>
      </w:r>
      <w:r>
        <w:rPr>
          <w:rFonts w:ascii="Arial" w:hAnsi="Arial" w:cs="Arial"/>
          <w:sz w:val="20"/>
          <w:szCs w:val="20"/>
        </w:rPr>
        <w:t>,</w:t>
      </w:r>
      <w:r w:rsidRPr="00D064F6">
        <w:rPr>
          <w:rFonts w:ascii="Arial" w:hAnsi="Arial" w:cs="Arial"/>
          <w:sz w:val="20"/>
          <w:szCs w:val="20"/>
        </w:rPr>
        <w:t xml:space="preserve"> Workflow system, Carrier tool</w:t>
      </w:r>
      <w:r>
        <w:rPr>
          <w:rFonts w:ascii="Arial" w:hAnsi="Arial" w:cs="Arial"/>
          <w:sz w:val="20"/>
          <w:szCs w:val="20"/>
        </w:rPr>
        <w:t xml:space="preserve">, ABI | </w:t>
      </w:r>
      <w:r w:rsidRPr="00D064F6">
        <w:rPr>
          <w:rFonts w:ascii="Arial" w:hAnsi="Arial" w:cs="Arial"/>
          <w:sz w:val="20"/>
          <w:szCs w:val="20"/>
        </w:rPr>
        <w:t xml:space="preserve">ACE. </w:t>
      </w:r>
    </w:p>
    <w:p w:rsidR="005944F5" w:rsidRDefault="005944F5" w:rsidP="005944F5">
      <w:pPr>
        <w:pStyle w:val="ListParagraph"/>
        <w:numPr>
          <w:ilvl w:val="0"/>
          <w:numId w:val="7"/>
        </w:numPr>
        <w:tabs>
          <w:tab w:val="left" w:pos="5803"/>
        </w:tabs>
        <w:spacing w:after="0"/>
        <w:rPr>
          <w:rFonts w:ascii="Arial" w:hAnsi="Arial" w:cs="Arial"/>
          <w:sz w:val="20"/>
          <w:szCs w:val="20"/>
        </w:rPr>
      </w:pPr>
      <w:r w:rsidRPr="00EB57D0">
        <w:rPr>
          <w:rFonts w:ascii="Arial" w:hAnsi="Arial" w:cs="Arial"/>
          <w:sz w:val="20"/>
          <w:szCs w:val="20"/>
          <w:u w:val="single"/>
        </w:rPr>
        <w:t xml:space="preserve">IT System Future Planning Development: </w:t>
      </w:r>
      <w:r w:rsidR="00C75AF2">
        <w:rPr>
          <w:rFonts w:ascii="Arial" w:hAnsi="Arial" w:cs="Arial"/>
          <w:sz w:val="20"/>
          <w:szCs w:val="20"/>
        </w:rPr>
        <w:t xml:space="preserve">Strategic planning of </w:t>
      </w:r>
      <w:r w:rsidRPr="00EB57D0">
        <w:rPr>
          <w:rFonts w:ascii="Arial" w:hAnsi="Arial" w:cs="Arial"/>
          <w:sz w:val="20"/>
          <w:szCs w:val="20"/>
        </w:rPr>
        <w:t>Global &amp;</w:t>
      </w:r>
      <w:r>
        <w:rPr>
          <w:rFonts w:ascii="Arial" w:hAnsi="Arial" w:cs="Arial"/>
          <w:sz w:val="20"/>
          <w:szCs w:val="20"/>
        </w:rPr>
        <w:t xml:space="preserve"> USA</w:t>
      </w:r>
      <w:r w:rsidRPr="00EB57D0">
        <w:rPr>
          <w:rFonts w:ascii="Arial" w:hAnsi="Arial" w:cs="Arial"/>
          <w:sz w:val="20"/>
          <w:szCs w:val="20"/>
        </w:rPr>
        <w:t xml:space="preserve"> </w:t>
      </w:r>
      <w:r w:rsidR="00C75AF2">
        <w:rPr>
          <w:rFonts w:ascii="Arial" w:hAnsi="Arial" w:cs="Arial"/>
          <w:sz w:val="20"/>
          <w:szCs w:val="20"/>
        </w:rPr>
        <w:t xml:space="preserve">import </w:t>
      </w:r>
      <w:r>
        <w:rPr>
          <w:rFonts w:ascii="Arial" w:hAnsi="Arial" w:cs="Arial"/>
          <w:sz w:val="20"/>
          <w:szCs w:val="20"/>
        </w:rPr>
        <w:t xml:space="preserve">requirements across multiple </w:t>
      </w:r>
      <w:r w:rsidRPr="00EB57D0">
        <w:rPr>
          <w:rFonts w:ascii="Arial" w:hAnsi="Arial" w:cs="Arial"/>
          <w:sz w:val="20"/>
          <w:szCs w:val="20"/>
        </w:rPr>
        <w:t>countr</w:t>
      </w:r>
      <w:r>
        <w:rPr>
          <w:rFonts w:ascii="Arial" w:hAnsi="Arial" w:cs="Arial"/>
          <w:sz w:val="20"/>
          <w:szCs w:val="20"/>
        </w:rPr>
        <w:t>y</w:t>
      </w:r>
      <w:r w:rsidRPr="00EB57D0">
        <w:rPr>
          <w:rFonts w:ascii="Arial" w:hAnsi="Arial" w:cs="Arial"/>
          <w:sz w:val="20"/>
          <w:szCs w:val="20"/>
        </w:rPr>
        <w:t xml:space="preserve"> &amp; product requirements, </w:t>
      </w:r>
      <w:r>
        <w:rPr>
          <w:rFonts w:ascii="Arial" w:hAnsi="Arial" w:cs="Arial"/>
          <w:sz w:val="20"/>
          <w:szCs w:val="20"/>
        </w:rPr>
        <w:t xml:space="preserve">detail </w:t>
      </w:r>
      <w:r w:rsidRPr="00EB57D0">
        <w:rPr>
          <w:rFonts w:ascii="Arial" w:hAnsi="Arial" w:cs="Arial"/>
          <w:sz w:val="20"/>
          <w:szCs w:val="20"/>
        </w:rPr>
        <w:t xml:space="preserve">development (return on investment, business case, </w:t>
      </w:r>
      <w:r>
        <w:rPr>
          <w:rFonts w:ascii="Arial" w:hAnsi="Arial" w:cs="Arial"/>
          <w:sz w:val="20"/>
          <w:szCs w:val="20"/>
        </w:rPr>
        <w:t xml:space="preserve">program </w:t>
      </w:r>
      <w:r w:rsidRPr="00EB57D0">
        <w:rPr>
          <w:rFonts w:ascii="Arial" w:hAnsi="Arial" w:cs="Arial"/>
          <w:sz w:val="20"/>
          <w:szCs w:val="20"/>
        </w:rPr>
        <w:t>specifications, test cases), multi-faceted teams (</w:t>
      </w:r>
      <w:r>
        <w:rPr>
          <w:rFonts w:ascii="Arial" w:hAnsi="Arial" w:cs="Arial"/>
          <w:sz w:val="20"/>
          <w:szCs w:val="20"/>
        </w:rPr>
        <w:t xml:space="preserve">country, product, </w:t>
      </w:r>
      <w:r w:rsidRPr="00EB57D0">
        <w:rPr>
          <w:rFonts w:ascii="Arial" w:hAnsi="Arial" w:cs="Arial"/>
          <w:sz w:val="20"/>
          <w:szCs w:val="20"/>
        </w:rPr>
        <w:t>internal, outsourced)</w:t>
      </w:r>
      <w:r>
        <w:rPr>
          <w:rFonts w:ascii="Arial" w:hAnsi="Arial" w:cs="Arial"/>
          <w:sz w:val="20"/>
          <w:szCs w:val="20"/>
        </w:rPr>
        <w:t>,</w:t>
      </w:r>
      <w:r w:rsidRPr="00EB57D0">
        <w:rPr>
          <w:rFonts w:ascii="Arial" w:hAnsi="Arial" w:cs="Arial"/>
          <w:sz w:val="20"/>
          <w:szCs w:val="20"/>
        </w:rPr>
        <w:t xml:space="preserve"> full </w:t>
      </w:r>
      <w:r>
        <w:rPr>
          <w:rFonts w:ascii="Arial" w:hAnsi="Arial" w:cs="Arial"/>
          <w:sz w:val="20"/>
          <w:szCs w:val="20"/>
        </w:rPr>
        <w:t>range participation (</w:t>
      </w:r>
      <w:r w:rsidR="00C75AF2">
        <w:rPr>
          <w:rFonts w:ascii="Arial" w:hAnsi="Arial" w:cs="Arial"/>
          <w:sz w:val="20"/>
          <w:szCs w:val="20"/>
        </w:rPr>
        <w:t>design, approval, testin</w:t>
      </w:r>
      <w:r w:rsidR="002E146F">
        <w:rPr>
          <w:rFonts w:ascii="Arial" w:hAnsi="Arial" w:cs="Arial"/>
          <w:sz w:val="20"/>
          <w:szCs w:val="20"/>
        </w:rPr>
        <w:t xml:space="preserve">g &amp; achieving required results).  Subject matter expert on SAP/GTS global system and process development. </w:t>
      </w:r>
    </w:p>
    <w:p w:rsidR="002A1728" w:rsidRDefault="00310225" w:rsidP="003628B0">
      <w:pPr>
        <w:pStyle w:val="ListParagraph"/>
        <w:numPr>
          <w:ilvl w:val="0"/>
          <w:numId w:val="7"/>
        </w:numPr>
        <w:tabs>
          <w:tab w:val="left" w:pos="5803"/>
        </w:tabs>
        <w:spacing w:after="0"/>
        <w:rPr>
          <w:rFonts w:ascii="Arial" w:hAnsi="Arial" w:cs="Arial"/>
          <w:sz w:val="20"/>
          <w:szCs w:val="20"/>
        </w:rPr>
      </w:pPr>
      <w:r w:rsidRPr="002A1728">
        <w:rPr>
          <w:rFonts w:ascii="Arial" w:hAnsi="Arial" w:cs="Arial"/>
          <w:sz w:val="20"/>
          <w:szCs w:val="20"/>
          <w:u w:val="single"/>
        </w:rPr>
        <w:t>Centralization project:</w:t>
      </w:r>
      <w:r w:rsidRPr="002A1728">
        <w:rPr>
          <w:rFonts w:ascii="Arial" w:hAnsi="Arial" w:cs="Arial"/>
          <w:sz w:val="20"/>
          <w:szCs w:val="20"/>
        </w:rPr>
        <w:t xml:space="preserve"> Senior project member</w:t>
      </w:r>
      <w:r w:rsidR="00762CF0" w:rsidRPr="002A1728">
        <w:rPr>
          <w:rFonts w:ascii="Arial" w:hAnsi="Arial" w:cs="Arial"/>
          <w:sz w:val="20"/>
          <w:szCs w:val="20"/>
        </w:rPr>
        <w:t xml:space="preserve"> establishing</w:t>
      </w:r>
      <w:r w:rsidRPr="002A1728">
        <w:rPr>
          <w:rFonts w:ascii="Arial" w:hAnsi="Arial" w:cs="Arial"/>
          <w:sz w:val="20"/>
          <w:szCs w:val="20"/>
        </w:rPr>
        <w:t xml:space="preserve"> centralized international processing service</w:t>
      </w:r>
      <w:r w:rsidR="00762CF0" w:rsidRPr="002A1728">
        <w:rPr>
          <w:rFonts w:ascii="Arial" w:hAnsi="Arial" w:cs="Arial"/>
          <w:sz w:val="20"/>
          <w:szCs w:val="20"/>
        </w:rPr>
        <w:t xml:space="preserve"> center</w:t>
      </w:r>
      <w:r w:rsidRPr="002A1728">
        <w:rPr>
          <w:rFonts w:ascii="Arial" w:hAnsi="Arial" w:cs="Arial"/>
          <w:sz w:val="20"/>
          <w:szCs w:val="20"/>
        </w:rPr>
        <w:t xml:space="preserve"> moving entry and entry summary processing from 70 US locations to </w:t>
      </w:r>
      <w:r w:rsidR="00DC3012" w:rsidRPr="002A1728">
        <w:rPr>
          <w:rFonts w:ascii="Arial" w:hAnsi="Arial" w:cs="Arial"/>
          <w:sz w:val="20"/>
          <w:szCs w:val="20"/>
        </w:rPr>
        <w:t xml:space="preserve">a </w:t>
      </w:r>
      <w:r w:rsidRPr="002A1728">
        <w:rPr>
          <w:rFonts w:ascii="Arial" w:hAnsi="Arial" w:cs="Arial"/>
          <w:sz w:val="20"/>
          <w:szCs w:val="20"/>
        </w:rPr>
        <w:t xml:space="preserve">single </w:t>
      </w:r>
      <w:r w:rsidR="00DC3012" w:rsidRPr="002A1728">
        <w:rPr>
          <w:rFonts w:ascii="Arial" w:hAnsi="Arial" w:cs="Arial"/>
          <w:sz w:val="20"/>
          <w:szCs w:val="20"/>
        </w:rPr>
        <w:t>center.</w:t>
      </w:r>
      <w:r w:rsidRPr="002A1728">
        <w:rPr>
          <w:rFonts w:ascii="Arial" w:hAnsi="Arial" w:cs="Arial"/>
          <w:sz w:val="20"/>
          <w:szCs w:val="20"/>
        </w:rPr>
        <w:t xml:space="preserve">  </w:t>
      </w:r>
    </w:p>
    <w:p w:rsidR="00D85B5D" w:rsidRDefault="006A26E3" w:rsidP="00D85B5D">
      <w:pPr>
        <w:pStyle w:val="ListParagraph"/>
        <w:numPr>
          <w:ilvl w:val="0"/>
          <w:numId w:val="7"/>
        </w:numPr>
        <w:tabs>
          <w:tab w:val="left" w:pos="5803"/>
        </w:tabs>
        <w:spacing w:after="0"/>
        <w:rPr>
          <w:rFonts w:ascii="Arial" w:hAnsi="Arial" w:cs="Arial"/>
          <w:sz w:val="20"/>
          <w:szCs w:val="20"/>
        </w:rPr>
      </w:pPr>
      <w:r w:rsidRPr="002A1728">
        <w:rPr>
          <w:rFonts w:ascii="Arial" w:hAnsi="Arial" w:cs="Arial"/>
          <w:sz w:val="20"/>
          <w:szCs w:val="20"/>
          <w:u w:val="single"/>
        </w:rPr>
        <w:t>Customer</w:t>
      </w:r>
      <w:r w:rsidR="00E83F8D" w:rsidRPr="002A1728">
        <w:rPr>
          <w:rFonts w:ascii="Arial" w:hAnsi="Arial" w:cs="Arial"/>
          <w:sz w:val="20"/>
          <w:szCs w:val="20"/>
          <w:u w:val="single"/>
        </w:rPr>
        <w:t xml:space="preserve"> focused orientation</w:t>
      </w:r>
      <w:r w:rsidR="00964942" w:rsidRPr="002A1728">
        <w:rPr>
          <w:rFonts w:ascii="Arial" w:hAnsi="Arial" w:cs="Arial"/>
          <w:sz w:val="20"/>
          <w:szCs w:val="20"/>
        </w:rPr>
        <w:t xml:space="preserve">: </w:t>
      </w:r>
      <w:r w:rsidR="00E83F8D" w:rsidRPr="002A1728">
        <w:rPr>
          <w:rFonts w:ascii="Arial" w:hAnsi="Arial" w:cs="Arial"/>
          <w:sz w:val="20"/>
          <w:szCs w:val="20"/>
        </w:rPr>
        <w:t>Engaged</w:t>
      </w:r>
      <w:r w:rsidRPr="002A1728">
        <w:rPr>
          <w:rFonts w:ascii="Arial" w:hAnsi="Arial" w:cs="Arial"/>
          <w:sz w:val="20"/>
          <w:szCs w:val="20"/>
        </w:rPr>
        <w:t xml:space="preserve"> with executive management of top corporations</w:t>
      </w:r>
      <w:r w:rsidR="00E25FA7" w:rsidRPr="002A1728">
        <w:rPr>
          <w:rFonts w:ascii="Arial" w:hAnsi="Arial" w:cs="Arial"/>
          <w:sz w:val="20"/>
          <w:szCs w:val="20"/>
        </w:rPr>
        <w:t xml:space="preserve"> </w:t>
      </w:r>
      <w:r w:rsidRPr="002A1728">
        <w:rPr>
          <w:rFonts w:ascii="Arial" w:hAnsi="Arial" w:cs="Arial"/>
          <w:sz w:val="20"/>
          <w:szCs w:val="20"/>
        </w:rPr>
        <w:t xml:space="preserve">developing </w:t>
      </w:r>
      <w:r w:rsidR="00671A44" w:rsidRPr="002A1728">
        <w:rPr>
          <w:rFonts w:ascii="Arial" w:hAnsi="Arial" w:cs="Arial"/>
          <w:sz w:val="20"/>
          <w:szCs w:val="20"/>
        </w:rPr>
        <w:t>&amp;</w:t>
      </w:r>
      <w:r w:rsidRPr="002A1728">
        <w:rPr>
          <w:rFonts w:ascii="Arial" w:hAnsi="Arial" w:cs="Arial"/>
          <w:sz w:val="20"/>
          <w:szCs w:val="20"/>
        </w:rPr>
        <w:t xml:space="preserve"> implementing </w:t>
      </w:r>
      <w:r w:rsidR="00D40FBA" w:rsidRPr="002A1728">
        <w:rPr>
          <w:rFonts w:ascii="Arial" w:hAnsi="Arial" w:cs="Arial"/>
          <w:sz w:val="20"/>
          <w:szCs w:val="20"/>
        </w:rPr>
        <w:t xml:space="preserve">import </w:t>
      </w:r>
      <w:r w:rsidRPr="002A1728">
        <w:rPr>
          <w:rFonts w:ascii="Arial" w:hAnsi="Arial" w:cs="Arial"/>
          <w:sz w:val="20"/>
          <w:szCs w:val="20"/>
        </w:rPr>
        <w:t>tra</w:t>
      </w:r>
      <w:r w:rsidR="00D40FBA" w:rsidRPr="002A1728">
        <w:rPr>
          <w:rFonts w:ascii="Arial" w:hAnsi="Arial" w:cs="Arial"/>
          <w:sz w:val="20"/>
          <w:szCs w:val="20"/>
        </w:rPr>
        <w:t xml:space="preserve">de solutions </w:t>
      </w:r>
      <w:r w:rsidR="00E25FA7" w:rsidRPr="002A1728">
        <w:rPr>
          <w:rFonts w:ascii="Arial" w:hAnsi="Arial" w:cs="Arial"/>
          <w:sz w:val="20"/>
          <w:szCs w:val="20"/>
        </w:rPr>
        <w:t>supporting</w:t>
      </w:r>
      <w:r w:rsidR="00D40FBA" w:rsidRPr="002A1728">
        <w:rPr>
          <w:rFonts w:ascii="Arial" w:hAnsi="Arial" w:cs="Arial"/>
          <w:sz w:val="20"/>
          <w:szCs w:val="20"/>
        </w:rPr>
        <w:t xml:space="preserve"> cost &amp;</w:t>
      </w:r>
      <w:r w:rsidRPr="002A1728">
        <w:rPr>
          <w:rFonts w:ascii="Arial" w:hAnsi="Arial" w:cs="Arial"/>
          <w:sz w:val="20"/>
          <w:szCs w:val="20"/>
        </w:rPr>
        <w:t xml:space="preserve"> risk </w:t>
      </w:r>
      <w:r w:rsidR="00D40FBA" w:rsidRPr="002A1728">
        <w:rPr>
          <w:rFonts w:ascii="Arial" w:hAnsi="Arial" w:cs="Arial"/>
          <w:sz w:val="20"/>
          <w:szCs w:val="20"/>
        </w:rPr>
        <w:t xml:space="preserve">reduction </w:t>
      </w:r>
      <w:r w:rsidRPr="002A1728">
        <w:rPr>
          <w:rFonts w:ascii="Arial" w:hAnsi="Arial" w:cs="Arial"/>
          <w:sz w:val="20"/>
          <w:szCs w:val="20"/>
        </w:rPr>
        <w:t>with long term problem resolution</w:t>
      </w:r>
      <w:r w:rsidR="00D40FBA" w:rsidRPr="002A1728">
        <w:rPr>
          <w:rFonts w:ascii="Arial" w:hAnsi="Arial" w:cs="Arial"/>
          <w:sz w:val="20"/>
          <w:szCs w:val="20"/>
        </w:rPr>
        <w:t xml:space="preserve">. </w:t>
      </w:r>
      <w:r w:rsidRPr="002A1728">
        <w:rPr>
          <w:rFonts w:ascii="Arial" w:hAnsi="Arial" w:cs="Arial"/>
          <w:sz w:val="20"/>
          <w:szCs w:val="20"/>
        </w:rPr>
        <w:t xml:space="preserve">All aspects of relations management </w:t>
      </w:r>
      <w:r w:rsidR="00815089" w:rsidRPr="002A1728">
        <w:rPr>
          <w:rFonts w:ascii="Arial" w:hAnsi="Arial" w:cs="Arial"/>
          <w:sz w:val="20"/>
          <w:szCs w:val="20"/>
        </w:rPr>
        <w:t>(</w:t>
      </w:r>
      <w:r w:rsidR="00911109" w:rsidRPr="002A1728">
        <w:rPr>
          <w:rFonts w:ascii="Arial" w:hAnsi="Arial" w:cs="Arial"/>
          <w:sz w:val="20"/>
          <w:szCs w:val="20"/>
        </w:rPr>
        <w:t xml:space="preserve">business reviews, </w:t>
      </w:r>
      <w:r w:rsidR="00E25FA7" w:rsidRPr="002A1728">
        <w:rPr>
          <w:rFonts w:ascii="Arial" w:hAnsi="Arial" w:cs="Arial"/>
          <w:sz w:val="20"/>
          <w:szCs w:val="20"/>
        </w:rPr>
        <w:t xml:space="preserve">negotiating, pricing, </w:t>
      </w:r>
      <w:r w:rsidRPr="002A1728">
        <w:rPr>
          <w:rFonts w:ascii="Arial" w:hAnsi="Arial" w:cs="Arial"/>
          <w:sz w:val="20"/>
          <w:szCs w:val="20"/>
        </w:rPr>
        <w:t xml:space="preserve">existing service, added services, cross selling </w:t>
      </w:r>
      <w:r w:rsidR="00671A44" w:rsidRPr="002A1728">
        <w:rPr>
          <w:rFonts w:ascii="Arial" w:hAnsi="Arial" w:cs="Arial"/>
          <w:sz w:val="20"/>
          <w:szCs w:val="20"/>
        </w:rPr>
        <w:t>&amp;</w:t>
      </w:r>
      <w:r w:rsidRPr="002A1728">
        <w:rPr>
          <w:rFonts w:ascii="Arial" w:hAnsi="Arial" w:cs="Arial"/>
          <w:sz w:val="20"/>
          <w:szCs w:val="20"/>
        </w:rPr>
        <w:t xml:space="preserve"> penetration into customer’s business offering solutions</w:t>
      </w:r>
      <w:r w:rsidR="00815089" w:rsidRPr="002A1728">
        <w:rPr>
          <w:rFonts w:ascii="Arial" w:hAnsi="Arial" w:cs="Arial"/>
          <w:sz w:val="20"/>
          <w:szCs w:val="20"/>
        </w:rPr>
        <w:t>)</w:t>
      </w:r>
      <w:r w:rsidRPr="002A1728">
        <w:rPr>
          <w:rFonts w:ascii="Arial" w:hAnsi="Arial" w:cs="Arial"/>
          <w:sz w:val="20"/>
          <w:szCs w:val="20"/>
        </w:rPr>
        <w:t>.</w:t>
      </w:r>
      <w:r w:rsidR="001A2A8E" w:rsidRPr="002A1728">
        <w:rPr>
          <w:rFonts w:ascii="Arial" w:hAnsi="Arial" w:cs="Arial"/>
          <w:sz w:val="20"/>
          <w:szCs w:val="20"/>
        </w:rPr>
        <w:t xml:space="preserve"> </w:t>
      </w:r>
    </w:p>
    <w:p w:rsidR="00D85B5D" w:rsidRPr="00D85B5D" w:rsidRDefault="00D85B5D" w:rsidP="00D85B5D">
      <w:pPr>
        <w:pStyle w:val="ListParagraph"/>
        <w:tabs>
          <w:tab w:val="left" w:pos="5803"/>
        </w:tabs>
        <w:spacing w:after="0"/>
        <w:ind w:left="360"/>
        <w:rPr>
          <w:rFonts w:ascii="Arial" w:hAnsi="Arial" w:cs="Arial"/>
          <w:sz w:val="20"/>
          <w:szCs w:val="20"/>
        </w:rPr>
      </w:pPr>
    </w:p>
    <w:p w:rsidR="00D85B5D" w:rsidRPr="00D85B5D" w:rsidRDefault="00D85B5D" w:rsidP="00D85B5D">
      <w:pPr>
        <w:tabs>
          <w:tab w:val="left" w:pos="5803"/>
        </w:tabs>
        <w:spacing w:after="0"/>
        <w:rPr>
          <w:rFonts w:ascii="Arial" w:hAnsi="Arial" w:cs="Arial"/>
          <w:b/>
          <w:i/>
          <w:sz w:val="20"/>
          <w:szCs w:val="20"/>
        </w:rPr>
      </w:pPr>
      <w:r w:rsidRPr="00D85B5D">
        <w:rPr>
          <w:rFonts w:ascii="Arial" w:hAnsi="Arial" w:cs="Arial"/>
          <w:b/>
          <w:i/>
          <w:sz w:val="20"/>
          <w:szCs w:val="20"/>
        </w:rPr>
        <w:lastRenderedPageBreak/>
        <w:t>Custom Brokerage &amp; Technical Services, Vice President continued</w:t>
      </w:r>
    </w:p>
    <w:p w:rsidR="00911109" w:rsidRDefault="00D7313D" w:rsidP="00911109">
      <w:pPr>
        <w:pStyle w:val="ListParagraph"/>
        <w:numPr>
          <w:ilvl w:val="0"/>
          <w:numId w:val="7"/>
        </w:numPr>
        <w:tabs>
          <w:tab w:val="left" w:pos="5803"/>
        </w:tabs>
        <w:spacing w:after="0"/>
        <w:rPr>
          <w:rFonts w:ascii="Arial" w:hAnsi="Arial" w:cs="Arial"/>
          <w:sz w:val="20"/>
          <w:szCs w:val="20"/>
        </w:rPr>
      </w:pPr>
      <w:r w:rsidRPr="00911109">
        <w:rPr>
          <w:rFonts w:ascii="Arial" w:hAnsi="Arial" w:cs="Arial"/>
          <w:sz w:val="20"/>
          <w:szCs w:val="20"/>
          <w:u w:val="single"/>
        </w:rPr>
        <w:t>Financial:</w:t>
      </w:r>
      <w:r w:rsidR="001A2A8E" w:rsidRPr="00911109">
        <w:rPr>
          <w:rFonts w:ascii="Arial" w:hAnsi="Arial" w:cs="Arial"/>
          <w:sz w:val="20"/>
          <w:szCs w:val="20"/>
          <w:u w:val="single"/>
        </w:rPr>
        <w:t xml:space="preserve"> </w:t>
      </w:r>
      <w:r w:rsidR="0078598D" w:rsidRPr="00911109">
        <w:rPr>
          <w:rFonts w:ascii="Arial" w:hAnsi="Arial" w:cs="Arial"/>
          <w:sz w:val="20"/>
          <w:szCs w:val="20"/>
        </w:rPr>
        <w:t>Full spectrum</w:t>
      </w:r>
      <w:r w:rsidR="00D064F6" w:rsidRPr="00911109">
        <w:rPr>
          <w:rFonts w:ascii="Arial" w:hAnsi="Arial" w:cs="Arial"/>
          <w:sz w:val="20"/>
          <w:szCs w:val="20"/>
        </w:rPr>
        <w:t xml:space="preserve"> </w:t>
      </w:r>
      <w:r w:rsidR="006326C9" w:rsidRPr="00911109">
        <w:rPr>
          <w:rFonts w:ascii="Arial" w:hAnsi="Arial" w:cs="Arial"/>
          <w:sz w:val="20"/>
          <w:szCs w:val="20"/>
        </w:rPr>
        <w:t xml:space="preserve">of financial requirements including </w:t>
      </w:r>
      <w:r w:rsidR="00D42E1B" w:rsidRPr="00911109">
        <w:rPr>
          <w:rFonts w:ascii="Arial" w:hAnsi="Arial" w:cs="Arial"/>
          <w:sz w:val="20"/>
          <w:szCs w:val="20"/>
        </w:rPr>
        <w:t>customer profitability</w:t>
      </w:r>
      <w:r w:rsidR="00E25FA7" w:rsidRPr="00911109">
        <w:rPr>
          <w:rFonts w:ascii="Arial" w:hAnsi="Arial" w:cs="Arial"/>
          <w:sz w:val="20"/>
          <w:szCs w:val="20"/>
        </w:rPr>
        <w:t xml:space="preserve"> analysis</w:t>
      </w:r>
      <w:r w:rsidR="00D42E1B" w:rsidRPr="00911109">
        <w:rPr>
          <w:rFonts w:ascii="Arial" w:hAnsi="Arial" w:cs="Arial"/>
          <w:sz w:val="20"/>
          <w:szCs w:val="20"/>
        </w:rPr>
        <w:t xml:space="preserve">, </w:t>
      </w:r>
      <w:r w:rsidR="006326C9" w:rsidRPr="00911109">
        <w:rPr>
          <w:rFonts w:ascii="Arial" w:hAnsi="Arial" w:cs="Arial"/>
          <w:sz w:val="20"/>
          <w:szCs w:val="20"/>
        </w:rPr>
        <w:t>planning</w:t>
      </w:r>
      <w:r w:rsidR="001054D0" w:rsidRPr="00911109">
        <w:rPr>
          <w:rFonts w:ascii="Arial" w:hAnsi="Arial" w:cs="Arial"/>
          <w:sz w:val="20"/>
          <w:szCs w:val="20"/>
        </w:rPr>
        <w:t>, development</w:t>
      </w:r>
      <w:r w:rsidR="006326C9" w:rsidRPr="00911109">
        <w:rPr>
          <w:rFonts w:ascii="Arial" w:hAnsi="Arial" w:cs="Arial"/>
          <w:sz w:val="20"/>
          <w:szCs w:val="20"/>
        </w:rPr>
        <w:t xml:space="preserve">, actual to budget </w:t>
      </w:r>
      <w:r w:rsidR="001054D0" w:rsidRPr="00911109">
        <w:rPr>
          <w:rFonts w:ascii="Arial" w:hAnsi="Arial" w:cs="Arial"/>
          <w:sz w:val="20"/>
          <w:szCs w:val="20"/>
        </w:rPr>
        <w:t>variance</w:t>
      </w:r>
      <w:r w:rsidR="006326C9" w:rsidRPr="00911109">
        <w:rPr>
          <w:rFonts w:ascii="Arial" w:hAnsi="Arial" w:cs="Arial"/>
          <w:sz w:val="20"/>
          <w:szCs w:val="20"/>
        </w:rPr>
        <w:t xml:space="preserve"> analysis, </w:t>
      </w:r>
      <w:r w:rsidR="001054D0" w:rsidRPr="00911109">
        <w:rPr>
          <w:rFonts w:ascii="Arial" w:hAnsi="Arial" w:cs="Arial"/>
          <w:sz w:val="20"/>
          <w:szCs w:val="20"/>
        </w:rPr>
        <w:t>forecasts</w:t>
      </w:r>
      <w:r w:rsidR="006326C9" w:rsidRPr="00911109">
        <w:rPr>
          <w:rFonts w:ascii="Arial" w:hAnsi="Arial" w:cs="Arial"/>
          <w:sz w:val="20"/>
          <w:szCs w:val="20"/>
        </w:rPr>
        <w:t xml:space="preserve"> </w:t>
      </w:r>
      <w:r w:rsidR="00D064F6" w:rsidRPr="00911109">
        <w:rPr>
          <w:rFonts w:ascii="Arial" w:hAnsi="Arial" w:cs="Arial"/>
          <w:sz w:val="20"/>
          <w:szCs w:val="20"/>
        </w:rPr>
        <w:t>&amp;</w:t>
      </w:r>
      <w:r w:rsidR="006326C9" w:rsidRPr="00911109">
        <w:rPr>
          <w:rFonts w:ascii="Arial" w:hAnsi="Arial" w:cs="Arial"/>
          <w:sz w:val="20"/>
          <w:szCs w:val="20"/>
        </w:rPr>
        <w:t xml:space="preserve"> long range planning.</w:t>
      </w:r>
      <w:r w:rsidR="001A2A8E" w:rsidRPr="00911109">
        <w:rPr>
          <w:rFonts w:ascii="Arial" w:hAnsi="Arial" w:cs="Arial"/>
          <w:sz w:val="20"/>
          <w:szCs w:val="20"/>
        </w:rPr>
        <w:t xml:space="preserve"> </w:t>
      </w:r>
      <w:r w:rsidR="00E25FA7" w:rsidRPr="00911109">
        <w:rPr>
          <w:rFonts w:ascii="Arial" w:hAnsi="Arial" w:cs="Arial"/>
          <w:sz w:val="20"/>
          <w:szCs w:val="20"/>
        </w:rPr>
        <w:t>Identified, resolved and monitored revenue leakage in multiple areas exceeding $750K.</w:t>
      </w:r>
      <w:r w:rsidRPr="00911109">
        <w:rPr>
          <w:rFonts w:ascii="Arial" w:hAnsi="Arial" w:cs="Arial"/>
          <w:sz w:val="20"/>
          <w:szCs w:val="20"/>
        </w:rPr>
        <w:t xml:space="preserve"> </w:t>
      </w:r>
    </w:p>
    <w:p w:rsidR="00D064F6" w:rsidRDefault="00E8149D" w:rsidP="009F52E2">
      <w:pPr>
        <w:pStyle w:val="ListParagraph"/>
        <w:numPr>
          <w:ilvl w:val="0"/>
          <w:numId w:val="7"/>
        </w:numPr>
        <w:tabs>
          <w:tab w:val="left" w:pos="5803"/>
        </w:tabs>
        <w:spacing w:after="0"/>
        <w:rPr>
          <w:rFonts w:ascii="Arial" w:hAnsi="Arial" w:cs="Arial"/>
          <w:sz w:val="20"/>
          <w:szCs w:val="20"/>
        </w:rPr>
      </w:pPr>
      <w:r w:rsidRPr="00D064F6">
        <w:rPr>
          <w:rFonts w:ascii="Arial" w:hAnsi="Arial" w:cs="Arial"/>
          <w:sz w:val="20"/>
          <w:szCs w:val="20"/>
          <w:u w:val="single"/>
        </w:rPr>
        <w:t xml:space="preserve">Sales: </w:t>
      </w:r>
      <w:r w:rsidR="00D85B5D">
        <w:rPr>
          <w:rFonts w:ascii="Arial" w:hAnsi="Arial" w:cs="Arial"/>
          <w:sz w:val="20"/>
          <w:szCs w:val="20"/>
        </w:rPr>
        <w:t>Collaborated with s</w:t>
      </w:r>
      <w:r w:rsidRPr="00D064F6">
        <w:rPr>
          <w:rFonts w:ascii="Arial" w:hAnsi="Arial" w:cs="Arial"/>
          <w:sz w:val="20"/>
          <w:szCs w:val="20"/>
        </w:rPr>
        <w:t>ales through customer visits</w:t>
      </w:r>
      <w:r w:rsidR="00D064F6" w:rsidRPr="00D064F6">
        <w:rPr>
          <w:rFonts w:ascii="Arial" w:hAnsi="Arial" w:cs="Arial"/>
          <w:sz w:val="20"/>
          <w:szCs w:val="20"/>
        </w:rPr>
        <w:t>, presentations</w:t>
      </w:r>
      <w:r w:rsidRPr="00D064F6">
        <w:rPr>
          <w:rFonts w:ascii="Arial" w:hAnsi="Arial" w:cs="Arial"/>
          <w:sz w:val="20"/>
          <w:szCs w:val="20"/>
        </w:rPr>
        <w:t xml:space="preserve">, </w:t>
      </w:r>
      <w:r w:rsidR="00D064F6" w:rsidRPr="00D064F6">
        <w:rPr>
          <w:rFonts w:ascii="Arial" w:hAnsi="Arial" w:cs="Arial"/>
          <w:sz w:val="20"/>
          <w:szCs w:val="20"/>
        </w:rPr>
        <w:t xml:space="preserve">literature, </w:t>
      </w:r>
      <w:r w:rsidR="00CD0347">
        <w:rPr>
          <w:rFonts w:ascii="Arial" w:hAnsi="Arial" w:cs="Arial"/>
          <w:sz w:val="20"/>
          <w:szCs w:val="20"/>
        </w:rPr>
        <w:t>maintaining</w:t>
      </w:r>
      <w:r w:rsidRPr="00D064F6">
        <w:rPr>
          <w:rFonts w:ascii="Arial" w:hAnsi="Arial" w:cs="Arial"/>
          <w:sz w:val="20"/>
          <w:szCs w:val="20"/>
        </w:rPr>
        <w:t xml:space="preserve"> bid library,</w:t>
      </w:r>
      <w:r w:rsidR="00D064F6" w:rsidRPr="00D064F6">
        <w:rPr>
          <w:rFonts w:ascii="Arial" w:hAnsi="Arial" w:cs="Arial"/>
          <w:sz w:val="20"/>
          <w:szCs w:val="20"/>
        </w:rPr>
        <w:t xml:space="preserve"> sales training, </w:t>
      </w:r>
      <w:r w:rsidR="00E25FA7">
        <w:rPr>
          <w:rFonts w:ascii="Arial" w:hAnsi="Arial" w:cs="Arial"/>
          <w:sz w:val="20"/>
          <w:szCs w:val="20"/>
        </w:rPr>
        <w:t xml:space="preserve">development of </w:t>
      </w:r>
      <w:r w:rsidRPr="00D064F6">
        <w:rPr>
          <w:rFonts w:ascii="Arial" w:hAnsi="Arial" w:cs="Arial"/>
          <w:sz w:val="20"/>
          <w:szCs w:val="20"/>
        </w:rPr>
        <w:t>tool</w:t>
      </w:r>
      <w:r w:rsidR="005117E6" w:rsidRPr="00D064F6">
        <w:rPr>
          <w:rFonts w:ascii="Arial" w:hAnsi="Arial" w:cs="Arial"/>
          <w:sz w:val="20"/>
          <w:szCs w:val="20"/>
        </w:rPr>
        <w:t>s</w:t>
      </w:r>
      <w:r w:rsidRPr="00D064F6">
        <w:rPr>
          <w:rFonts w:ascii="Arial" w:hAnsi="Arial" w:cs="Arial"/>
          <w:sz w:val="20"/>
          <w:szCs w:val="20"/>
        </w:rPr>
        <w:t xml:space="preserve"> </w:t>
      </w:r>
      <w:r w:rsidR="00D064F6" w:rsidRPr="00D064F6">
        <w:rPr>
          <w:rFonts w:ascii="Arial" w:hAnsi="Arial" w:cs="Arial"/>
          <w:sz w:val="20"/>
          <w:szCs w:val="20"/>
        </w:rPr>
        <w:t>d</w:t>
      </w:r>
      <w:r w:rsidRPr="00D064F6">
        <w:rPr>
          <w:rFonts w:ascii="Arial" w:hAnsi="Arial" w:cs="Arial"/>
          <w:sz w:val="20"/>
          <w:szCs w:val="20"/>
        </w:rPr>
        <w:t>etermin</w:t>
      </w:r>
      <w:r w:rsidR="00D064F6" w:rsidRPr="00D064F6">
        <w:rPr>
          <w:rFonts w:ascii="Arial" w:hAnsi="Arial" w:cs="Arial"/>
          <w:sz w:val="20"/>
          <w:szCs w:val="20"/>
        </w:rPr>
        <w:t>ing</w:t>
      </w:r>
      <w:r w:rsidRPr="00D064F6">
        <w:rPr>
          <w:rFonts w:ascii="Arial" w:hAnsi="Arial" w:cs="Arial"/>
          <w:sz w:val="20"/>
          <w:szCs w:val="20"/>
        </w:rPr>
        <w:t xml:space="preserve"> </w:t>
      </w:r>
      <w:r w:rsidR="00D85B5D">
        <w:rPr>
          <w:rFonts w:ascii="Arial" w:hAnsi="Arial" w:cs="Arial"/>
          <w:sz w:val="20"/>
          <w:szCs w:val="20"/>
        </w:rPr>
        <w:t>c</w:t>
      </w:r>
      <w:r w:rsidRPr="00D064F6">
        <w:rPr>
          <w:rFonts w:ascii="Arial" w:hAnsi="Arial" w:cs="Arial"/>
          <w:sz w:val="20"/>
          <w:szCs w:val="20"/>
        </w:rPr>
        <w:t>ost based on location</w:t>
      </w:r>
      <w:r w:rsidR="00E25FA7">
        <w:rPr>
          <w:rFonts w:ascii="Arial" w:hAnsi="Arial" w:cs="Arial"/>
          <w:sz w:val="20"/>
          <w:szCs w:val="20"/>
        </w:rPr>
        <w:t xml:space="preserve"> &amp; complexity.</w:t>
      </w:r>
    </w:p>
    <w:p w:rsidR="00BA7096" w:rsidRDefault="00BA7096" w:rsidP="00C71A6E">
      <w:pPr>
        <w:pStyle w:val="ListParagraph"/>
        <w:numPr>
          <w:ilvl w:val="0"/>
          <w:numId w:val="7"/>
        </w:numPr>
        <w:tabs>
          <w:tab w:val="left" w:pos="5803"/>
        </w:tabs>
        <w:spacing w:after="0"/>
        <w:rPr>
          <w:rFonts w:ascii="Arial" w:hAnsi="Arial" w:cs="Arial"/>
          <w:sz w:val="20"/>
          <w:szCs w:val="20"/>
        </w:rPr>
      </w:pPr>
      <w:r>
        <w:rPr>
          <w:rFonts w:ascii="Arial" w:hAnsi="Arial" w:cs="Arial"/>
          <w:sz w:val="20"/>
          <w:szCs w:val="20"/>
          <w:u w:val="single"/>
        </w:rPr>
        <w:t>Trade group participation:</w:t>
      </w:r>
      <w:r>
        <w:rPr>
          <w:rFonts w:ascii="Arial" w:hAnsi="Arial" w:cs="Arial"/>
          <w:sz w:val="20"/>
          <w:szCs w:val="20"/>
        </w:rPr>
        <w:t xml:space="preserve"> International Compliance Professional Association (ICPA), National Customs Brokers &amp; Freight Forwarders Association (NCBFAA), CBP Automated Clearance Environment (ACE</w:t>
      </w:r>
      <w:r w:rsidR="00CD0347">
        <w:rPr>
          <w:rFonts w:ascii="Arial" w:hAnsi="Arial" w:cs="Arial"/>
          <w:sz w:val="20"/>
          <w:szCs w:val="20"/>
        </w:rPr>
        <w:t>) &amp;</w:t>
      </w:r>
      <w:r>
        <w:rPr>
          <w:rFonts w:ascii="Arial" w:hAnsi="Arial" w:cs="Arial"/>
          <w:sz w:val="20"/>
          <w:szCs w:val="20"/>
        </w:rPr>
        <w:t xml:space="preserve"> Kewill advisory committee.</w:t>
      </w:r>
    </w:p>
    <w:p w:rsidR="00671A44" w:rsidRDefault="006A26E3" w:rsidP="00575E20">
      <w:pPr>
        <w:pStyle w:val="ListParagraph"/>
        <w:numPr>
          <w:ilvl w:val="0"/>
          <w:numId w:val="7"/>
        </w:numPr>
        <w:tabs>
          <w:tab w:val="left" w:pos="5803"/>
        </w:tabs>
        <w:spacing w:after="0"/>
        <w:rPr>
          <w:rFonts w:ascii="Arial" w:hAnsi="Arial" w:cs="Arial"/>
          <w:sz w:val="20"/>
          <w:szCs w:val="20"/>
        </w:rPr>
      </w:pPr>
      <w:r w:rsidRPr="00671A44">
        <w:rPr>
          <w:rFonts w:ascii="Arial" w:hAnsi="Arial" w:cs="Arial"/>
          <w:sz w:val="20"/>
          <w:szCs w:val="20"/>
          <w:u w:val="single"/>
        </w:rPr>
        <w:t>Post Entry</w:t>
      </w:r>
      <w:r w:rsidR="001A2A8E">
        <w:rPr>
          <w:rFonts w:ascii="Arial" w:hAnsi="Arial" w:cs="Arial"/>
          <w:sz w:val="20"/>
          <w:szCs w:val="20"/>
          <w:u w:val="single"/>
        </w:rPr>
        <w:t xml:space="preserve"> &amp; </w:t>
      </w:r>
      <w:r w:rsidRPr="00671A44">
        <w:rPr>
          <w:rFonts w:ascii="Arial" w:hAnsi="Arial" w:cs="Arial"/>
          <w:sz w:val="20"/>
          <w:szCs w:val="20"/>
          <w:u w:val="single"/>
        </w:rPr>
        <w:t xml:space="preserve">Technical Services Department: </w:t>
      </w:r>
      <w:r w:rsidRPr="00671A44">
        <w:rPr>
          <w:rFonts w:ascii="Arial" w:hAnsi="Arial" w:cs="Arial"/>
          <w:sz w:val="20"/>
          <w:szCs w:val="20"/>
        </w:rPr>
        <w:t xml:space="preserve">Executive </w:t>
      </w:r>
      <w:r w:rsidR="00EB57D0" w:rsidRPr="00671A44">
        <w:rPr>
          <w:rFonts w:ascii="Arial" w:hAnsi="Arial" w:cs="Arial"/>
          <w:sz w:val="20"/>
          <w:szCs w:val="20"/>
        </w:rPr>
        <w:t xml:space="preserve">management of </w:t>
      </w:r>
      <w:r w:rsidR="006F01E1" w:rsidRPr="00671A44">
        <w:rPr>
          <w:rFonts w:ascii="Arial" w:hAnsi="Arial" w:cs="Arial"/>
          <w:sz w:val="20"/>
          <w:szCs w:val="20"/>
        </w:rPr>
        <w:t xml:space="preserve">import regulatory </w:t>
      </w:r>
      <w:r w:rsidR="00EB57D0" w:rsidRPr="00671A44">
        <w:rPr>
          <w:rFonts w:ascii="Arial" w:hAnsi="Arial" w:cs="Arial"/>
          <w:sz w:val="20"/>
          <w:szCs w:val="20"/>
        </w:rPr>
        <w:t>&amp;</w:t>
      </w:r>
      <w:r w:rsidR="006F01E1" w:rsidRPr="00671A44">
        <w:rPr>
          <w:rFonts w:ascii="Arial" w:hAnsi="Arial" w:cs="Arial"/>
          <w:sz w:val="20"/>
          <w:szCs w:val="20"/>
        </w:rPr>
        <w:t xml:space="preserve"> compliance activities</w:t>
      </w:r>
      <w:r w:rsidR="00762CF0">
        <w:rPr>
          <w:rFonts w:ascii="Arial" w:hAnsi="Arial" w:cs="Arial"/>
          <w:sz w:val="20"/>
          <w:szCs w:val="20"/>
        </w:rPr>
        <w:t xml:space="preserve"> (PEA, protest, TIB program, government c</w:t>
      </w:r>
      <w:r w:rsidR="0091457F" w:rsidRPr="00671A44">
        <w:rPr>
          <w:rFonts w:ascii="Arial" w:hAnsi="Arial" w:cs="Arial"/>
          <w:sz w:val="20"/>
          <w:szCs w:val="20"/>
        </w:rPr>
        <w:t xml:space="preserve">ontracts) </w:t>
      </w:r>
      <w:r w:rsidR="006F01E1" w:rsidRPr="00671A44">
        <w:rPr>
          <w:rFonts w:ascii="Arial" w:hAnsi="Arial" w:cs="Arial"/>
          <w:sz w:val="20"/>
          <w:szCs w:val="20"/>
        </w:rPr>
        <w:t xml:space="preserve">for over 300 </w:t>
      </w:r>
      <w:r w:rsidR="0091457F" w:rsidRPr="00671A44">
        <w:rPr>
          <w:rFonts w:ascii="Arial" w:hAnsi="Arial" w:cs="Arial"/>
          <w:sz w:val="20"/>
          <w:szCs w:val="20"/>
        </w:rPr>
        <w:t>customers.</w:t>
      </w:r>
    </w:p>
    <w:p w:rsidR="00671A44" w:rsidRDefault="006A26E3" w:rsidP="00C26AED">
      <w:pPr>
        <w:pStyle w:val="ListParagraph"/>
        <w:numPr>
          <w:ilvl w:val="0"/>
          <w:numId w:val="7"/>
        </w:numPr>
        <w:tabs>
          <w:tab w:val="left" w:pos="5803"/>
        </w:tabs>
        <w:spacing w:after="0"/>
        <w:rPr>
          <w:rFonts w:ascii="Arial" w:hAnsi="Arial" w:cs="Arial"/>
          <w:sz w:val="20"/>
          <w:szCs w:val="20"/>
        </w:rPr>
      </w:pPr>
      <w:r w:rsidRPr="00671A44">
        <w:rPr>
          <w:rFonts w:ascii="Arial" w:hAnsi="Arial" w:cs="Arial"/>
          <w:sz w:val="20"/>
          <w:szCs w:val="20"/>
          <w:u w:val="single"/>
        </w:rPr>
        <w:t xml:space="preserve">Customer Records </w:t>
      </w:r>
      <w:r w:rsidR="00671A44">
        <w:rPr>
          <w:rFonts w:ascii="Arial" w:hAnsi="Arial" w:cs="Arial"/>
          <w:sz w:val="20"/>
          <w:szCs w:val="20"/>
          <w:u w:val="single"/>
        </w:rPr>
        <w:t>&amp;</w:t>
      </w:r>
      <w:r w:rsidRPr="00671A44">
        <w:rPr>
          <w:rFonts w:ascii="Arial" w:hAnsi="Arial" w:cs="Arial"/>
          <w:sz w:val="20"/>
          <w:szCs w:val="20"/>
          <w:u w:val="single"/>
        </w:rPr>
        <w:t xml:space="preserve"> Maintenance Department:</w:t>
      </w:r>
      <w:r w:rsidRPr="00671A44">
        <w:rPr>
          <w:rFonts w:ascii="Arial" w:hAnsi="Arial" w:cs="Arial"/>
          <w:sz w:val="20"/>
          <w:szCs w:val="20"/>
        </w:rPr>
        <w:t xml:space="preserve"> Executive </w:t>
      </w:r>
      <w:r w:rsidR="00671A44" w:rsidRPr="00671A44">
        <w:rPr>
          <w:rFonts w:ascii="Arial" w:hAnsi="Arial" w:cs="Arial"/>
          <w:sz w:val="20"/>
          <w:szCs w:val="20"/>
        </w:rPr>
        <w:t xml:space="preserve">management </w:t>
      </w:r>
      <w:r w:rsidRPr="00671A44">
        <w:rPr>
          <w:rFonts w:ascii="Arial" w:hAnsi="Arial" w:cs="Arial"/>
          <w:sz w:val="20"/>
          <w:szCs w:val="20"/>
        </w:rPr>
        <w:t xml:space="preserve">of centralized services encompassing establishment </w:t>
      </w:r>
      <w:r w:rsidR="00671A44" w:rsidRPr="00671A44">
        <w:rPr>
          <w:rFonts w:ascii="Arial" w:hAnsi="Arial" w:cs="Arial"/>
          <w:sz w:val="20"/>
          <w:szCs w:val="20"/>
        </w:rPr>
        <w:t>&amp;</w:t>
      </w:r>
      <w:r w:rsidRPr="00671A44">
        <w:rPr>
          <w:rFonts w:ascii="Arial" w:hAnsi="Arial" w:cs="Arial"/>
          <w:sz w:val="20"/>
          <w:szCs w:val="20"/>
        </w:rPr>
        <w:t xml:space="preserve"> maintenance of customer profiles </w:t>
      </w:r>
      <w:r w:rsidR="00671A44" w:rsidRPr="00671A44">
        <w:rPr>
          <w:rFonts w:ascii="Arial" w:hAnsi="Arial" w:cs="Arial"/>
          <w:sz w:val="20"/>
          <w:szCs w:val="20"/>
        </w:rPr>
        <w:t>(</w:t>
      </w:r>
      <w:r w:rsidRPr="00671A44">
        <w:rPr>
          <w:rFonts w:ascii="Arial" w:hAnsi="Arial" w:cs="Arial"/>
          <w:sz w:val="20"/>
          <w:szCs w:val="20"/>
        </w:rPr>
        <w:t xml:space="preserve">continuous bonds, power of attorney, </w:t>
      </w:r>
      <w:r w:rsidR="00671A44" w:rsidRPr="00671A44">
        <w:rPr>
          <w:rFonts w:ascii="Arial" w:hAnsi="Arial" w:cs="Arial"/>
          <w:sz w:val="20"/>
          <w:szCs w:val="20"/>
        </w:rPr>
        <w:t xml:space="preserve">fees, </w:t>
      </w:r>
      <w:r w:rsidRPr="00671A44">
        <w:rPr>
          <w:rFonts w:ascii="Arial" w:hAnsi="Arial" w:cs="Arial"/>
          <w:sz w:val="20"/>
          <w:szCs w:val="20"/>
        </w:rPr>
        <w:t xml:space="preserve">customer </w:t>
      </w:r>
      <w:r w:rsidR="00BE599D">
        <w:rPr>
          <w:rFonts w:ascii="Arial" w:hAnsi="Arial" w:cs="Arial"/>
          <w:sz w:val="20"/>
          <w:szCs w:val="20"/>
        </w:rPr>
        <w:t>instructions</w:t>
      </w:r>
      <w:r w:rsidRPr="00671A44">
        <w:rPr>
          <w:rFonts w:ascii="Arial" w:hAnsi="Arial" w:cs="Arial"/>
          <w:sz w:val="20"/>
          <w:szCs w:val="20"/>
        </w:rPr>
        <w:t xml:space="preserve">, </w:t>
      </w:r>
      <w:r w:rsidR="00BE599D">
        <w:rPr>
          <w:rFonts w:ascii="Arial" w:hAnsi="Arial" w:cs="Arial"/>
          <w:sz w:val="20"/>
          <w:szCs w:val="20"/>
        </w:rPr>
        <w:t xml:space="preserve">addresses, subsidiaries, </w:t>
      </w:r>
      <w:r w:rsidRPr="00671A44">
        <w:rPr>
          <w:rFonts w:ascii="Arial" w:hAnsi="Arial" w:cs="Arial"/>
          <w:sz w:val="20"/>
          <w:szCs w:val="20"/>
        </w:rPr>
        <w:t>classificat</w:t>
      </w:r>
      <w:r w:rsidR="00671A44" w:rsidRPr="00671A44">
        <w:rPr>
          <w:rFonts w:ascii="Arial" w:hAnsi="Arial" w:cs="Arial"/>
          <w:sz w:val="20"/>
          <w:szCs w:val="20"/>
        </w:rPr>
        <w:t>ion tool maintenance).</w:t>
      </w:r>
    </w:p>
    <w:p w:rsidR="00671A44" w:rsidRDefault="006A26E3" w:rsidP="007D7746">
      <w:pPr>
        <w:pStyle w:val="ListParagraph"/>
        <w:numPr>
          <w:ilvl w:val="0"/>
          <w:numId w:val="7"/>
        </w:numPr>
        <w:tabs>
          <w:tab w:val="left" w:pos="5803"/>
        </w:tabs>
        <w:spacing w:after="0"/>
        <w:rPr>
          <w:rFonts w:ascii="Arial" w:hAnsi="Arial" w:cs="Arial"/>
          <w:sz w:val="20"/>
          <w:szCs w:val="20"/>
        </w:rPr>
      </w:pPr>
      <w:r w:rsidRPr="00671A44">
        <w:rPr>
          <w:rFonts w:ascii="Arial" w:hAnsi="Arial" w:cs="Arial"/>
          <w:sz w:val="20"/>
          <w:szCs w:val="20"/>
          <w:u w:val="single"/>
        </w:rPr>
        <w:t>Consultants</w:t>
      </w:r>
      <w:r w:rsidR="00310225">
        <w:rPr>
          <w:rFonts w:ascii="Arial" w:hAnsi="Arial" w:cs="Arial"/>
          <w:sz w:val="20"/>
          <w:szCs w:val="20"/>
          <w:u w:val="single"/>
        </w:rPr>
        <w:t xml:space="preserve"> &amp; Technical Advisors</w:t>
      </w:r>
      <w:r w:rsidRPr="00671A44">
        <w:rPr>
          <w:rFonts w:ascii="Arial" w:hAnsi="Arial" w:cs="Arial"/>
          <w:sz w:val="20"/>
          <w:szCs w:val="20"/>
          <w:u w:val="single"/>
        </w:rPr>
        <w:t xml:space="preserve">: </w:t>
      </w:r>
      <w:r w:rsidR="00671A44">
        <w:rPr>
          <w:rFonts w:ascii="Arial" w:hAnsi="Arial" w:cs="Arial"/>
          <w:sz w:val="20"/>
          <w:szCs w:val="20"/>
        </w:rPr>
        <w:t>Executive management</w:t>
      </w:r>
      <w:r w:rsidRPr="00671A44">
        <w:rPr>
          <w:rFonts w:ascii="Arial" w:hAnsi="Arial" w:cs="Arial"/>
          <w:sz w:val="20"/>
          <w:szCs w:val="20"/>
        </w:rPr>
        <w:t xml:space="preserve"> of consultant group focused directly on external customer’s international trade compliance needs; </w:t>
      </w:r>
      <w:r w:rsidR="001A2A8E">
        <w:rPr>
          <w:rFonts w:ascii="Arial" w:hAnsi="Arial" w:cs="Arial"/>
          <w:sz w:val="20"/>
          <w:szCs w:val="20"/>
        </w:rPr>
        <w:t xml:space="preserve">duty reduction &amp; </w:t>
      </w:r>
      <w:r w:rsidR="006F01E1" w:rsidRPr="00671A44">
        <w:rPr>
          <w:rFonts w:ascii="Arial" w:hAnsi="Arial" w:cs="Arial"/>
          <w:sz w:val="20"/>
          <w:szCs w:val="20"/>
        </w:rPr>
        <w:t xml:space="preserve">avoidance, classification, audit, </w:t>
      </w:r>
      <w:r w:rsidRPr="00671A44">
        <w:rPr>
          <w:rFonts w:ascii="Arial" w:hAnsi="Arial" w:cs="Arial"/>
          <w:sz w:val="20"/>
          <w:szCs w:val="20"/>
        </w:rPr>
        <w:t xml:space="preserve">process improvement </w:t>
      </w:r>
      <w:r w:rsidR="00671A44">
        <w:rPr>
          <w:rFonts w:ascii="Arial" w:hAnsi="Arial" w:cs="Arial"/>
          <w:sz w:val="20"/>
          <w:szCs w:val="20"/>
        </w:rPr>
        <w:t>&amp;</w:t>
      </w:r>
      <w:r w:rsidRPr="00671A44">
        <w:rPr>
          <w:rFonts w:ascii="Arial" w:hAnsi="Arial" w:cs="Arial"/>
          <w:sz w:val="20"/>
          <w:szCs w:val="20"/>
        </w:rPr>
        <w:t xml:space="preserve"> associated risk management procedures</w:t>
      </w:r>
      <w:r w:rsidR="006F01E1" w:rsidRPr="00671A44">
        <w:rPr>
          <w:rFonts w:ascii="Arial" w:hAnsi="Arial" w:cs="Arial"/>
          <w:sz w:val="20"/>
          <w:szCs w:val="20"/>
        </w:rPr>
        <w:t>.</w:t>
      </w:r>
    </w:p>
    <w:p w:rsidR="00EA02BA" w:rsidRDefault="00EA02BA" w:rsidP="006A26E3">
      <w:pPr>
        <w:tabs>
          <w:tab w:val="left" w:pos="5803"/>
        </w:tabs>
        <w:spacing w:after="0"/>
        <w:contextualSpacing/>
        <w:rPr>
          <w:rFonts w:ascii="Arial" w:hAnsi="Arial" w:cs="Arial"/>
          <w:b/>
          <w:sz w:val="20"/>
          <w:szCs w:val="20"/>
        </w:rPr>
      </w:pPr>
    </w:p>
    <w:p w:rsidR="00C348C1" w:rsidRPr="006E0579" w:rsidRDefault="00F77485" w:rsidP="006A26E3">
      <w:pPr>
        <w:tabs>
          <w:tab w:val="left" w:pos="5803"/>
        </w:tabs>
        <w:spacing w:after="0"/>
        <w:contextualSpacing/>
        <w:rPr>
          <w:rFonts w:ascii="Arial" w:hAnsi="Arial" w:cs="Arial"/>
          <w:b/>
          <w:sz w:val="20"/>
          <w:szCs w:val="20"/>
        </w:rPr>
      </w:pPr>
      <w:r w:rsidRPr="006E0579">
        <w:rPr>
          <w:rFonts w:ascii="Arial" w:hAnsi="Arial" w:cs="Arial"/>
          <w:b/>
          <w:sz w:val="20"/>
          <w:szCs w:val="20"/>
        </w:rPr>
        <w:t>DHL D</w:t>
      </w:r>
      <w:r w:rsidR="006E0579" w:rsidRPr="006E0579">
        <w:rPr>
          <w:rFonts w:ascii="Arial" w:hAnsi="Arial" w:cs="Arial"/>
          <w:b/>
          <w:sz w:val="20"/>
          <w:szCs w:val="20"/>
        </w:rPr>
        <w:t>ANZAS AIR &amp; OCEAN</w:t>
      </w:r>
      <w:r w:rsidR="00B41712" w:rsidRPr="006E0579">
        <w:rPr>
          <w:rFonts w:ascii="Arial" w:hAnsi="Arial" w:cs="Arial"/>
          <w:b/>
          <w:sz w:val="20"/>
          <w:szCs w:val="20"/>
        </w:rPr>
        <w:t xml:space="preserve"> </w:t>
      </w:r>
      <w:r w:rsidR="00EA02BA" w:rsidRPr="006E0579">
        <w:rPr>
          <w:rFonts w:ascii="Arial" w:hAnsi="Arial" w:cs="Arial"/>
          <w:b/>
          <w:sz w:val="20"/>
          <w:szCs w:val="20"/>
        </w:rPr>
        <w:t>(became DHL Global Forwarding)</w:t>
      </w:r>
      <w:r w:rsidR="00EA02BA" w:rsidRPr="006E0579">
        <w:rPr>
          <w:rFonts w:ascii="Arial" w:hAnsi="Arial" w:cs="Arial"/>
          <w:b/>
          <w:sz w:val="20"/>
          <w:szCs w:val="20"/>
        </w:rPr>
        <w:tab/>
      </w:r>
      <w:r w:rsidR="00EA02BA" w:rsidRPr="006E0579">
        <w:rPr>
          <w:rFonts w:ascii="Arial" w:hAnsi="Arial" w:cs="Arial"/>
          <w:b/>
          <w:sz w:val="20"/>
          <w:szCs w:val="20"/>
        </w:rPr>
        <w:tab/>
      </w:r>
      <w:r w:rsidR="00EA02BA" w:rsidRPr="006E0579">
        <w:rPr>
          <w:rFonts w:ascii="Arial" w:hAnsi="Arial" w:cs="Arial"/>
          <w:b/>
          <w:sz w:val="20"/>
          <w:szCs w:val="20"/>
        </w:rPr>
        <w:tab/>
        <w:t>1997 to 2005</w:t>
      </w:r>
    </w:p>
    <w:p w:rsidR="006A26E3" w:rsidRPr="006E0579" w:rsidRDefault="0091457F" w:rsidP="000224DE">
      <w:pPr>
        <w:tabs>
          <w:tab w:val="left" w:pos="5803"/>
        </w:tabs>
        <w:spacing w:after="0"/>
        <w:contextualSpacing/>
        <w:rPr>
          <w:rFonts w:ascii="Arial" w:hAnsi="Arial" w:cs="Arial"/>
          <w:b/>
          <w:sz w:val="20"/>
          <w:szCs w:val="20"/>
        </w:rPr>
      </w:pPr>
      <w:r w:rsidRPr="006E0579">
        <w:rPr>
          <w:rFonts w:ascii="Arial" w:hAnsi="Arial" w:cs="Arial"/>
          <w:b/>
          <w:i/>
          <w:sz w:val="20"/>
          <w:szCs w:val="20"/>
        </w:rPr>
        <w:t xml:space="preserve">Director, Customs </w:t>
      </w:r>
      <w:r w:rsidR="00671A44" w:rsidRPr="006E0579">
        <w:rPr>
          <w:rFonts w:ascii="Arial" w:hAnsi="Arial" w:cs="Arial"/>
          <w:b/>
          <w:i/>
          <w:sz w:val="20"/>
          <w:szCs w:val="20"/>
        </w:rPr>
        <w:t>&amp;</w:t>
      </w:r>
      <w:r w:rsidR="00EA02BA" w:rsidRPr="006E0579">
        <w:rPr>
          <w:rFonts w:ascii="Arial" w:hAnsi="Arial" w:cs="Arial"/>
          <w:b/>
          <w:i/>
          <w:sz w:val="20"/>
          <w:szCs w:val="20"/>
        </w:rPr>
        <w:t xml:space="preserve"> Regulatory Compliance</w:t>
      </w:r>
    </w:p>
    <w:p w:rsidR="00B41712" w:rsidRPr="00BE599D" w:rsidRDefault="004576FF" w:rsidP="00B7393C">
      <w:pPr>
        <w:pStyle w:val="ListParagraph"/>
        <w:numPr>
          <w:ilvl w:val="0"/>
          <w:numId w:val="8"/>
        </w:numPr>
        <w:tabs>
          <w:tab w:val="left" w:pos="5803"/>
        </w:tabs>
        <w:spacing w:after="0"/>
        <w:rPr>
          <w:rFonts w:ascii="Arial" w:hAnsi="Arial" w:cs="Arial"/>
          <w:sz w:val="20"/>
          <w:szCs w:val="20"/>
        </w:rPr>
      </w:pPr>
      <w:r w:rsidRPr="00BE599D">
        <w:rPr>
          <w:rFonts w:ascii="Arial" w:hAnsi="Arial" w:cs="Arial"/>
          <w:sz w:val="20"/>
          <w:szCs w:val="20"/>
          <w:u w:val="single"/>
        </w:rPr>
        <w:t>Integration</w:t>
      </w:r>
      <w:r w:rsidRPr="00BE599D">
        <w:rPr>
          <w:rFonts w:ascii="Arial" w:hAnsi="Arial" w:cs="Arial"/>
          <w:sz w:val="20"/>
          <w:szCs w:val="20"/>
        </w:rPr>
        <w:t xml:space="preserve">: </w:t>
      </w:r>
      <w:r w:rsidR="00310225" w:rsidRPr="00BE599D">
        <w:rPr>
          <w:rFonts w:ascii="Arial" w:hAnsi="Arial" w:cs="Arial"/>
          <w:sz w:val="20"/>
          <w:szCs w:val="20"/>
        </w:rPr>
        <w:t>Management of p</w:t>
      </w:r>
      <w:r w:rsidR="00671A44" w:rsidRPr="00BE599D">
        <w:rPr>
          <w:rFonts w:ascii="Arial" w:hAnsi="Arial" w:cs="Arial"/>
          <w:sz w:val="20"/>
          <w:szCs w:val="20"/>
        </w:rPr>
        <w:t xml:space="preserve">roject </w:t>
      </w:r>
      <w:r w:rsidR="00310225" w:rsidRPr="00BE599D">
        <w:rPr>
          <w:rFonts w:ascii="Arial" w:hAnsi="Arial" w:cs="Arial"/>
          <w:sz w:val="20"/>
          <w:szCs w:val="20"/>
        </w:rPr>
        <w:t xml:space="preserve">integrating </w:t>
      </w:r>
      <w:r w:rsidR="00671A44" w:rsidRPr="00BE599D">
        <w:rPr>
          <w:rFonts w:ascii="Arial" w:hAnsi="Arial" w:cs="Arial"/>
          <w:sz w:val="20"/>
          <w:szCs w:val="20"/>
        </w:rPr>
        <w:t xml:space="preserve">Danzas AEI </w:t>
      </w:r>
      <w:r w:rsidR="00310225" w:rsidRPr="00BE599D">
        <w:rPr>
          <w:rFonts w:ascii="Arial" w:hAnsi="Arial" w:cs="Arial"/>
          <w:sz w:val="20"/>
          <w:szCs w:val="20"/>
        </w:rPr>
        <w:t>and</w:t>
      </w:r>
      <w:r w:rsidR="00B41712" w:rsidRPr="00BE599D">
        <w:rPr>
          <w:rFonts w:ascii="Arial" w:hAnsi="Arial" w:cs="Arial"/>
          <w:sz w:val="20"/>
          <w:szCs w:val="20"/>
        </w:rPr>
        <w:t xml:space="preserve"> </w:t>
      </w:r>
      <w:r w:rsidRPr="00BE599D">
        <w:rPr>
          <w:rFonts w:ascii="Arial" w:hAnsi="Arial" w:cs="Arial"/>
          <w:sz w:val="20"/>
          <w:szCs w:val="20"/>
        </w:rPr>
        <w:t>DHL</w:t>
      </w:r>
      <w:r w:rsidR="00671A44" w:rsidRPr="00BE599D">
        <w:rPr>
          <w:rFonts w:ascii="Arial" w:hAnsi="Arial" w:cs="Arial"/>
          <w:sz w:val="20"/>
          <w:szCs w:val="20"/>
        </w:rPr>
        <w:t>.</w:t>
      </w:r>
      <w:r w:rsidR="001A2A8E" w:rsidRPr="00BE599D">
        <w:rPr>
          <w:rFonts w:ascii="Arial" w:hAnsi="Arial" w:cs="Arial"/>
          <w:sz w:val="20"/>
          <w:szCs w:val="20"/>
        </w:rPr>
        <w:t xml:space="preserve"> </w:t>
      </w:r>
      <w:r w:rsidR="00B41712" w:rsidRPr="00BE599D">
        <w:rPr>
          <w:rFonts w:ascii="Arial" w:hAnsi="Arial" w:cs="Arial"/>
          <w:sz w:val="20"/>
          <w:szCs w:val="20"/>
        </w:rPr>
        <w:t>Operational a</w:t>
      </w:r>
      <w:r w:rsidRPr="00BE599D">
        <w:rPr>
          <w:rFonts w:ascii="Arial" w:hAnsi="Arial" w:cs="Arial"/>
          <w:sz w:val="20"/>
          <w:szCs w:val="20"/>
        </w:rPr>
        <w:t>lignment of IT systems</w:t>
      </w:r>
      <w:r w:rsidR="00B41712" w:rsidRPr="00BE599D">
        <w:rPr>
          <w:rFonts w:ascii="Arial" w:hAnsi="Arial" w:cs="Arial"/>
          <w:sz w:val="20"/>
          <w:szCs w:val="20"/>
        </w:rPr>
        <w:t>.</w:t>
      </w:r>
      <w:r w:rsidR="00671A44" w:rsidRPr="00BE599D">
        <w:rPr>
          <w:rFonts w:ascii="Arial" w:hAnsi="Arial" w:cs="Arial"/>
          <w:sz w:val="20"/>
          <w:szCs w:val="20"/>
        </w:rPr>
        <w:t xml:space="preserve"> </w:t>
      </w:r>
      <w:r w:rsidRPr="00BE599D">
        <w:rPr>
          <w:rFonts w:ascii="Arial" w:hAnsi="Arial" w:cs="Arial"/>
          <w:sz w:val="20"/>
          <w:szCs w:val="20"/>
        </w:rPr>
        <w:t xml:space="preserve">Merging </w:t>
      </w:r>
      <w:r w:rsidR="00B41712" w:rsidRPr="00BE599D">
        <w:rPr>
          <w:rFonts w:ascii="Arial" w:hAnsi="Arial" w:cs="Arial"/>
          <w:sz w:val="20"/>
          <w:szCs w:val="20"/>
        </w:rPr>
        <w:t xml:space="preserve">multiple </w:t>
      </w:r>
      <w:r w:rsidRPr="00BE599D">
        <w:rPr>
          <w:rFonts w:ascii="Arial" w:hAnsi="Arial" w:cs="Arial"/>
          <w:sz w:val="20"/>
          <w:szCs w:val="20"/>
        </w:rPr>
        <w:t>operation</w:t>
      </w:r>
      <w:r w:rsidR="00B41712" w:rsidRPr="00BE599D">
        <w:rPr>
          <w:rFonts w:ascii="Arial" w:hAnsi="Arial" w:cs="Arial"/>
          <w:sz w:val="20"/>
          <w:szCs w:val="20"/>
        </w:rPr>
        <w:t xml:space="preserve">al locations. </w:t>
      </w:r>
      <w:r w:rsidR="00BE599D" w:rsidRPr="00BE599D">
        <w:rPr>
          <w:rFonts w:ascii="Arial" w:hAnsi="Arial" w:cs="Arial"/>
          <w:sz w:val="20"/>
          <w:szCs w:val="20"/>
        </w:rPr>
        <w:t xml:space="preserve">Merged all policies &amp; procedures. Review of shared customer base. Training &amp; education of staff. </w:t>
      </w:r>
    </w:p>
    <w:p w:rsidR="00B41712" w:rsidRDefault="004576FF" w:rsidP="009E0F83">
      <w:pPr>
        <w:pStyle w:val="ListParagraph"/>
        <w:numPr>
          <w:ilvl w:val="0"/>
          <w:numId w:val="8"/>
        </w:numPr>
        <w:tabs>
          <w:tab w:val="left" w:pos="5803"/>
        </w:tabs>
        <w:spacing w:after="0"/>
        <w:rPr>
          <w:rFonts w:ascii="Arial" w:hAnsi="Arial" w:cs="Arial"/>
          <w:sz w:val="20"/>
          <w:szCs w:val="20"/>
        </w:rPr>
      </w:pPr>
      <w:r w:rsidRPr="00B41712">
        <w:rPr>
          <w:rFonts w:ascii="Arial" w:hAnsi="Arial" w:cs="Arial"/>
          <w:sz w:val="20"/>
          <w:szCs w:val="20"/>
          <w:u w:val="single"/>
        </w:rPr>
        <w:t xml:space="preserve">Policy </w:t>
      </w:r>
      <w:r w:rsidR="00B41712">
        <w:rPr>
          <w:rFonts w:ascii="Arial" w:hAnsi="Arial" w:cs="Arial"/>
          <w:sz w:val="20"/>
          <w:szCs w:val="20"/>
          <w:u w:val="single"/>
        </w:rPr>
        <w:t>&amp;</w:t>
      </w:r>
      <w:r w:rsidRPr="00B41712">
        <w:rPr>
          <w:rFonts w:ascii="Arial" w:hAnsi="Arial" w:cs="Arial"/>
          <w:sz w:val="20"/>
          <w:szCs w:val="20"/>
          <w:u w:val="single"/>
        </w:rPr>
        <w:t xml:space="preserve"> procedure:</w:t>
      </w:r>
      <w:r w:rsidRPr="00B41712">
        <w:rPr>
          <w:rFonts w:ascii="Arial" w:hAnsi="Arial" w:cs="Arial"/>
          <w:sz w:val="20"/>
          <w:szCs w:val="20"/>
        </w:rPr>
        <w:t xml:space="preserve"> Responsible for corporate policy </w:t>
      </w:r>
      <w:r w:rsidR="00B41712">
        <w:rPr>
          <w:rFonts w:ascii="Arial" w:hAnsi="Arial" w:cs="Arial"/>
          <w:sz w:val="20"/>
          <w:szCs w:val="20"/>
        </w:rPr>
        <w:t>&amp;</w:t>
      </w:r>
      <w:r w:rsidRPr="00B41712">
        <w:rPr>
          <w:rFonts w:ascii="Arial" w:hAnsi="Arial" w:cs="Arial"/>
          <w:sz w:val="20"/>
          <w:szCs w:val="20"/>
        </w:rPr>
        <w:t xml:space="preserve"> procedures with specific attention to: Fee matrix for all products, quality management, correction process </w:t>
      </w:r>
      <w:r w:rsidR="00B41712">
        <w:rPr>
          <w:rFonts w:ascii="Arial" w:hAnsi="Arial" w:cs="Arial"/>
          <w:sz w:val="20"/>
          <w:szCs w:val="20"/>
        </w:rPr>
        <w:t>&amp;</w:t>
      </w:r>
      <w:r w:rsidRPr="00B41712">
        <w:rPr>
          <w:rFonts w:ascii="Arial" w:hAnsi="Arial" w:cs="Arial"/>
          <w:sz w:val="20"/>
          <w:szCs w:val="20"/>
        </w:rPr>
        <w:t xml:space="preserve"> transactional audit process.</w:t>
      </w:r>
    </w:p>
    <w:p w:rsidR="00B41712" w:rsidRDefault="004576FF" w:rsidP="00DE4B00">
      <w:pPr>
        <w:pStyle w:val="ListParagraph"/>
        <w:numPr>
          <w:ilvl w:val="0"/>
          <w:numId w:val="8"/>
        </w:numPr>
        <w:tabs>
          <w:tab w:val="left" w:pos="5803"/>
        </w:tabs>
        <w:spacing w:after="0"/>
        <w:rPr>
          <w:rFonts w:ascii="Arial" w:hAnsi="Arial" w:cs="Arial"/>
          <w:sz w:val="20"/>
          <w:szCs w:val="20"/>
        </w:rPr>
      </w:pPr>
      <w:r w:rsidRPr="00B41712">
        <w:rPr>
          <w:rFonts w:ascii="Arial" w:hAnsi="Arial" w:cs="Arial"/>
          <w:sz w:val="20"/>
          <w:szCs w:val="20"/>
          <w:u w:val="single"/>
        </w:rPr>
        <w:t xml:space="preserve">Sales: </w:t>
      </w:r>
      <w:r w:rsidRPr="00B41712">
        <w:rPr>
          <w:rFonts w:ascii="Arial" w:hAnsi="Arial" w:cs="Arial"/>
          <w:sz w:val="20"/>
          <w:szCs w:val="20"/>
        </w:rPr>
        <w:t>Supporting sales through customer visits</w:t>
      </w:r>
      <w:r w:rsidR="00B41712" w:rsidRPr="00B41712">
        <w:rPr>
          <w:rFonts w:ascii="Arial" w:hAnsi="Arial" w:cs="Arial"/>
          <w:sz w:val="20"/>
          <w:szCs w:val="20"/>
        </w:rPr>
        <w:t xml:space="preserve">, bid response </w:t>
      </w:r>
      <w:r w:rsidR="00B41712">
        <w:rPr>
          <w:rFonts w:ascii="Arial" w:hAnsi="Arial" w:cs="Arial"/>
          <w:sz w:val="20"/>
          <w:szCs w:val="20"/>
        </w:rPr>
        <w:t>&amp;</w:t>
      </w:r>
      <w:r w:rsidR="00B41712" w:rsidRPr="00B41712">
        <w:rPr>
          <w:rFonts w:ascii="Arial" w:hAnsi="Arial" w:cs="Arial"/>
          <w:sz w:val="20"/>
          <w:szCs w:val="20"/>
        </w:rPr>
        <w:t xml:space="preserve"> presentations.</w:t>
      </w:r>
    </w:p>
    <w:p w:rsidR="00B41712" w:rsidRDefault="004576FF" w:rsidP="008D6AF0">
      <w:pPr>
        <w:pStyle w:val="ListParagraph"/>
        <w:numPr>
          <w:ilvl w:val="0"/>
          <w:numId w:val="8"/>
        </w:numPr>
        <w:tabs>
          <w:tab w:val="left" w:pos="5803"/>
        </w:tabs>
        <w:spacing w:after="0"/>
        <w:rPr>
          <w:rFonts w:ascii="Arial" w:hAnsi="Arial" w:cs="Arial"/>
          <w:sz w:val="20"/>
          <w:szCs w:val="20"/>
        </w:rPr>
      </w:pPr>
      <w:r w:rsidRPr="00B41712">
        <w:rPr>
          <w:rFonts w:ascii="Arial" w:hAnsi="Arial" w:cs="Arial"/>
          <w:sz w:val="20"/>
          <w:szCs w:val="20"/>
          <w:u w:val="single"/>
        </w:rPr>
        <w:t>IT</w:t>
      </w:r>
      <w:r w:rsidR="00BE599D">
        <w:rPr>
          <w:rFonts w:ascii="Arial" w:hAnsi="Arial" w:cs="Arial"/>
          <w:sz w:val="20"/>
          <w:szCs w:val="20"/>
          <w:u w:val="single"/>
        </w:rPr>
        <w:t xml:space="preserve"> System Operational Management:</w:t>
      </w:r>
      <w:r w:rsidR="00BE599D">
        <w:rPr>
          <w:rFonts w:ascii="Arial" w:hAnsi="Arial" w:cs="Arial"/>
          <w:sz w:val="20"/>
          <w:szCs w:val="20"/>
        </w:rPr>
        <w:t xml:space="preserve"> O</w:t>
      </w:r>
      <w:r w:rsidRPr="00B41712">
        <w:rPr>
          <w:rFonts w:ascii="Arial" w:hAnsi="Arial" w:cs="Arial"/>
          <w:sz w:val="20"/>
          <w:szCs w:val="20"/>
        </w:rPr>
        <w:t xml:space="preserve">perational management of </w:t>
      </w:r>
      <w:r w:rsidR="00BE599D">
        <w:rPr>
          <w:rFonts w:ascii="Arial" w:hAnsi="Arial" w:cs="Arial"/>
          <w:sz w:val="20"/>
          <w:szCs w:val="20"/>
        </w:rPr>
        <w:t xml:space="preserve">Kewill Alliance CHB </w:t>
      </w:r>
      <w:r w:rsidRPr="00B41712">
        <w:rPr>
          <w:rFonts w:ascii="Arial" w:hAnsi="Arial" w:cs="Arial"/>
          <w:sz w:val="20"/>
          <w:szCs w:val="20"/>
        </w:rPr>
        <w:t>IT system</w:t>
      </w:r>
      <w:r w:rsidR="00BE599D">
        <w:rPr>
          <w:rFonts w:ascii="Arial" w:hAnsi="Arial" w:cs="Arial"/>
          <w:sz w:val="20"/>
          <w:szCs w:val="20"/>
        </w:rPr>
        <w:t>.</w:t>
      </w:r>
    </w:p>
    <w:p w:rsidR="001500E7" w:rsidRPr="00B41712" w:rsidRDefault="001054D0" w:rsidP="00AC76BC">
      <w:pPr>
        <w:pStyle w:val="ListParagraph"/>
        <w:numPr>
          <w:ilvl w:val="0"/>
          <w:numId w:val="3"/>
        </w:numPr>
        <w:tabs>
          <w:tab w:val="left" w:pos="5803"/>
        </w:tabs>
        <w:spacing w:after="0"/>
        <w:rPr>
          <w:rFonts w:ascii="Arial" w:hAnsi="Arial" w:cs="Arial"/>
          <w:sz w:val="20"/>
          <w:szCs w:val="20"/>
        </w:rPr>
      </w:pPr>
      <w:r w:rsidRPr="00B41712">
        <w:rPr>
          <w:rFonts w:ascii="Arial" w:hAnsi="Arial" w:cs="Arial"/>
          <w:sz w:val="20"/>
          <w:szCs w:val="20"/>
          <w:u w:val="single"/>
        </w:rPr>
        <w:t>Compliance:</w:t>
      </w:r>
      <w:r w:rsidR="00B41712">
        <w:rPr>
          <w:rFonts w:ascii="Arial" w:hAnsi="Arial" w:cs="Arial"/>
          <w:sz w:val="20"/>
          <w:szCs w:val="20"/>
        </w:rPr>
        <w:t xml:space="preserve"> </w:t>
      </w:r>
      <w:r w:rsidR="00BE599D">
        <w:rPr>
          <w:rFonts w:ascii="Arial" w:hAnsi="Arial" w:cs="Arial"/>
          <w:sz w:val="20"/>
          <w:szCs w:val="20"/>
        </w:rPr>
        <w:t>E</w:t>
      </w:r>
      <w:r w:rsidRPr="00B41712">
        <w:rPr>
          <w:rFonts w:ascii="Arial" w:hAnsi="Arial" w:cs="Arial"/>
          <w:sz w:val="20"/>
          <w:szCs w:val="20"/>
        </w:rPr>
        <w:t>nsur</w:t>
      </w:r>
      <w:r w:rsidR="00B41712">
        <w:rPr>
          <w:rFonts w:ascii="Arial" w:hAnsi="Arial" w:cs="Arial"/>
          <w:sz w:val="20"/>
          <w:szCs w:val="20"/>
        </w:rPr>
        <w:t>ed</w:t>
      </w:r>
      <w:r w:rsidRPr="00B41712">
        <w:rPr>
          <w:rFonts w:ascii="Arial" w:hAnsi="Arial" w:cs="Arial"/>
          <w:sz w:val="20"/>
          <w:szCs w:val="20"/>
        </w:rPr>
        <w:t xml:space="preserve"> compliant performance of </w:t>
      </w:r>
      <w:r w:rsidR="00BE599D">
        <w:rPr>
          <w:rFonts w:ascii="Arial" w:hAnsi="Arial" w:cs="Arial"/>
          <w:sz w:val="20"/>
          <w:szCs w:val="20"/>
        </w:rPr>
        <w:t>multiple</w:t>
      </w:r>
      <w:r w:rsidR="00B41712">
        <w:rPr>
          <w:rFonts w:ascii="Arial" w:hAnsi="Arial" w:cs="Arial"/>
          <w:sz w:val="20"/>
          <w:szCs w:val="20"/>
        </w:rPr>
        <w:t xml:space="preserve"> </w:t>
      </w:r>
      <w:r w:rsidRPr="00B41712">
        <w:rPr>
          <w:rFonts w:ascii="Arial" w:hAnsi="Arial" w:cs="Arial"/>
          <w:sz w:val="20"/>
          <w:szCs w:val="20"/>
        </w:rPr>
        <w:t>lo</w:t>
      </w:r>
      <w:r w:rsidR="001500E7" w:rsidRPr="00B41712">
        <w:rPr>
          <w:rFonts w:ascii="Arial" w:hAnsi="Arial" w:cs="Arial"/>
          <w:sz w:val="20"/>
          <w:szCs w:val="20"/>
        </w:rPr>
        <w:t>cations</w:t>
      </w:r>
      <w:r w:rsidR="00BE599D">
        <w:rPr>
          <w:rFonts w:ascii="Arial" w:hAnsi="Arial" w:cs="Arial"/>
          <w:sz w:val="20"/>
          <w:szCs w:val="20"/>
        </w:rPr>
        <w:t>.</w:t>
      </w:r>
      <w:r w:rsidR="00B41712" w:rsidRPr="00B41712">
        <w:rPr>
          <w:rFonts w:ascii="Arial" w:hAnsi="Arial" w:cs="Arial"/>
          <w:sz w:val="20"/>
          <w:szCs w:val="20"/>
        </w:rPr>
        <w:t xml:space="preserve"> </w:t>
      </w:r>
      <w:r w:rsidR="00BE599D">
        <w:rPr>
          <w:rFonts w:ascii="Arial" w:hAnsi="Arial" w:cs="Arial"/>
          <w:sz w:val="20"/>
          <w:szCs w:val="20"/>
        </w:rPr>
        <w:t>R</w:t>
      </w:r>
      <w:r w:rsidR="001500E7" w:rsidRPr="00B41712">
        <w:rPr>
          <w:rFonts w:ascii="Arial" w:hAnsi="Arial" w:cs="Arial"/>
          <w:sz w:val="20"/>
          <w:szCs w:val="20"/>
        </w:rPr>
        <w:t xml:space="preserve">andom </w:t>
      </w:r>
      <w:r w:rsidR="00BE599D">
        <w:rPr>
          <w:rFonts w:ascii="Arial" w:hAnsi="Arial" w:cs="Arial"/>
          <w:sz w:val="20"/>
          <w:szCs w:val="20"/>
        </w:rPr>
        <w:t>&amp;</w:t>
      </w:r>
      <w:r w:rsidR="001500E7" w:rsidRPr="00B41712">
        <w:rPr>
          <w:rFonts w:ascii="Arial" w:hAnsi="Arial" w:cs="Arial"/>
          <w:sz w:val="20"/>
          <w:szCs w:val="20"/>
        </w:rPr>
        <w:t xml:space="preserve"> unannounced audits</w:t>
      </w:r>
      <w:r w:rsidR="00B41712">
        <w:rPr>
          <w:rFonts w:ascii="Arial" w:hAnsi="Arial" w:cs="Arial"/>
          <w:sz w:val="20"/>
          <w:szCs w:val="20"/>
        </w:rPr>
        <w:t xml:space="preserve">. </w:t>
      </w:r>
      <w:r w:rsidR="001500E7" w:rsidRPr="00B41712">
        <w:rPr>
          <w:rFonts w:ascii="Arial" w:hAnsi="Arial" w:cs="Arial"/>
          <w:sz w:val="20"/>
          <w:szCs w:val="20"/>
        </w:rPr>
        <w:t xml:space="preserve">Customer business </w:t>
      </w:r>
      <w:r w:rsidR="00B41712">
        <w:rPr>
          <w:rFonts w:ascii="Arial" w:hAnsi="Arial" w:cs="Arial"/>
          <w:sz w:val="20"/>
          <w:szCs w:val="20"/>
        </w:rPr>
        <w:t>&amp;</w:t>
      </w:r>
      <w:r w:rsidR="001500E7" w:rsidRPr="00B41712">
        <w:rPr>
          <w:rFonts w:ascii="Arial" w:hAnsi="Arial" w:cs="Arial"/>
          <w:sz w:val="20"/>
          <w:szCs w:val="20"/>
        </w:rPr>
        <w:t xml:space="preserve"> compliance reviews</w:t>
      </w:r>
      <w:r w:rsidR="00B41712" w:rsidRPr="00B41712">
        <w:rPr>
          <w:rFonts w:ascii="Arial" w:hAnsi="Arial" w:cs="Arial"/>
          <w:sz w:val="20"/>
          <w:szCs w:val="20"/>
        </w:rPr>
        <w:t xml:space="preserve">. </w:t>
      </w:r>
      <w:r w:rsidR="001500E7" w:rsidRPr="00B41712">
        <w:rPr>
          <w:rFonts w:ascii="Arial" w:hAnsi="Arial" w:cs="Arial"/>
          <w:sz w:val="20"/>
          <w:szCs w:val="20"/>
        </w:rPr>
        <w:t>Procedure development</w:t>
      </w:r>
      <w:r w:rsidR="00BE599D">
        <w:rPr>
          <w:rFonts w:ascii="Arial" w:hAnsi="Arial" w:cs="Arial"/>
          <w:sz w:val="20"/>
          <w:szCs w:val="20"/>
        </w:rPr>
        <w:t xml:space="preserve">; </w:t>
      </w:r>
      <w:r w:rsidR="001500E7" w:rsidRPr="00B41712">
        <w:rPr>
          <w:rFonts w:ascii="Arial" w:hAnsi="Arial" w:cs="Arial"/>
          <w:sz w:val="20"/>
          <w:szCs w:val="20"/>
        </w:rPr>
        <w:t xml:space="preserve">review, evaluation </w:t>
      </w:r>
      <w:r w:rsidR="00B41712">
        <w:rPr>
          <w:rFonts w:ascii="Arial" w:hAnsi="Arial" w:cs="Arial"/>
          <w:sz w:val="20"/>
          <w:szCs w:val="20"/>
        </w:rPr>
        <w:t>&amp;</w:t>
      </w:r>
      <w:r w:rsidR="001500E7" w:rsidRPr="00B41712">
        <w:rPr>
          <w:rFonts w:ascii="Arial" w:hAnsi="Arial" w:cs="Arial"/>
          <w:sz w:val="20"/>
          <w:szCs w:val="20"/>
        </w:rPr>
        <w:t xml:space="preserve"> implementation</w:t>
      </w:r>
      <w:r w:rsidR="00B41712" w:rsidRPr="00B41712">
        <w:rPr>
          <w:rFonts w:ascii="Arial" w:hAnsi="Arial" w:cs="Arial"/>
          <w:sz w:val="20"/>
          <w:szCs w:val="20"/>
        </w:rPr>
        <w:t xml:space="preserve">. </w:t>
      </w:r>
      <w:r w:rsidR="001500E7" w:rsidRPr="00B41712">
        <w:rPr>
          <w:rFonts w:ascii="Arial" w:hAnsi="Arial" w:cs="Arial"/>
          <w:sz w:val="20"/>
          <w:szCs w:val="20"/>
        </w:rPr>
        <w:t xml:space="preserve">Analysis </w:t>
      </w:r>
      <w:r w:rsidR="00B41712">
        <w:rPr>
          <w:rFonts w:ascii="Arial" w:hAnsi="Arial" w:cs="Arial"/>
          <w:sz w:val="20"/>
          <w:szCs w:val="20"/>
        </w:rPr>
        <w:t>&amp;</w:t>
      </w:r>
      <w:r w:rsidR="001500E7" w:rsidRPr="00B41712">
        <w:rPr>
          <w:rFonts w:ascii="Arial" w:hAnsi="Arial" w:cs="Arial"/>
          <w:sz w:val="20"/>
          <w:szCs w:val="20"/>
        </w:rPr>
        <w:t xml:space="preserve"> monitoring of</w:t>
      </w:r>
      <w:r w:rsidR="00BE599D">
        <w:rPr>
          <w:rFonts w:ascii="Arial" w:hAnsi="Arial" w:cs="Arial"/>
          <w:sz w:val="20"/>
          <w:szCs w:val="20"/>
        </w:rPr>
        <w:t xml:space="preserve"> KPI’s</w:t>
      </w:r>
      <w:r w:rsidR="00B41712" w:rsidRPr="00B41712">
        <w:rPr>
          <w:rFonts w:ascii="Arial" w:hAnsi="Arial" w:cs="Arial"/>
          <w:sz w:val="20"/>
          <w:szCs w:val="20"/>
        </w:rPr>
        <w:t xml:space="preserve">. </w:t>
      </w:r>
      <w:r w:rsidR="00762CF0">
        <w:rPr>
          <w:rFonts w:ascii="Arial" w:hAnsi="Arial" w:cs="Arial"/>
          <w:sz w:val="20"/>
          <w:szCs w:val="20"/>
        </w:rPr>
        <w:t>M</w:t>
      </w:r>
      <w:r w:rsidR="001500E7" w:rsidRPr="00B41712">
        <w:rPr>
          <w:rFonts w:ascii="Arial" w:hAnsi="Arial" w:cs="Arial"/>
          <w:sz w:val="20"/>
          <w:szCs w:val="20"/>
        </w:rPr>
        <w:t xml:space="preserve">entoring </w:t>
      </w:r>
      <w:r w:rsidR="00B41712">
        <w:rPr>
          <w:rFonts w:ascii="Arial" w:hAnsi="Arial" w:cs="Arial"/>
          <w:sz w:val="20"/>
          <w:szCs w:val="20"/>
        </w:rPr>
        <w:t>&amp;</w:t>
      </w:r>
      <w:r w:rsidR="00762CF0">
        <w:rPr>
          <w:rFonts w:ascii="Arial" w:hAnsi="Arial" w:cs="Arial"/>
          <w:sz w:val="20"/>
          <w:szCs w:val="20"/>
        </w:rPr>
        <w:t xml:space="preserve"> supporting import m</w:t>
      </w:r>
      <w:r w:rsidR="001500E7" w:rsidRPr="00B41712">
        <w:rPr>
          <w:rFonts w:ascii="Arial" w:hAnsi="Arial" w:cs="Arial"/>
          <w:sz w:val="20"/>
          <w:szCs w:val="20"/>
        </w:rPr>
        <w:t>anagement</w:t>
      </w:r>
      <w:r w:rsidR="00B41712">
        <w:rPr>
          <w:rFonts w:ascii="Arial" w:hAnsi="Arial" w:cs="Arial"/>
          <w:sz w:val="20"/>
          <w:szCs w:val="20"/>
        </w:rPr>
        <w:t xml:space="preserve">. </w:t>
      </w:r>
    </w:p>
    <w:p w:rsidR="000224DE" w:rsidRDefault="000224DE" w:rsidP="001500E7">
      <w:pPr>
        <w:tabs>
          <w:tab w:val="left" w:pos="5803"/>
        </w:tabs>
        <w:spacing w:after="0"/>
        <w:ind w:left="720"/>
        <w:contextualSpacing/>
        <w:rPr>
          <w:rFonts w:ascii="Arial" w:hAnsi="Arial" w:cs="Arial"/>
          <w:sz w:val="20"/>
          <w:szCs w:val="20"/>
        </w:rPr>
      </w:pPr>
    </w:p>
    <w:p w:rsidR="000439C8" w:rsidRDefault="000439C8" w:rsidP="006E0579">
      <w:pPr>
        <w:tabs>
          <w:tab w:val="left" w:pos="5803"/>
        </w:tabs>
        <w:spacing w:after="0"/>
        <w:contextualSpacing/>
        <w:jc w:val="center"/>
        <w:rPr>
          <w:rFonts w:ascii="Arial" w:hAnsi="Arial" w:cs="Arial"/>
          <w:b/>
          <w:sz w:val="20"/>
          <w:szCs w:val="20"/>
        </w:rPr>
      </w:pPr>
      <w:r>
        <w:rPr>
          <w:rFonts w:ascii="Arial" w:hAnsi="Arial" w:cs="Arial"/>
          <w:b/>
          <w:sz w:val="20"/>
          <w:szCs w:val="20"/>
        </w:rPr>
        <w:t>P</w:t>
      </w:r>
      <w:r w:rsidR="006E0579">
        <w:rPr>
          <w:rFonts w:ascii="Arial" w:hAnsi="Arial" w:cs="Arial"/>
          <w:b/>
          <w:sz w:val="20"/>
          <w:szCs w:val="20"/>
        </w:rPr>
        <w:t>RIOR RELATED EXPERIENCE</w:t>
      </w:r>
    </w:p>
    <w:p w:rsidR="00C75AF2" w:rsidRDefault="00C75AF2" w:rsidP="006E0579">
      <w:pPr>
        <w:tabs>
          <w:tab w:val="left" w:pos="5803"/>
        </w:tabs>
        <w:spacing w:after="0"/>
        <w:contextualSpacing/>
        <w:jc w:val="center"/>
        <w:rPr>
          <w:rFonts w:ascii="Arial" w:hAnsi="Arial" w:cs="Arial"/>
          <w:b/>
          <w:sz w:val="20"/>
          <w:szCs w:val="20"/>
        </w:rPr>
      </w:pPr>
    </w:p>
    <w:p w:rsidR="000224DE" w:rsidRPr="006E0579" w:rsidRDefault="000224DE" w:rsidP="000224DE">
      <w:pPr>
        <w:tabs>
          <w:tab w:val="left" w:pos="5803"/>
        </w:tabs>
        <w:spacing w:after="0"/>
        <w:contextualSpacing/>
        <w:rPr>
          <w:rFonts w:ascii="Arial" w:hAnsi="Arial" w:cs="Arial"/>
          <w:b/>
          <w:sz w:val="20"/>
          <w:szCs w:val="20"/>
        </w:rPr>
      </w:pPr>
      <w:r w:rsidRPr="006E0579">
        <w:rPr>
          <w:rFonts w:ascii="Arial" w:hAnsi="Arial" w:cs="Arial"/>
          <w:b/>
          <w:sz w:val="20"/>
          <w:szCs w:val="20"/>
        </w:rPr>
        <w:t>D</w:t>
      </w:r>
      <w:r w:rsidR="006E0579" w:rsidRPr="006E0579">
        <w:rPr>
          <w:rFonts w:ascii="Arial" w:hAnsi="Arial" w:cs="Arial"/>
          <w:b/>
          <w:sz w:val="20"/>
          <w:szCs w:val="20"/>
        </w:rPr>
        <w:t xml:space="preserve">ANZAS AEI CUSTOMS BROKERAGE SERVICES </w:t>
      </w:r>
      <w:r w:rsidR="00EA02BA" w:rsidRPr="006E0579">
        <w:rPr>
          <w:rFonts w:ascii="Arial" w:hAnsi="Arial" w:cs="Arial"/>
          <w:sz w:val="20"/>
          <w:szCs w:val="20"/>
        </w:rPr>
        <w:t xml:space="preserve">(became DHL Danzas </w:t>
      </w:r>
      <w:proofErr w:type="gramStart"/>
      <w:r w:rsidR="00EA02BA" w:rsidRPr="006E0579">
        <w:rPr>
          <w:rFonts w:ascii="Arial" w:hAnsi="Arial" w:cs="Arial"/>
          <w:sz w:val="20"/>
          <w:szCs w:val="20"/>
        </w:rPr>
        <w:t>A</w:t>
      </w:r>
      <w:proofErr w:type="gramEnd"/>
      <w:r w:rsidR="00C75AF2">
        <w:rPr>
          <w:rFonts w:ascii="Arial" w:hAnsi="Arial" w:cs="Arial"/>
          <w:sz w:val="20"/>
          <w:szCs w:val="20"/>
        </w:rPr>
        <w:t xml:space="preserve"> </w:t>
      </w:r>
      <w:r w:rsidR="006E0579">
        <w:rPr>
          <w:rFonts w:ascii="Arial" w:hAnsi="Arial" w:cs="Arial"/>
          <w:sz w:val="20"/>
          <w:szCs w:val="20"/>
        </w:rPr>
        <w:t>&amp;</w:t>
      </w:r>
      <w:r w:rsidR="00C75AF2">
        <w:rPr>
          <w:rFonts w:ascii="Arial" w:hAnsi="Arial" w:cs="Arial"/>
          <w:sz w:val="20"/>
          <w:szCs w:val="20"/>
        </w:rPr>
        <w:t xml:space="preserve"> </w:t>
      </w:r>
      <w:r w:rsidR="00EA02BA" w:rsidRPr="006E0579">
        <w:rPr>
          <w:rFonts w:ascii="Arial" w:hAnsi="Arial" w:cs="Arial"/>
          <w:sz w:val="20"/>
          <w:szCs w:val="20"/>
        </w:rPr>
        <w:t>O)</w:t>
      </w:r>
      <w:r w:rsidR="006E0579" w:rsidRPr="006E0579">
        <w:rPr>
          <w:rFonts w:ascii="Arial" w:hAnsi="Arial" w:cs="Arial"/>
          <w:sz w:val="20"/>
          <w:szCs w:val="20"/>
        </w:rPr>
        <w:t xml:space="preserve"> </w:t>
      </w:r>
      <w:r w:rsidR="006E0579">
        <w:rPr>
          <w:rFonts w:ascii="Arial" w:hAnsi="Arial" w:cs="Arial"/>
          <w:sz w:val="20"/>
          <w:szCs w:val="20"/>
        </w:rPr>
        <w:tab/>
      </w:r>
      <w:r w:rsidRPr="006E0579">
        <w:rPr>
          <w:rFonts w:ascii="Arial" w:hAnsi="Arial" w:cs="Arial"/>
          <w:b/>
          <w:sz w:val="20"/>
          <w:szCs w:val="20"/>
        </w:rPr>
        <w:t>1997 to 1999</w:t>
      </w:r>
    </w:p>
    <w:p w:rsidR="000224DE" w:rsidRPr="006E0579" w:rsidRDefault="006E0579" w:rsidP="000439C8">
      <w:pPr>
        <w:tabs>
          <w:tab w:val="left" w:pos="5803"/>
        </w:tabs>
        <w:spacing w:after="0"/>
        <w:contextualSpacing/>
        <w:rPr>
          <w:rFonts w:ascii="Arial" w:hAnsi="Arial" w:cs="Arial"/>
          <w:b/>
          <w:sz w:val="20"/>
          <w:szCs w:val="20"/>
        </w:rPr>
      </w:pPr>
      <w:r w:rsidRPr="006E0579">
        <w:rPr>
          <w:rFonts w:ascii="Arial" w:hAnsi="Arial" w:cs="Arial"/>
          <w:b/>
          <w:sz w:val="20"/>
          <w:szCs w:val="20"/>
        </w:rPr>
        <w:t xml:space="preserve">AEI CUSTOM BROKERAGE SERVICES </w:t>
      </w:r>
      <w:r w:rsidR="00EA02BA" w:rsidRPr="006E0579">
        <w:rPr>
          <w:rFonts w:ascii="Arial" w:hAnsi="Arial" w:cs="Arial"/>
          <w:sz w:val="20"/>
          <w:szCs w:val="20"/>
        </w:rPr>
        <w:t>(became Danz</w:t>
      </w:r>
      <w:r w:rsidRPr="006E0579">
        <w:rPr>
          <w:rFonts w:ascii="Arial" w:hAnsi="Arial" w:cs="Arial"/>
          <w:sz w:val="20"/>
          <w:szCs w:val="20"/>
        </w:rPr>
        <w:t>as AEI Customs Brok</w:t>
      </w:r>
      <w:r>
        <w:rPr>
          <w:rFonts w:ascii="Arial" w:hAnsi="Arial" w:cs="Arial"/>
          <w:sz w:val="20"/>
          <w:szCs w:val="20"/>
        </w:rPr>
        <w:t>erage</w:t>
      </w:r>
      <w:r w:rsidRPr="006E0579">
        <w:rPr>
          <w:rFonts w:ascii="Arial" w:hAnsi="Arial" w:cs="Arial"/>
          <w:sz w:val="20"/>
          <w:szCs w:val="20"/>
        </w:rPr>
        <w:t>)</w:t>
      </w:r>
      <w:r>
        <w:rPr>
          <w:rFonts w:ascii="Arial" w:hAnsi="Arial" w:cs="Arial"/>
          <w:b/>
          <w:i/>
          <w:sz w:val="20"/>
          <w:szCs w:val="20"/>
        </w:rPr>
        <w:t xml:space="preserve"> </w:t>
      </w:r>
      <w:r>
        <w:rPr>
          <w:rFonts w:ascii="Arial" w:hAnsi="Arial" w:cs="Arial"/>
          <w:b/>
          <w:i/>
          <w:sz w:val="20"/>
          <w:szCs w:val="20"/>
        </w:rPr>
        <w:tab/>
      </w:r>
      <w:r w:rsidRPr="006E0579">
        <w:rPr>
          <w:rFonts w:ascii="Arial" w:hAnsi="Arial" w:cs="Arial"/>
          <w:b/>
          <w:i/>
          <w:sz w:val="20"/>
          <w:szCs w:val="20"/>
        </w:rPr>
        <w:t>1</w:t>
      </w:r>
      <w:r w:rsidR="000224DE" w:rsidRPr="006E0579">
        <w:rPr>
          <w:rFonts w:ascii="Arial" w:hAnsi="Arial" w:cs="Arial"/>
          <w:b/>
          <w:sz w:val="20"/>
          <w:szCs w:val="20"/>
        </w:rPr>
        <w:t>996 to 1997</w:t>
      </w:r>
    </w:p>
    <w:p w:rsidR="00A95BF5" w:rsidRPr="006E0579" w:rsidRDefault="006E0579" w:rsidP="006A26E3">
      <w:pPr>
        <w:tabs>
          <w:tab w:val="left" w:pos="5803"/>
        </w:tabs>
        <w:spacing w:after="0"/>
        <w:contextualSpacing/>
        <w:rPr>
          <w:rFonts w:ascii="Arial" w:hAnsi="Arial" w:cs="Arial"/>
          <w:b/>
          <w:sz w:val="20"/>
          <w:szCs w:val="20"/>
        </w:rPr>
      </w:pPr>
      <w:r w:rsidRPr="006E0579">
        <w:rPr>
          <w:rFonts w:ascii="Arial" w:hAnsi="Arial" w:cs="Arial"/>
          <w:b/>
          <w:sz w:val="20"/>
          <w:szCs w:val="20"/>
        </w:rPr>
        <w:t xml:space="preserve">JOHN V. CARR &amp; SON INC. </w:t>
      </w:r>
      <w:r w:rsidR="00EA02BA" w:rsidRPr="006E0579">
        <w:rPr>
          <w:rFonts w:ascii="Arial" w:hAnsi="Arial" w:cs="Arial"/>
          <w:sz w:val="20"/>
          <w:szCs w:val="20"/>
        </w:rPr>
        <w:t>(became AEI Customs Brokerage Services)</w:t>
      </w:r>
      <w:r>
        <w:rPr>
          <w:rFonts w:ascii="Arial" w:hAnsi="Arial" w:cs="Arial"/>
          <w:b/>
          <w:sz w:val="20"/>
          <w:szCs w:val="20"/>
        </w:rPr>
        <w:t xml:space="preserve"> </w:t>
      </w:r>
      <w:r w:rsidR="00A95BF5" w:rsidRPr="006E0579">
        <w:rPr>
          <w:rFonts w:ascii="Arial" w:hAnsi="Arial" w:cs="Arial"/>
          <w:b/>
          <w:sz w:val="20"/>
          <w:szCs w:val="20"/>
        </w:rPr>
        <w:tab/>
      </w:r>
      <w:r w:rsidR="001A2A8E" w:rsidRPr="006E0579">
        <w:rPr>
          <w:rFonts w:ascii="Arial" w:hAnsi="Arial" w:cs="Arial"/>
          <w:b/>
          <w:sz w:val="20"/>
          <w:szCs w:val="20"/>
        </w:rPr>
        <w:t xml:space="preserve">    </w:t>
      </w:r>
      <w:r w:rsidR="000224DE" w:rsidRPr="006E0579">
        <w:rPr>
          <w:rFonts w:ascii="Arial" w:hAnsi="Arial" w:cs="Arial"/>
          <w:b/>
          <w:sz w:val="20"/>
          <w:szCs w:val="20"/>
        </w:rPr>
        <w:t xml:space="preserve"> Sept 1978 to 1996</w:t>
      </w:r>
    </w:p>
    <w:p w:rsidR="00BE599D" w:rsidRPr="006E0579" w:rsidRDefault="00BE599D" w:rsidP="00BE599D">
      <w:pPr>
        <w:spacing w:after="0"/>
        <w:rPr>
          <w:rFonts w:ascii="Arial" w:hAnsi="Arial" w:cs="Arial"/>
          <w:b/>
          <w:sz w:val="20"/>
          <w:szCs w:val="20"/>
        </w:rPr>
      </w:pPr>
    </w:p>
    <w:p w:rsidR="00C24161" w:rsidRDefault="00644CC9" w:rsidP="006E0579">
      <w:pPr>
        <w:spacing w:after="0"/>
        <w:jc w:val="center"/>
        <w:rPr>
          <w:rFonts w:ascii="Arial" w:hAnsi="Arial" w:cs="Arial"/>
          <w:b/>
          <w:sz w:val="20"/>
          <w:szCs w:val="20"/>
        </w:rPr>
      </w:pPr>
      <w:r w:rsidRPr="008A71D4">
        <w:rPr>
          <w:rFonts w:ascii="Arial" w:hAnsi="Arial" w:cs="Arial"/>
          <w:b/>
          <w:sz w:val="20"/>
          <w:szCs w:val="20"/>
        </w:rPr>
        <w:t xml:space="preserve">EDUCATION, LICENSING, AFFILIATIONS, CERTIFICATES </w:t>
      </w:r>
      <w:r w:rsidR="001A2A8E">
        <w:rPr>
          <w:rFonts w:ascii="Arial" w:hAnsi="Arial" w:cs="Arial"/>
          <w:b/>
          <w:sz w:val="20"/>
          <w:szCs w:val="20"/>
        </w:rPr>
        <w:t>&amp;</w:t>
      </w:r>
      <w:r w:rsidRPr="008A71D4">
        <w:rPr>
          <w:rFonts w:ascii="Arial" w:hAnsi="Arial" w:cs="Arial"/>
          <w:b/>
          <w:sz w:val="20"/>
          <w:szCs w:val="20"/>
        </w:rPr>
        <w:t xml:space="preserve"> TRAINING</w:t>
      </w:r>
    </w:p>
    <w:p w:rsidR="00C75AF2" w:rsidRPr="008A71D4" w:rsidRDefault="00C75AF2" w:rsidP="006E0579">
      <w:pPr>
        <w:spacing w:after="0"/>
        <w:jc w:val="center"/>
        <w:rPr>
          <w:rFonts w:ascii="Arial" w:hAnsi="Arial" w:cs="Arial"/>
          <w:b/>
          <w:sz w:val="20"/>
          <w:szCs w:val="20"/>
        </w:rPr>
      </w:pP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Licensed U.S. Customs House Broker</w:t>
      </w:r>
      <w:r w:rsidR="0012215C">
        <w:rPr>
          <w:rFonts w:ascii="Arial" w:hAnsi="Arial" w:cs="Arial"/>
          <w:sz w:val="20"/>
          <w:szCs w:val="20"/>
        </w:rPr>
        <w:t xml:space="preserve"> (15710 issued </w:t>
      </w:r>
      <w:r w:rsidR="00381B01">
        <w:rPr>
          <w:rFonts w:ascii="Arial" w:hAnsi="Arial" w:cs="Arial"/>
          <w:sz w:val="20"/>
          <w:szCs w:val="20"/>
        </w:rPr>
        <w:t>March 28,1997)</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NCBFAA Certified Customs Specialist</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International Compliance Professional Association (ICPA)</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 xml:space="preserve">National Customs Brokers </w:t>
      </w:r>
      <w:r w:rsidR="001A2A8E" w:rsidRPr="00BE599D">
        <w:rPr>
          <w:rFonts w:ascii="Arial" w:hAnsi="Arial" w:cs="Arial"/>
          <w:sz w:val="20"/>
          <w:szCs w:val="20"/>
        </w:rPr>
        <w:t>&amp;</w:t>
      </w:r>
      <w:r w:rsidRPr="00BE599D">
        <w:rPr>
          <w:rFonts w:ascii="Arial" w:hAnsi="Arial" w:cs="Arial"/>
          <w:sz w:val="20"/>
          <w:szCs w:val="20"/>
        </w:rPr>
        <w:t xml:space="preserve"> Freight Forwarders Association (NCBFAA)</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 xml:space="preserve">American Association of Exporters </w:t>
      </w:r>
      <w:r w:rsidR="001A2A8E" w:rsidRPr="00BE599D">
        <w:rPr>
          <w:rFonts w:ascii="Arial" w:hAnsi="Arial" w:cs="Arial"/>
          <w:sz w:val="20"/>
          <w:szCs w:val="20"/>
        </w:rPr>
        <w:t>&amp;</w:t>
      </w:r>
      <w:r w:rsidRPr="00BE599D">
        <w:rPr>
          <w:rFonts w:ascii="Arial" w:hAnsi="Arial" w:cs="Arial"/>
          <w:sz w:val="20"/>
          <w:szCs w:val="20"/>
        </w:rPr>
        <w:t xml:space="preserve"> Importers (AAEI)</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Dale Carnegie – Leadership</w:t>
      </w:r>
    </w:p>
    <w:p w:rsidR="00644CC9" w:rsidRPr="00BE599D" w:rsidRDefault="00644CC9" w:rsidP="00BE599D">
      <w:pPr>
        <w:pStyle w:val="ListParagraph"/>
        <w:numPr>
          <w:ilvl w:val="0"/>
          <w:numId w:val="3"/>
        </w:numPr>
        <w:spacing w:after="0"/>
        <w:rPr>
          <w:rFonts w:ascii="Arial" w:hAnsi="Arial" w:cs="Arial"/>
          <w:sz w:val="20"/>
          <w:szCs w:val="20"/>
        </w:rPr>
      </w:pPr>
      <w:r w:rsidRPr="00BE599D">
        <w:rPr>
          <w:rFonts w:ascii="Arial" w:hAnsi="Arial" w:cs="Arial"/>
          <w:sz w:val="20"/>
          <w:szCs w:val="20"/>
        </w:rPr>
        <w:t>Master Bronze, First Choice</w:t>
      </w:r>
      <w:r w:rsidR="00C75AF2">
        <w:rPr>
          <w:rFonts w:ascii="Arial" w:hAnsi="Arial" w:cs="Arial"/>
          <w:sz w:val="20"/>
          <w:szCs w:val="20"/>
        </w:rPr>
        <w:t xml:space="preserve"> (DHL six sigma program – green belt equivalent)</w:t>
      </w:r>
    </w:p>
    <w:p w:rsidR="00644CC9" w:rsidRPr="00BE599D" w:rsidRDefault="008A71D4" w:rsidP="00BE599D">
      <w:pPr>
        <w:pStyle w:val="ListParagraph"/>
        <w:numPr>
          <w:ilvl w:val="0"/>
          <w:numId w:val="3"/>
        </w:numPr>
        <w:spacing w:after="0"/>
        <w:rPr>
          <w:rFonts w:ascii="Arial" w:hAnsi="Arial" w:cs="Arial"/>
          <w:sz w:val="20"/>
          <w:szCs w:val="20"/>
        </w:rPr>
      </w:pPr>
      <w:proofErr w:type="spellStart"/>
      <w:r w:rsidRPr="00BE599D">
        <w:rPr>
          <w:rFonts w:ascii="Arial" w:hAnsi="Arial" w:cs="Arial"/>
          <w:sz w:val="20"/>
          <w:szCs w:val="20"/>
        </w:rPr>
        <w:t>De</w:t>
      </w:r>
      <w:r w:rsidR="00644CC9" w:rsidRPr="00BE599D">
        <w:rPr>
          <w:rFonts w:ascii="Arial" w:hAnsi="Arial" w:cs="Arial"/>
          <w:sz w:val="20"/>
          <w:szCs w:val="20"/>
        </w:rPr>
        <w:t>PICT</w:t>
      </w:r>
      <w:proofErr w:type="spellEnd"/>
      <w:r w:rsidRPr="00BE599D">
        <w:rPr>
          <w:rFonts w:ascii="Arial" w:hAnsi="Arial" w:cs="Arial"/>
          <w:sz w:val="20"/>
          <w:szCs w:val="20"/>
        </w:rPr>
        <w:t xml:space="preserve"> Project Management (Define, Plan, Implement, Control, Transition)</w:t>
      </w:r>
    </w:p>
    <w:p w:rsidR="008A71D4" w:rsidRPr="00BE599D" w:rsidRDefault="008A71D4" w:rsidP="000A44A0">
      <w:pPr>
        <w:pStyle w:val="ListParagraph"/>
        <w:numPr>
          <w:ilvl w:val="0"/>
          <w:numId w:val="3"/>
        </w:numPr>
        <w:spacing w:after="0"/>
        <w:rPr>
          <w:rFonts w:ascii="Arial" w:hAnsi="Arial" w:cs="Arial"/>
          <w:sz w:val="20"/>
          <w:szCs w:val="20"/>
        </w:rPr>
      </w:pPr>
      <w:r w:rsidRPr="00B47360">
        <w:rPr>
          <w:rFonts w:ascii="Arial" w:hAnsi="Arial" w:cs="Arial"/>
          <w:sz w:val="20"/>
          <w:szCs w:val="20"/>
        </w:rPr>
        <w:t xml:space="preserve">Microsoft Office Products (Word, </w:t>
      </w:r>
      <w:r w:rsidR="000205F5" w:rsidRPr="00B47360">
        <w:rPr>
          <w:rFonts w:ascii="Arial" w:hAnsi="Arial" w:cs="Arial"/>
          <w:sz w:val="20"/>
          <w:szCs w:val="20"/>
        </w:rPr>
        <w:t>Excel</w:t>
      </w:r>
      <w:r w:rsidRPr="00B47360">
        <w:rPr>
          <w:rFonts w:ascii="Arial" w:hAnsi="Arial" w:cs="Arial"/>
          <w:sz w:val="20"/>
          <w:szCs w:val="20"/>
        </w:rPr>
        <w:t>, PowerPoint)</w:t>
      </w:r>
    </w:p>
    <w:sectPr w:rsidR="008A71D4" w:rsidRPr="00BE599D" w:rsidSect="00E221BA">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66C" w:rsidRDefault="00A0666C" w:rsidP="00E221BA">
      <w:pPr>
        <w:spacing w:after="0" w:line="240" w:lineRule="auto"/>
      </w:pPr>
      <w:r>
        <w:separator/>
      </w:r>
    </w:p>
  </w:endnote>
  <w:endnote w:type="continuationSeparator" w:id="0">
    <w:p w:rsidR="00A0666C" w:rsidRDefault="00A0666C" w:rsidP="00E2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66C" w:rsidRDefault="00A0666C" w:rsidP="00E221BA">
      <w:pPr>
        <w:spacing w:after="0" w:line="240" w:lineRule="auto"/>
      </w:pPr>
      <w:r>
        <w:separator/>
      </w:r>
    </w:p>
  </w:footnote>
  <w:footnote w:type="continuationSeparator" w:id="0">
    <w:p w:rsidR="00A0666C" w:rsidRDefault="00A0666C" w:rsidP="00E22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1BA" w:rsidRDefault="00E221BA">
    <w:pPr>
      <w:pStyle w:val="Header"/>
    </w:pPr>
    <w:r>
      <w:t>Mary E. Hodges</w:t>
    </w:r>
    <w:r>
      <w:tab/>
    </w:r>
    <w:r>
      <w:tab/>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0BF9"/>
    <w:multiLevelType w:val="hybridMultilevel"/>
    <w:tmpl w:val="5AD86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4D24D3"/>
    <w:multiLevelType w:val="hybridMultilevel"/>
    <w:tmpl w:val="C77EA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1772FD"/>
    <w:multiLevelType w:val="hybridMultilevel"/>
    <w:tmpl w:val="8D84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D0010"/>
    <w:multiLevelType w:val="hybridMultilevel"/>
    <w:tmpl w:val="4794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E8551F"/>
    <w:multiLevelType w:val="hybridMultilevel"/>
    <w:tmpl w:val="92A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67E2D"/>
    <w:multiLevelType w:val="hybridMultilevel"/>
    <w:tmpl w:val="C9DC9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8A0E16"/>
    <w:multiLevelType w:val="hybridMultilevel"/>
    <w:tmpl w:val="11369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511FED"/>
    <w:multiLevelType w:val="hybridMultilevel"/>
    <w:tmpl w:val="1174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A608FD"/>
    <w:multiLevelType w:val="hybridMultilevel"/>
    <w:tmpl w:val="CEE4BB62"/>
    <w:lvl w:ilvl="0" w:tplc="6076101E">
      <w:start w:val="197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5"/>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1E"/>
    <w:rsid w:val="0000736E"/>
    <w:rsid w:val="000205F5"/>
    <w:rsid w:val="000224DE"/>
    <w:rsid w:val="00023333"/>
    <w:rsid w:val="000439C8"/>
    <w:rsid w:val="000452D9"/>
    <w:rsid w:val="000E5977"/>
    <w:rsid w:val="000F7C97"/>
    <w:rsid w:val="001054D0"/>
    <w:rsid w:val="001110E9"/>
    <w:rsid w:val="00112A44"/>
    <w:rsid w:val="00114859"/>
    <w:rsid w:val="0012215C"/>
    <w:rsid w:val="00127035"/>
    <w:rsid w:val="00127381"/>
    <w:rsid w:val="001500E7"/>
    <w:rsid w:val="001632D6"/>
    <w:rsid w:val="00173E07"/>
    <w:rsid w:val="001979DE"/>
    <w:rsid w:val="00197FDF"/>
    <w:rsid w:val="001A2A8E"/>
    <w:rsid w:val="001A7FF0"/>
    <w:rsid w:val="001E510B"/>
    <w:rsid w:val="00203B2A"/>
    <w:rsid w:val="00274F12"/>
    <w:rsid w:val="00277041"/>
    <w:rsid w:val="002976AA"/>
    <w:rsid w:val="002A0B12"/>
    <w:rsid w:val="002A1728"/>
    <w:rsid w:val="002C7CDB"/>
    <w:rsid w:val="002E146F"/>
    <w:rsid w:val="00310225"/>
    <w:rsid w:val="00330E6F"/>
    <w:rsid w:val="00381B01"/>
    <w:rsid w:val="00386A63"/>
    <w:rsid w:val="003A1536"/>
    <w:rsid w:val="003C346F"/>
    <w:rsid w:val="003F3E42"/>
    <w:rsid w:val="004576FF"/>
    <w:rsid w:val="005117E6"/>
    <w:rsid w:val="005944F5"/>
    <w:rsid w:val="0061317F"/>
    <w:rsid w:val="00617352"/>
    <w:rsid w:val="006326C9"/>
    <w:rsid w:val="00636AFA"/>
    <w:rsid w:val="00644CC9"/>
    <w:rsid w:val="0064756B"/>
    <w:rsid w:val="006508D2"/>
    <w:rsid w:val="00671A44"/>
    <w:rsid w:val="00696483"/>
    <w:rsid w:val="006A26E3"/>
    <w:rsid w:val="006C1FE2"/>
    <w:rsid w:val="006C565D"/>
    <w:rsid w:val="006E0579"/>
    <w:rsid w:val="006E0C35"/>
    <w:rsid w:val="006F01E1"/>
    <w:rsid w:val="0070373A"/>
    <w:rsid w:val="00747712"/>
    <w:rsid w:val="00753B89"/>
    <w:rsid w:val="00762CF0"/>
    <w:rsid w:val="0078598D"/>
    <w:rsid w:val="007B505B"/>
    <w:rsid w:val="007C421E"/>
    <w:rsid w:val="007C4964"/>
    <w:rsid w:val="007D54D0"/>
    <w:rsid w:val="007E300D"/>
    <w:rsid w:val="00811AB3"/>
    <w:rsid w:val="00815089"/>
    <w:rsid w:val="00836BA2"/>
    <w:rsid w:val="00890B5A"/>
    <w:rsid w:val="008A648F"/>
    <w:rsid w:val="008A71D4"/>
    <w:rsid w:val="008F03B7"/>
    <w:rsid w:val="00911109"/>
    <w:rsid w:val="0091457F"/>
    <w:rsid w:val="00964942"/>
    <w:rsid w:val="00A0666C"/>
    <w:rsid w:val="00A3166C"/>
    <w:rsid w:val="00A31695"/>
    <w:rsid w:val="00A938D3"/>
    <w:rsid w:val="00A95BF5"/>
    <w:rsid w:val="00A965CB"/>
    <w:rsid w:val="00AA0B9F"/>
    <w:rsid w:val="00AB311C"/>
    <w:rsid w:val="00AD1881"/>
    <w:rsid w:val="00AD3EC3"/>
    <w:rsid w:val="00B06215"/>
    <w:rsid w:val="00B06582"/>
    <w:rsid w:val="00B41712"/>
    <w:rsid w:val="00B47360"/>
    <w:rsid w:val="00B500F0"/>
    <w:rsid w:val="00B87562"/>
    <w:rsid w:val="00BA017D"/>
    <w:rsid w:val="00BA39E4"/>
    <w:rsid w:val="00BA7096"/>
    <w:rsid w:val="00BC57F2"/>
    <w:rsid w:val="00BC68BE"/>
    <w:rsid w:val="00BD7958"/>
    <w:rsid w:val="00BE599D"/>
    <w:rsid w:val="00C11DFE"/>
    <w:rsid w:val="00C24161"/>
    <w:rsid w:val="00C348C1"/>
    <w:rsid w:val="00C75AF2"/>
    <w:rsid w:val="00CA081D"/>
    <w:rsid w:val="00CA4DA6"/>
    <w:rsid w:val="00CB3775"/>
    <w:rsid w:val="00CD0347"/>
    <w:rsid w:val="00CE2371"/>
    <w:rsid w:val="00D064F6"/>
    <w:rsid w:val="00D2174F"/>
    <w:rsid w:val="00D40FBA"/>
    <w:rsid w:val="00D42E1B"/>
    <w:rsid w:val="00D45E55"/>
    <w:rsid w:val="00D50379"/>
    <w:rsid w:val="00D7313D"/>
    <w:rsid w:val="00D752E0"/>
    <w:rsid w:val="00D85B5D"/>
    <w:rsid w:val="00DC3012"/>
    <w:rsid w:val="00DD1DD6"/>
    <w:rsid w:val="00DD2D9C"/>
    <w:rsid w:val="00DE6228"/>
    <w:rsid w:val="00E11E6D"/>
    <w:rsid w:val="00E221BA"/>
    <w:rsid w:val="00E25FA7"/>
    <w:rsid w:val="00E8149D"/>
    <w:rsid w:val="00E83F8D"/>
    <w:rsid w:val="00EA02BA"/>
    <w:rsid w:val="00EB57D0"/>
    <w:rsid w:val="00F149EC"/>
    <w:rsid w:val="00F24BFA"/>
    <w:rsid w:val="00F47B0F"/>
    <w:rsid w:val="00F51B04"/>
    <w:rsid w:val="00F56E2C"/>
    <w:rsid w:val="00F77485"/>
    <w:rsid w:val="00FA32A7"/>
    <w:rsid w:val="00FB6B6C"/>
    <w:rsid w:val="00FE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A8907-E2B4-4B27-A8D6-4CAD0D19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6AA"/>
    <w:rPr>
      <w:color w:val="0000FF" w:themeColor="hyperlink"/>
      <w:u w:val="single"/>
    </w:rPr>
  </w:style>
  <w:style w:type="paragraph" w:styleId="ListParagraph">
    <w:name w:val="List Paragraph"/>
    <w:basedOn w:val="Normal"/>
    <w:uiPriority w:val="34"/>
    <w:qFormat/>
    <w:rsid w:val="0070373A"/>
    <w:pPr>
      <w:ind w:left="720"/>
      <w:contextualSpacing/>
    </w:pPr>
  </w:style>
  <w:style w:type="table" w:styleId="TableGrid">
    <w:name w:val="Table Grid"/>
    <w:basedOn w:val="TableNormal"/>
    <w:uiPriority w:val="59"/>
    <w:rsid w:val="0033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A6"/>
    <w:rPr>
      <w:rFonts w:ascii="Tahoma" w:hAnsi="Tahoma" w:cs="Tahoma"/>
      <w:sz w:val="16"/>
      <w:szCs w:val="16"/>
    </w:rPr>
  </w:style>
  <w:style w:type="paragraph" w:styleId="Header">
    <w:name w:val="header"/>
    <w:basedOn w:val="Normal"/>
    <w:link w:val="HeaderChar"/>
    <w:uiPriority w:val="99"/>
    <w:unhideWhenUsed/>
    <w:rsid w:val="00E22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BA"/>
  </w:style>
  <w:style w:type="paragraph" w:styleId="Footer">
    <w:name w:val="footer"/>
    <w:basedOn w:val="Normal"/>
    <w:link w:val="FooterChar"/>
    <w:uiPriority w:val="99"/>
    <w:unhideWhenUsed/>
    <w:rsid w:val="00E22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EHodges2907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nkedin.com/pub/mary-hodges/70/a01/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D705B-FF7D-45A9-AF39-E6AF0B28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DHL</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MaryEHodges</dc:creator>
  <cp:lastModifiedBy>mary hodges</cp:lastModifiedBy>
  <cp:revision>3</cp:revision>
  <cp:lastPrinted>2014-04-15T13:49:00Z</cp:lastPrinted>
  <dcterms:created xsi:type="dcterms:W3CDTF">2014-07-13T23:09:00Z</dcterms:created>
  <dcterms:modified xsi:type="dcterms:W3CDTF">2014-07-26T00:36:00Z</dcterms:modified>
</cp:coreProperties>
</file>