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024B6B">
            <w:bookmarkStart w:id="0" w:name="_GoBack"/>
            <w:r>
              <w:t>Ingersoll Rand</w:t>
            </w:r>
            <w:bookmarkEnd w:id="0"/>
          </w:p>
        </w:tc>
      </w:tr>
      <w:tr w:rsidR="00B418E6" w:rsidTr="00534443">
        <w:tc>
          <w:tcPr>
            <w:tcW w:w="2448" w:type="dxa"/>
          </w:tcPr>
          <w:p w:rsidR="00B418E6" w:rsidRDefault="00B418E6">
            <w:r>
              <w:t>Job Title</w:t>
            </w:r>
          </w:p>
        </w:tc>
        <w:tc>
          <w:tcPr>
            <w:tcW w:w="6408" w:type="dxa"/>
          </w:tcPr>
          <w:p w:rsidR="00B418E6" w:rsidRDefault="00024B6B">
            <w:r>
              <w:t>Trade Compliance Manager – Canada</w:t>
            </w:r>
          </w:p>
        </w:tc>
      </w:tr>
      <w:tr w:rsidR="00B418E6" w:rsidTr="00534443">
        <w:tc>
          <w:tcPr>
            <w:tcW w:w="2448" w:type="dxa"/>
          </w:tcPr>
          <w:p w:rsidR="00B418E6" w:rsidRDefault="00B418E6">
            <w:r>
              <w:t>Location</w:t>
            </w:r>
          </w:p>
        </w:tc>
        <w:tc>
          <w:tcPr>
            <w:tcW w:w="6408" w:type="dxa"/>
          </w:tcPr>
          <w:p w:rsidR="00B418E6" w:rsidRDefault="00024B6B">
            <w:r>
              <w:t>Davidson, NC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024B6B">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70893" w:rsidRDefault="00C70893" w:rsidP="000B5F0C">
      <w:pPr>
        <w:outlineLvl w:val="0"/>
        <w:rPr>
          <w:b/>
          <w:sz w:val="32"/>
          <w:szCs w:val="32"/>
          <w:u w:val="single"/>
        </w:rPr>
      </w:pPr>
    </w:p>
    <w:p w:rsidR="00C70893" w:rsidRDefault="00C70893" w:rsidP="000B5F0C">
      <w:pPr>
        <w:outlineLvl w:val="0"/>
        <w:rPr>
          <w:b/>
          <w:sz w:val="32"/>
          <w:szCs w:val="32"/>
          <w:u w:val="single"/>
        </w:rPr>
      </w:pPr>
      <w:hyperlink r:id="rId6" w:history="1">
        <w:r>
          <w:rPr>
            <w:rStyle w:val="Hyperlink"/>
          </w:rPr>
          <w:t>http://careers.ingersollrand.com/jobs/trade-compliance-manager-canada-davidson-north-carolina-job-4335893</w:t>
        </w:r>
      </w:hyperlink>
    </w:p>
    <w:p w:rsidR="00D33F69" w:rsidRDefault="00D33F69">
      <w:pPr>
        <w:rPr>
          <w:b/>
          <w:sz w:val="32"/>
          <w:szCs w:val="32"/>
          <w:u w:val="single"/>
        </w:rPr>
      </w:pPr>
    </w:p>
    <w:p w:rsidR="00D33F69" w:rsidRDefault="00D33F69">
      <w:pPr>
        <w:rPr>
          <w:b/>
          <w:sz w:val="32"/>
          <w:szCs w:val="32"/>
          <w:u w:val="single"/>
        </w:rPr>
      </w:pPr>
    </w:p>
    <w:p w:rsidR="00D33F69" w:rsidRDefault="00C70893">
      <w:pPr>
        <w:rPr>
          <w:b/>
          <w:sz w:val="32"/>
          <w:szCs w:val="32"/>
          <w:u w:val="single"/>
        </w:rPr>
      </w:pPr>
      <w:r>
        <w:rPr>
          <w:rFonts w:ascii="Arial" w:hAnsi="Arial" w:cs="Arial"/>
          <w:color w:val="777777"/>
          <w:sz w:val="18"/>
          <w:szCs w:val="18"/>
        </w:rPr>
        <w:t>This position will support Ingersoll Rand Trade Compliance in Canada and will be required to have in-depth knowledge of Canada Customs regulations and legislations. CCS - Certified Customs Specialist preferred.</w:t>
      </w:r>
      <w:r>
        <w:rPr>
          <w:rFonts w:ascii="Arial" w:hAnsi="Arial" w:cs="Arial"/>
          <w:color w:val="777777"/>
          <w:sz w:val="18"/>
          <w:szCs w:val="18"/>
        </w:rPr>
        <w:br/>
        <w:t>General Canada compliance requirements: strong HTS classification skills, valuation, recordkeeping, responding to CBSA requests, working with manufacturing plants, distribution centers, internal logistics and supply chain teams as well as external service providers in logistics, brokers, legal counsel. Knowledge of duty savings programs, experience writing SOPs and Manuals, managing brokers, implementing an audit function, procure to pay experience, understanding of GST and HST impact on imports and refund process, review and oversight of timely filing of amendments (B2s), post entry audits of B3s</w:t>
      </w:r>
      <w:proofErr w:type="gramStart"/>
      <w:r>
        <w:rPr>
          <w:rFonts w:ascii="Arial" w:hAnsi="Arial" w:cs="Arial"/>
          <w:color w:val="777777"/>
          <w:sz w:val="18"/>
          <w:szCs w:val="18"/>
        </w:rPr>
        <w:t>.</w:t>
      </w:r>
      <w:proofErr w:type="gramEnd"/>
      <w:r>
        <w:rPr>
          <w:rFonts w:ascii="Arial" w:hAnsi="Arial" w:cs="Arial"/>
          <w:color w:val="777777"/>
          <w:sz w:val="18"/>
          <w:szCs w:val="18"/>
        </w:rPr>
        <w:br/>
        <w:t>• Assume responsibility for the strategic development, delivery and execution of a standardized compliant trade compliance program to support the enterprise for the functional area of responsibility in coordination with the Trade Compliance Director and/or the Trade Compliance Senior Manager.</w:t>
      </w:r>
      <w:r>
        <w:rPr>
          <w:rFonts w:ascii="Arial" w:hAnsi="Arial" w:cs="Arial"/>
          <w:color w:val="777777"/>
          <w:sz w:val="18"/>
          <w:szCs w:val="18"/>
        </w:rPr>
        <w:br/>
        <w:t>• Participate in and/or support the investigations, audits or disclosures regarding the company's import, export, sanctions or boycott compliance activities in the regional trade compliance functional area of responsibility.</w:t>
      </w:r>
      <w:r>
        <w:rPr>
          <w:rFonts w:ascii="Arial" w:hAnsi="Arial" w:cs="Arial"/>
          <w:color w:val="777777"/>
          <w:sz w:val="18"/>
          <w:szCs w:val="18"/>
        </w:rPr>
        <w:br/>
        <w:t xml:space="preserve">• Based on audit findings this role will manage/support root cause analysis supporting resolution of compliance issues. </w:t>
      </w:r>
      <w:r>
        <w:rPr>
          <w:rFonts w:ascii="Arial" w:hAnsi="Arial" w:cs="Arial"/>
          <w:color w:val="777777"/>
          <w:sz w:val="18"/>
          <w:szCs w:val="18"/>
        </w:rPr>
        <w:br/>
        <w:t>• Define, develop and deliver Trade Compliance training for the regional trade compliance functional area of responsibility. To be prioritized in accordance with the Trade Compliance Director and/or the Trade Compliance Senior Manager.</w:t>
      </w:r>
      <w:r>
        <w:rPr>
          <w:rFonts w:ascii="Arial" w:hAnsi="Arial" w:cs="Arial"/>
          <w:color w:val="777777"/>
          <w:sz w:val="18"/>
          <w:szCs w:val="18"/>
        </w:rPr>
        <w:br/>
        <w:t>• Provide guidance on multiple international Trade Compliance matters as needed.</w:t>
      </w:r>
      <w:r>
        <w:rPr>
          <w:rFonts w:ascii="Arial" w:hAnsi="Arial" w:cs="Arial"/>
          <w:color w:val="777777"/>
          <w:sz w:val="18"/>
          <w:szCs w:val="18"/>
        </w:rPr>
        <w:br/>
        <w:t xml:space="preserve">• Ensure direct reports (if applicable) have opportunities for technical, behavioral and organizational development. </w:t>
      </w:r>
      <w:r>
        <w:rPr>
          <w:rFonts w:ascii="Arial" w:hAnsi="Arial" w:cs="Arial"/>
          <w:color w:val="777777"/>
          <w:sz w:val="18"/>
          <w:szCs w:val="18"/>
        </w:rPr>
        <w:br/>
        <w:t>• Instruct employees to a high level regarding the company's trade compliance policy and procedures.</w:t>
      </w:r>
      <w:r>
        <w:rPr>
          <w:rFonts w:ascii="Arial" w:hAnsi="Arial" w:cs="Arial"/>
          <w:color w:val="777777"/>
          <w:sz w:val="18"/>
          <w:szCs w:val="18"/>
        </w:rPr>
        <w:br/>
        <w:t xml:space="preserve">• Ensure functional area(s) of responsibility are conforming to the standards of internal controls. Periodically audit according to standardized audit program. Support the development and management of the regional audit dashboard for open trade compliance issues in the region. </w:t>
      </w:r>
      <w:r>
        <w:rPr>
          <w:rFonts w:ascii="Arial" w:hAnsi="Arial" w:cs="Arial"/>
          <w:color w:val="777777"/>
          <w:sz w:val="18"/>
          <w:szCs w:val="18"/>
        </w:rPr>
        <w:br/>
        <w:t>• Develop, publish and maintain key performance indicators relating to Trade Compliance activities for the regional functional area of responsibility.</w:t>
      </w:r>
      <w:r>
        <w:rPr>
          <w:rFonts w:ascii="Arial" w:hAnsi="Arial" w:cs="Arial"/>
          <w:color w:val="777777"/>
          <w:sz w:val="18"/>
          <w:szCs w:val="18"/>
        </w:rPr>
        <w:br/>
      </w:r>
      <w:r>
        <w:rPr>
          <w:rFonts w:ascii="Arial" w:hAnsi="Arial" w:cs="Arial"/>
          <w:color w:val="777777"/>
          <w:sz w:val="18"/>
          <w:szCs w:val="18"/>
        </w:rPr>
        <w:lastRenderedPageBreak/>
        <w:t>• Monitor these metrics to ensure customer service level agreements are met</w:t>
      </w:r>
      <w:r>
        <w:rPr>
          <w:rFonts w:ascii="Arial" w:hAnsi="Arial" w:cs="Arial"/>
          <w:color w:val="777777"/>
          <w:sz w:val="18"/>
          <w:szCs w:val="18"/>
        </w:rPr>
        <w:br/>
      </w:r>
      <w:r>
        <w:rPr>
          <w:rFonts w:ascii="Arial" w:hAnsi="Arial" w:cs="Arial"/>
          <w:color w:val="777777"/>
          <w:sz w:val="18"/>
          <w:szCs w:val="18"/>
        </w:rPr>
        <w:br/>
        <w:t xml:space="preserve">- Extensive experience in trade compliance and/or international logistics / operations. </w:t>
      </w:r>
      <w:r>
        <w:rPr>
          <w:rFonts w:ascii="Arial" w:hAnsi="Arial" w:cs="Arial"/>
          <w:color w:val="777777"/>
          <w:sz w:val="18"/>
          <w:szCs w:val="18"/>
        </w:rPr>
        <w:br/>
        <w:t>Preferred customs brokers license or equivalent certification</w:t>
      </w:r>
      <w:r>
        <w:rPr>
          <w:rFonts w:ascii="Arial" w:hAnsi="Arial" w:cs="Arial"/>
          <w:color w:val="777777"/>
          <w:sz w:val="18"/>
          <w:szCs w:val="18"/>
        </w:rPr>
        <w:br/>
        <w:t>- Strong project management and computer skills (emphasis on Microsoft Office programs) is required.</w:t>
      </w:r>
      <w:r>
        <w:rPr>
          <w:rFonts w:ascii="Arial" w:hAnsi="Arial" w:cs="Arial"/>
          <w:color w:val="777777"/>
          <w:sz w:val="18"/>
          <w:szCs w:val="18"/>
        </w:rPr>
        <w:br/>
        <w:t>- The ability to function both as a team and individual player with the ability to shift priorities as required by the global trade compliance team and business operations.</w:t>
      </w:r>
      <w:r>
        <w:rPr>
          <w:rFonts w:ascii="Arial" w:hAnsi="Arial" w:cs="Arial"/>
          <w:color w:val="777777"/>
          <w:sz w:val="18"/>
          <w:szCs w:val="18"/>
        </w:rPr>
        <w:br/>
        <w:t>-- Proven ability to define performance metrics and evaluate internal and external service providers.</w:t>
      </w:r>
      <w:r>
        <w:rPr>
          <w:rFonts w:ascii="Arial" w:hAnsi="Arial" w:cs="Arial"/>
          <w:color w:val="777777"/>
          <w:sz w:val="18"/>
          <w:szCs w:val="18"/>
        </w:rPr>
        <w:br/>
        <w:t>- Demonstrated skills in resolving complex business challenges</w:t>
      </w:r>
      <w:r>
        <w:rPr>
          <w:rFonts w:ascii="Arial" w:hAnsi="Arial" w:cs="Arial"/>
          <w:color w:val="777777"/>
          <w:sz w:val="18"/>
          <w:szCs w:val="18"/>
        </w:rPr>
        <w:br/>
        <w:t>- Strong analytical skills, be detailed oriented, and possesses the ability to anticipate problems and diffuse situations.</w:t>
      </w:r>
      <w:r>
        <w:rPr>
          <w:rFonts w:ascii="Arial" w:hAnsi="Arial" w:cs="Arial"/>
          <w:color w:val="777777"/>
          <w:sz w:val="18"/>
          <w:szCs w:val="18"/>
        </w:rPr>
        <w:br/>
        <w:t>- The ability to multi-task and ability to work under time constraints and business priorities.</w:t>
      </w:r>
      <w:r>
        <w:rPr>
          <w:rFonts w:ascii="Arial" w:hAnsi="Arial" w:cs="Arial"/>
          <w:color w:val="777777"/>
          <w:sz w:val="18"/>
          <w:szCs w:val="18"/>
        </w:rPr>
        <w:br/>
        <w:t>- Working knowledge of ORACLE is preferred.</w:t>
      </w:r>
      <w:r>
        <w:rPr>
          <w:rFonts w:ascii="Arial" w:hAnsi="Arial" w:cs="Arial"/>
          <w:color w:val="777777"/>
          <w:sz w:val="18"/>
          <w:szCs w:val="18"/>
        </w:rPr>
        <w:br/>
      </w:r>
      <w:r>
        <w:rPr>
          <w:rFonts w:ascii="Arial" w:hAnsi="Arial" w:cs="Arial"/>
          <w:color w:val="777777"/>
          <w:sz w:val="18"/>
          <w:szCs w:val="18"/>
        </w:rPr>
        <w:br/>
        <w:t>Experience:</w:t>
      </w:r>
      <w:r>
        <w:rPr>
          <w:rFonts w:ascii="Arial" w:hAnsi="Arial" w:cs="Arial"/>
          <w:color w:val="777777"/>
          <w:sz w:val="18"/>
          <w:szCs w:val="18"/>
        </w:rPr>
        <w:br/>
        <w:t xml:space="preserve">- Extensive experience in the international trade arena minimum of 3-5 years’ experience preferred </w:t>
      </w:r>
      <w:r>
        <w:rPr>
          <w:rFonts w:ascii="Arial" w:hAnsi="Arial" w:cs="Arial"/>
          <w:color w:val="777777"/>
          <w:sz w:val="18"/>
          <w:szCs w:val="18"/>
        </w:rPr>
        <w:br/>
        <w:t>1-2 years of people management experience preferred</w:t>
      </w:r>
      <w:r>
        <w:rPr>
          <w:rFonts w:ascii="Arial" w:hAnsi="Arial" w:cs="Arial"/>
          <w:color w:val="777777"/>
          <w:sz w:val="18"/>
          <w:szCs w:val="18"/>
        </w:rPr>
        <w:br/>
        <w:t>- Subject Matter expertise in relevant areas of trade compliance (classification, valuation, authorizations [export and import], country of origin, regional trade agreements, etc.) is required.</w:t>
      </w:r>
      <w:r>
        <w:rPr>
          <w:rFonts w:ascii="Arial" w:hAnsi="Arial" w:cs="Arial"/>
          <w:color w:val="777777"/>
          <w:sz w:val="18"/>
          <w:szCs w:val="18"/>
        </w:rPr>
        <w:br/>
        <w:t>- Under-graduate degree preferred and/or equivalent work experience</w:t>
      </w:r>
      <w:r>
        <w:rPr>
          <w:rFonts w:ascii="Arial" w:hAnsi="Arial" w:cs="Arial"/>
          <w:color w:val="777777"/>
          <w:sz w:val="18"/>
          <w:szCs w:val="18"/>
        </w:rPr>
        <w:br/>
      </w:r>
      <w:r>
        <w:rPr>
          <w:rFonts w:ascii="Arial" w:hAnsi="Arial" w:cs="Arial"/>
          <w:color w:val="777777"/>
          <w:sz w:val="18"/>
          <w:szCs w:val="18"/>
        </w:rPr>
        <w:br/>
        <w:t>Seeking candidates eligible for employment in local country/region.</w:t>
      </w:r>
      <w:r>
        <w:rPr>
          <w:rFonts w:ascii="Arial" w:hAnsi="Arial" w:cs="Arial"/>
          <w:color w:val="777777"/>
          <w:sz w:val="18"/>
          <w:szCs w:val="18"/>
        </w:rPr>
        <w:br/>
      </w:r>
      <w:r>
        <w:rPr>
          <w:rFonts w:ascii="Arial" w:hAnsi="Arial" w:cs="Arial"/>
          <w:color w:val="777777"/>
          <w:sz w:val="18"/>
          <w:szCs w:val="18"/>
        </w:rPr>
        <w:br/>
        <w:t>Position is not eligible for relocation.</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24B6B"/>
    <w:rsid w:val="000B5F0C"/>
    <w:rsid w:val="00416446"/>
    <w:rsid w:val="00534443"/>
    <w:rsid w:val="007E0737"/>
    <w:rsid w:val="0095166A"/>
    <w:rsid w:val="00B418E6"/>
    <w:rsid w:val="00C70893"/>
    <w:rsid w:val="00D33F69"/>
    <w:rsid w:val="00DD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E4821C-3CE8-436C-A38A-512806F7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C708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careers.ingersollrand.com/jobs/trade-compliance-manager-canada-davidson-north-carolina-job-433589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ICPA_Job_Form_Ingersoll Rand_Trade Compliance Manager - Canada</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4365</CharactersWithSpaces>
  <SharedDoc>false</SharedDoc>
  <HLinks>
    <vt:vector size="6" baseType="variant">
      <vt:variant>
        <vt:i4>4784140</vt:i4>
      </vt:variant>
      <vt:variant>
        <vt:i4>0</vt:i4>
      </vt:variant>
      <vt:variant>
        <vt:i4>0</vt:i4>
      </vt:variant>
      <vt:variant>
        <vt:i4>5</vt:i4>
      </vt:variant>
      <vt:variant>
        <vt:lpwstr>http://careers.ingersollrand.com/jobs/trade-compliance-manager-canada-davidson-north-carolina-job-4335893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2014-04-01T23:15:00Z</dcterms:created>
  <dcterms:modified xsi:type="dcterms:W3CDTF">2014-04-01T23:15:00Z</dcterms:modified>
</cp:coreProperties>
</file>