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B43695">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C9350F">
            <w:r>
              <w:t>Plexus</w:t>
            </w:r>
          </w:p>
        </w:tc>
      </w:tr>
      <w:tr w:rsidR="00B418E6" w:rsidTr="00534443">
        <w:tc>
          <w:tcPr>
            <w:tcW w:w="2448" w:type="dxa"/>
          </w:tcPr>
          <w:p w:rsidR="00B418E6" w:rsidRDefault="00B418E6">
            <w:r>
              <w:t>Job Title</w:t>
            </w:r>
          </w:p>
        </w:tc>
        <w:tc>
          <w:tcPr>
            <w:tcW w:w="6408" w:type="dxa"/>
          </w:tcPr>
          <w:p w:rsidR="00B418E6" w:rsidRDefault="00C9350F">
            <w:r>
              <w:t>Supervisor – Customs and Trade</w:t>
            </w:r>
          </w:p>
        </w:tc>
      </w:tr>
      <w:tr w:rsidR="00B418E6" w:rsidTr="00534443">
        <w:tc>
          <w:tcPr>
            <w:tcW w:w="2448" w:type="dxa"/>
          </w:tcPr>
          <w:p w:rsidR="00B418E6" w:rsidRDefault="00B418E6">
            <w:r>
              <w:t>Location</w:t>
            </w:r>
          </w:p>
        </w:tc>
        <w:tc>
          <w:tcPr>
            <w:tcW w:w="6408" w:type="dxa"/>
          </w:tcPr>
          <w:p w:rsidR="00B418E6" w:rsidRDefault="00C9350F">
            <w:r>
              <w:t>Neenah, WI</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C9350F">
            <w:r>
              <w:t>$60K – 90K plus bonus</w:t>
            </w:r>
          </w:p>
        </w:tc>
      </w:tr>
      <w:tr w:rsidR="00B418E6" w:rsidTr="00534443">
        <w:tc>
          <w:tcPr>
            <w:tcW w:w="2448" w:type="dxa"/>
          </w:tcPr>
          <w:p w:rsidR="00B418E6" w:rsidRDefault="00B418E6">
            <w:r>
              <w:t>Relocation Assistance</w:t>
            </w:r>
          </w:p>
        </w:tc>
        <w:tc>
          <w:tcPr>
            <w:tcW w:w="6408" w:type="dxa"/>
          </w:tcPr>
          <w:p w:rsidR="00B418E6" w:rsidRDefault="00C9350F">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C9350F" w:rsidRDefault="00C9350F" w:rsidP="00C9350F">
      <w:pPr>
        <w:spacing w:after="240"/>
        <w:rPr>
          <w:rFonts w:ascii="Arial" w:hAnsi="Arial" w:cs="Arial"/>
          <w:b/>
          <w:bCs/>
          <w:sz w:val="20"/>
          <w:szCs w:val="20"/>
        </w:rPr>
      </w:pPr>
      <w:r>
        <w:rPr>
          <w:rFonts w:ascii="Arial" w:hAnsi="Arial" w:cs="Arial"/>
          <w:b/>
          <w:bCs/>
          <w:sz w:val="20"/>
          <w:szCs w:val="20"/>
        </w:rPr>
        <w:t>Job Overview</w:t>
      </w:r>
      <w:r>
        <w:rPr>
          <w:rFonts w:ascii="Arial" w:hAnsi="Arial" w:cs="Arial"/>
          <w:b/>
          <w:bCs/>
          <w:sz w:val="20"/>
          <w:szCs w:val="20"/>
        </w:rPr>
        <w:br/>
      </w:r>
      <w:r>
        <w:rPr>
          <w:rFonts w:ascii="Arial" w:hAnsi="Arial" w:cs="Arial"/>
          <w:sz w:val="20"/>
          <w:szCs w:val="20"/>
        </w:rPr>
        <w:t>This position will oversee and support daily execution/operations activities related to both import and export customs clearance activities for the region.  </w:t>
      </w:r>
      <w:r>
        <w:rPr>
          <w:rFonts w:ascii="Arial" w:hAnsi="Arial" w:cs="Arial"/>
          <w:sz w:val="20"/>
          <w:szCs w:val="20"/>
        </w:rPr>
        <w:br/>
        <w:t>   </w:t>
      </w:r>
      <w:r>
        <w:rPr>
          <w:rFonts w:ascii="Arial" w:hAnsi="Arial" w:cs="Arial"/>
          <w:b/>
          <w:bCs/>
          <w:sz w:val="20"/>
          <w:szCs w:val="20"/>
        </w:rPr>
        <w:t xml:space="preserve">  </w:t>
      </w:r>
      <w:r>
        <w:rPr>
          <w:rFonts w:ascii="Arial" w:hAnsi="Arial" w:cs="Arial"/>
          <w:b/>
          <w:bCs/>
          <w:sz w:val="20"/>
          <w:szCs w:val="20"/>
        </w:rPr>
        <w:br/>
        <w:t>Skills and Abilities</w:t>
      </w:r>
    </w:p>
    <w:p w:rsidR="00C9350F" w:rsidRDefault="00C9350F" w:rsidP="00C9350F">
      <w:pPr>
        <w:numPr>
          <w:ilvl w:val="0"/>
          <w:numId w:val="3"/>
        </w:numPr>
        <w:spacing w:after="240"/>
        <w:rPr>
          <w:rFonts w:ascii="Arial" w:hAnsi="Arial" w:cs="Arial"/>
          <w:sz w:val="20"/>
          <w:szCs w:val="20"/>
        </w:rPr>
      </w:pPr>
      <w:r>
        <w:rPr>
          <w:rFonts w:ascii="Arial" w:hAnsi="Arial" w:cs="Arial"/>
          <w:sz w:val="20"/>
          <w:szCs w:val="20"/>
        </w:rPr>
        <w:t xml:space="preserve">Supervise department of internal and external resources that oversees and supports execution of AMER import and export customs clearance, admissibility (e.g. FDA, TSCA, FCC), preferential origin (e.g. NAFTA) processes. </w:t>
      </w:r>
    </w:p>
    <w:p w:rsid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t xml:space="preserve">Provide input into the Plexus Trade Compliance strategy, applies regulatory expertise to oversee and support admissibility (e.g. FDA, TSCA, FCC) determinations on individual shipments. Develops &amp; revises work instructions which ensure that harmonized tariff schedule (HTS)classification and admissibility requirements are complied with on all inbound and outbound international shipments. </w:t>
      </w:r>
    </w:p>
    <w:p w:rsid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t>Works with Trade Compliance team and peers to translate Import and Export strategies into tactically executable processes. Leads continuous improvement of processes and outputs driven by KPIs and Kaizen/</w:t>
      </w:r>
      <w:r>
        <w:rPr>
          <w:rFonts w:ascii="Arial" w:hAnsi="Arial" w:cs="Arial"/>
          <w:sz w:val="20"/>
          <w:szCs w:val="20"/>
        </w:rPr>
        <w:t>Green Belt methodology applied.</w:t>
      </w:r>
    </w:p>
    <w:p w:rsid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t xml:space="preserve">Manages and leads Plexus CTPAT program to include providing interface with CBP, updating annual assessment updates and tracking program changes. </w:t>
      </w:r>
    </w:p>
    <w:p w:rsid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t xml:space="preserve">Supports and executes customs &amp; trade compliance programs for vendor compliance, commercial invoices, trade KPIs, broker entry filings, response to government inquiries, internal and external audits, and duty avoidance initiatives. </w:t>
      </w:r>
    </w:p>
    <w:p w:rsid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t xml:space="preserve">Responds to and supports internal and external audit findings as they relate to trade and import and export classifications </w:t>
      </w:r>
      <w:r>
        <w:rPr>
          <w:rFonts w:ascii="Arial" w:hAnsi="Arial" w:cs="Arial"/>
          <w:sz w:val="20"/>
          <w:szCs w:val="20"/>
        </w:rPr>
        <w:t>and accurate government filing.</w:t>
      </w:r>
    </w:p>
    <w:p w:rsid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lastRenderedPageBreak/>
        <w:t xml:space="preserve">Prepare periodic status reports and presentations to management on program status and activities performed. </w:t>
      </w:r>
    </w:p>
    <w:p w:rsid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t xml:space="preserve">Work closely with functional areas (i.e. procurement, logistics, finance/accounting, trade compliance) to develop projects that drive value and respond to a business and regulatory needs. Develop project plans and execute to time lines and communicate project status to stakeholders. </w:t>
      </w:r>
    </w:p>
    <w:p w:rsid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t xml:space="preserve">Provide an outstanding customer experience to internal and external customers by providing effective guidance and solutions, listening, delivering on commitments, seeking opportunities to learn and teach, and being respectful and passionate. </w:t>
      </w:r>
    </w:p>
    <w:p w:rsid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t xml:space="preserve">Support ongoing development and implementation of Trade Management software Amber Road in addition to determining next steps for replacement of CAM system. </w:t>
      </w:r>
    </w:p>
    <w:p w:rsidR="00C9350F" w:rsidRP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t>Occasional travel may be required to meet the needs of the business (estimated 25%).</w:t>
      </w:r>
    </w:p>
    <w:p w:rsidR="00C9350F" w:rsidRDefault="00C9350F" w:rsidP="00C9350F">
      <w:pPr>
        <w:spacing w:after="240"/>
        <w:rPr>
          <w:rFonts w:ascii="Arial" w:hAnsi="Arial" w:cs="Arial"/>
          <w:sz w:val="20"/>
          <w:szCs w:val="20"/>
        </w:rPr>
      </w:pPr>
      <w:r>
        <w:rPr>
          <w:rFonts w:ascii="Arial" w:hAnsi="Arial" w:cs="Arial"/>
          <w:b/>
          <w:bCs/>
          <w:sz w:val="20"/>
          <w:szCs w:val="20"/>
        </w:rPr>
        <w:t>Education/Experience</w:t>
      </w:r>
      <w:r>
        <w:rPr>
          <w:rFonts w:ascii="Arial" w:hAnsi="Arial" w:cs="Arial"/>
          <w:sz w:val="20"/>
          <w:szCs w:val="20"/>
        </w:rPr>
        <w:t xml:space="preserve"> </w:t>
      </w:r>
      <w:r>
        <w:rPr>
          <w:rFonts w:ascii="Arial" w:hAnsi="Arial" w:cs="Arial"/>
          <w:sz w:val="20"/>
          <w:szCs w:val="20"/>
        </w:rPr>
        <w:br/>
      </w:r>
    </w:p>
    <w:p w:rsidR="00C9350F" w:rsidRDefault="00C9350F" w:rsidP="00C9350F">
      <w:pPr>
        <w:numPr>
          <w:ilvl w:val="0"/>
          <w:numId w:val="4"/>
        </w:numPr>
        <w:spacing w:after="240"/>
        <w:rPr>
          <w:rFonts w:ascii="Arial" w:hAnsi="Arial" w:cs="Arial"/>
          <w:sz w:val="20"/>
          <w:szCs w:val="20"/>
        </w:rPr>
      </w:pPr>
      <w:r>
        <w:rPr>
          <w:rFonts w:ascii="Arial" w:hAnsi="Arial" w:cs="Arial"/>
          <w:sz w:val="20"/>
          <w:szCs w:val="20"/>
        </w:rPr>
        <w:t xml:space="preserve">A minimum of a Bachelor's degree or equivalent experience is required for this position, a Bachelor's degree is strongly preferred. </w:t>
      </w:r>
    </w:p>
    <w:p w:rsidR="00C9350F" w:rsidRDefault="00C9350F" w:rsidP="00C9350F">
      <w:pPr>
        <w:numPr>
          <w:ilvl w:val="0"/>
          <w:numId w:val="4"/>
        </w:numPr>
        <w:spacing w:after="240"/>
        <w:rPr>
          <w:rFonts w:ascii="Arial" w:hAnsi="Arial" w:cs="Arial"/>
          <w:sz w:val="20"/>
          <w:szCs w:val="20"/>
        </w:rPr>
      </w:pPr>
      <w:r w:rsidRPr="00C9350F">
        <w:rPr>
          <w:rFonts w:ascii="Arial" w:hAnsi="Arial" w:cs="Arial"/>
          <w:sz w:val="20"/>
          <w:szCs w:val="20"/>
        </w:rPr>
        <w:t xml:space="preserve">Experience of 2 years is required for this position, assuming education requirements are met. Equivalent industry experience of 2 or more years is highly desirable. </w:t>
      </w:r>
    </w:p>
    <w:p w:rsidR="00C9350F" w:rsidRDefault="00C9350F" w:rsidP="00C9350F">
      <w:pPr>
        <w:numPr>
          <w:ilvl w:val="0"/>
          <w:numId w:val="4"/>
        </w:numPr>
        <w:spacing w:after="240"/>
        <w:rPr>
          <w:rFonts w:ascii="Arial" w:hAnsi="Arial" w:cs="Arial"/>
          <w:sz w:val="20"/>
          <w:szCs w:val="20"/>
        </w:rPr>
      </w:pPr>
      <w:r w:rsidRPr="00C9350F">
        <w:rPr>
          <w:rFonts w:ascii="Arial" w:hAnsi="Arial" w:cs="Arial"/>
          <w:sz w:val="20"/>
          <w:szCs w:val="20"/>
        </w:rPr>
        <w:t xml:space="preserve">U.S. Customs Broker license is highly desired. </w:t>
      </w:r>
    </w:p>
    <w:p w:rsidR="00C9350F" w:rsidRDefault="00C9350F" w:rsidP="00C9350F">
      <w:pPr>
        <w:numPr>
          <w:ilvl w:val="0"/>
          <w:numId w:val="4"/>
        </w:numPr>
        <w:spacing w:after="240"/>
        <w:rPr>
          <w:rFonts w:ascii="Arial" w:hAnsi="Arial" w:cs="Arial"/>
          <w:sz w:val="20"/>
          <w:szCs w:val="20"/>
        </w:rPr>
      </w:pPr>
      <w:r>
        <w:rPr>
          <w:rFonts w:ascii="Arial" w:hAnsi="Arial" w:cs="Arial"/>
          <w:sz w:val="20"/>
          <w:szCs w:val="20"/>
        </w:rPr>
        <w:t>We p</w:t>
      </w:r>
      <w:r w:rsidRPr="00C9350F">
        <w:rPr>
          <w:rFonts w:ascii="Arial" w:hAnsi="Arial" w:cs="Arial"/>
          <w:sz w:val="20"/>
          <w:szCs w:val="20"/>
        </w:rPr>
        <w:t>refer 2 years’ experience in HS classification with a focus on Plexus sectors of business (Electronic asse</w:t>
      </w:r>
      <w:r>
        <w:rPr>
          <w:rFonts w:ascii="Arial" w:hAnsi="Arial" w:cs="Arial"/>
          <w:sz w:val="20"/>
          <w:szCs w:val="20"/>
        </w:rPr>
        <w:t>mblies, medical devices, etc.).</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bookmarkStart w:id="0" w:name="_GoBack"/>
      <w:bookmarkEnd w:id="0"/>
    </w:p>
    <w:p w:rsidR="00D33F69" w:rsidRDefault="00C9350F">
      <w:pPr>
        <w:rPr>
          <w:sz w:val="32"/>
          <w:szCs w:val="32"/>
        </w:rPr>
      </w:pPr>
      <w:r>
        <w:rPr>
          <w:sz w:val="32"/>
          <w:szCs w:val="32"/>
        </w:rPr>
        <w:t xml:space="preserve">Apply online at </w:t>
      </w:r>
      <w:hyperlink r:id="rId7" w:history="1">
        <w:r w:rsidRPr="00282BB6">
          <w:rPr>
            <w:rStyle w:val="Hyperlink"/>
            <w:sz w:val="32"/>
            <w:szCs w:val="32"/>
          </w:rPr>
          <w:t>www.plexus.com</w:t>
        </w:r>
      </w:hyperlink>
    </w:p>
    <w:p w:rsidR="00C9350F" w:rsidRPr="00C9350F" w:rsidRDefault="00C9350F">
      <w:pPr>
        <w:rPr>
          <w:sz w:val="32"/>
          <w:szCs w:val="32"/>
        </w:rPr>
      </w:pPr>
      <w:r>
        <w:rPr>
          <w:sz w:val="32"/>
          <w:szCs w:val="32"/>
        </w:rPr>
        <w:t xml:space="preserve">Auto req ID </w:t>
      </w:r>
      <w:r w:rsidR="00B43695">
        <w:rPr>
          <w:sz w:val="32"/>
          <w:szCs w:val="32"/>
        </w:rPr>
        <w:t>6050</w:t>
      </w:r>
      <w:r>
        <w:rPr>
          <w:sz w:val="32"/>
          <w:szCs w:val="32"/>
        </w:rPr>
        <w:t>BR</w:t>
      </w:r>
    </w:p>
    <w:sectPr w:rsidR="00C9350F" w:rsidRPr="00C9350F"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A6C"/>
    <w:multiLevelType w:val="multilevel"/>
    <w:tmpl w:val="3B42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F33178"/>
    <w:multiLevelType w:val="hybridMultilevel"/>
    <w:tmpl w:val="1D4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7319FF"/>
    <w:multiLevelType w:val="multilevel"/>
    <w:tmpl w:val="ED30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F8313F"/>
    <w:multiLevelType w:val="hybridMultilevel"/>
    <w:tmpl w:val="1452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695"/>
    <w:rsid w:val="000B5F0C"/>
    <w:rsid w:val="00416446"/>
    <w:rsid w:val="00534443"/>
    <w:rsid w:val="007E0737"/>
    <w:rsid w:val="0095166A"/>
    <w:rsid w:val="00B418E6"/>
    <w:rsid w:val="00B43695"/>
    <w:rsid w:val="00C9350F"/>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C935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C935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lex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Roehrborn\Documents\ICPA%20pos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 posting.dot</Template>
  <TotalTime>2</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3298</CharactersWithSpaces>
  <SharedDoc>false</SharedDoc>
  <HLinks>
    <vt:vector size="6" baseType="variant">
      <vt:variant>
        <vt:i4>2424889</vt:i4>
      </vt:variant>
      <vt:variant>
        <vt:i4>0</vt:i4>
      </vt:variant>
      <vt:variant>
        <vt:i4>0</vt:i4>
      </vt:variant>
      <vt:variant>
        <vt:i4>5</vt:i4>
      </vt:variant>
      <vt:variant>
        <vt:lpwstr>http://www.plexus.com/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Roehrborn</dc:creator>
  <cp:lastModifiedBy>Rob Roehrborn</cp:lastModifiedBy>
  <cp:revision>1</cp:revision>
  <dcterms:created xsi:type="dcterms:W3CDTF">2014-03-24T13:04:00Z</dcterms:created>
  <dcterms:modified xsi:type="dcterms:W3CDTF">2014-03-24T13:06:00Z</dcterms:modified>
</cp:coreProperties>
</file>