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17E20">
            <w:r>
              <w:t>San Diego State University</w:t>
            </w:r>
          </w:p>
        </w:tc>
      </w:tr>
      <w:tr w:rsidR="00B418E6" w:rsidTr="00534443">
        <w:tc>
          <w:tcPr>
            <w:tcW w:w="2448" w:type="dxa"/>
          </w:tcPr>
          <w:p w:rsidR="00B418E6" w:rsidRDefault="00B418E6">
            <w:r>
              <w:t>Job Title</w:t>
            </w:r>
          </w:p>
        </w:tc>
        <w:tc>
          <w:tcPr>
            <w:tcW w:w="6408" w:type="dxa"/>
          </w:tcPr>
          <w:p w:rsidR="00B418E6" w:rsidRDefault="00D17E20">
            <w:r>
              <w:t>Export Control Officer</w:t>
            </w:r>
            <w:r w:rsidR="007B6F9B">
              <w:t xml:space="preserve"> – Job 5233</w:t>
            </w:r>
          </w:p>
        </w:tc>
      </w:tr>
      <w:tr w:rsidR="00B418E6" w:rsidTr="00534443">
        <w:tc>
          <w:tcPr>
            <w:tcW w:w="2448" w:type="dxa"/>
          </w:tcPr>
          <w:p w:rsidR="00B418E6" w:rsidRDefault="00B418E6">
            <w:r>
              <w:t>Location</w:t>
            </w:r>
          </w:p>
        </w:tc>
        <w:tc>
          <w:tcPr>
            <w:tcW w:w="6408" w:type="dxa"/>
          </w:tcPr>
          <w:p w:rsidR="00B418E6" w:rsidRDefault="00D17E20">
            <w:r>
              <w:t>San Diego,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17E20">
            <w:r>
              <w:t>Commensurate with experience</w:t>
            </w:r>
          </w:p>
        </w:tc>
      </w:tr>
      <w:tr w:rsidR="00B418E6" w:rsidTr="00534443">
        <w:tc>
          <w:tcPr>
            <w:tcW w:w="2448" w:type="dxa"/>
          </w:tcPr>
          <w:p w:rsidR="00B418E6" w:rsidRDefault="00B418E6">
            <w:r>
              <w:t>Relocation Assistance</w:t>
            </w:r>
          </w:p>
        </w:tc>
        <w:tc>
          <w:tcPr>
            <w:tcW w:w="6408" w:type="dxa"/>
          </w:tcPr>
          <w:p w:rsidR="00B418E6" w:rsidRDefault="00D17E20">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17E20" w:rsidRDefault="00D17E20" w:rsidP="00D17E20">
      <w:pPr>
        <w:pStyle w:val="NormalWeb"/>
        <w:rPr>
          <w:rFonts w:ascii="Arial" w:hAnsi="Arial" w:cs="Arial"/>
          <w:color w:val="000000"/>
          <w:sz w:val="22"/>
          <w:szCs w:val="22"/>
        </w:rPr>
      </w:pPr>
      <w:r>
        <w:rPr>
          <w:rFonts w:ascii="Arial" w:hAnsi="Arial" w:cs="Arial"/>
          <w:color w:val="000000"/>
          <w:sz w:val="22"/>
          <w:szCs w:val="22"/>
        </w:rPr>
        <w:t>The campus Export Control Officer serves as the Empowered Official and is the primary point of contact for internal and external inquiries regarding export control compliance. The incumbent is expected to: advise on regulatory requirements, provide input to faculty and administration for handling complicated export control situations and provide leadership and direction in export control compliance; lead and coordinate institutional-wide initiatives to understand and apply the federal export control laws and regulations to a wide variety of activities throughout the institution, including research and non-research-related activities that have implications for campus operations such as international agreements, material transfer agreements, sub-recipient agreements, purchase orders, contracts and grants, fieldwork, and international and visiting scholar appointments; write a wide variety of export control educational and training materials, tailored for different audiences across campus, including faculty, staff, and students; maintain web site focused on export control education and compliance; conduct educational and training sessions for various constituencies, including designated contact people within schools, labs, and departments; be responsible for export compliance at the University, including development, review and approval of University technology control plans, and research proposals and contracts where export control regulations or terms are applicable; apply for export control licenses when necessary; work with others; identify the inventory of equipment on campus which might trigger export control compliance obligations; serve as a designated point of contact and resource for University researchers, administrators and sponsors; regularly respond to requests for information, analysis of export compliance impact and review of contract provisions relating to export controls; work collaboratively with the Offices of International Affairs, Environmental Health and Safety, Human Resources, the Controller, the Tax Department, the Office of the General Counsel, Sponsored Research, and others, as a resource for information regarding export control regulations, compliance, and risk assessment.</w:t>
      </w:r>
    </w:p>
    <w:p w:rsidR="00D17E20" w:rsidRDefault="00D17E20" w:rsidP="00D17E20">
      <w:pPr>
        <w:rPr>
          <w:rFonts w:ascii="Arial" w:hAnsi="Arial" w:cs="Arial"/>
          <w:b/>
          <w:bCs/>
          <w:color w:val="000000"/>
          <w:sz w:val="22"/>
          <w:szCs w:val="22"/>
        </w:rPr>
      </w:pPr>
      <w:r>
        <w:rPr>
          <w:rFonts w:ascii="Arial" w:hAnsi="Arial" w:cs="Arial"/>
          <w:b/>
          <w:bCs/>
          <w:color w:val="000000"/>
        </w:rPr>
        <w:lastRenderedPageBreak/>
        <w:t>Compensation:</w:t>
      </w:r>
    </w:p>
    <w:p w:rsidR="00D33F69" w:rsidRDefault="00D17E20">
      <w:pPr>
        <w:rPr>
          <w:rFonts w:ascii="Arial" w:hAnsi="Arial" w:cs="Arial"/>
          <w:color w:val="515151"/>
        </w:rPr>
      </w:pPr>
      <w:r>
        <w:rPr>
          <w:rFonts w:ascii="Arial" w:hAnsi="Arial" w:cs="Arial"/>
          <w:color w:val="000000"/>
        </w:rPr>
        <w:t xml:space="preserve">The competitive salary is determined by the education, experience, and qualifications the candidate brings to the position, internal equity, and the hiring department's fiscal resources.  This position is in the Management Personnel Plan (Administrator II) and earns management benefits including medical, dental, vision, $100,000 life insurance plan, and the </w:t>
      </w:r>
      <w:proofErr w:type="spellStart"/>
      <w:r>
        <w:rPr>
          <w:rFonts w:ascii="Arial" w:hAnsi="Arial" w:cs="Arial"/>
          <w:color w:val="000000"/>
        </w:rPr>
        <w:t>CalPERS</w:t>
      </w:r>
      <w:proofErr w:type="spellEnd"/>
      <w:r>
        <w:rPr>
          <w:rFonts w:ascii="Arial" w:hAnsi="Arial" w:cs="Arial"/>
          <w:color w:val="000000"/>
        </w:rPr>
        <w:t xml:space="preserve"> pension plan.  For more information on benefits included for this position please see our </w:t>
      </w:r>
      <w:hyperlink r:id="rId5" w:history="1">
        <w:r>
          <w:rPr>
            <w:rStyle w:val="Hyperlink"/>
            <w:rFonts w:ascii="Arial" w:hAnsi="Arial" w:cs="Arial"/>
          </w:rPr>
          <w:t>benefits summaries</w:t>
        </w:r>
      </w:hyperlink>
      <w:r>
        <w:rPr>
          <w:rFonts w:ascii="Arial" w:hAnsi="Arial" w:cs="Arial"/>
          <w:color w:val="515151"/>
        </w:rPr>
        <w:t>.</w:t>
      </w:r>
    </w:p>
    <w:p w:rsidR="00D17E20" w:rsidRDefault="00D17E20">
      <w:pPr>
        <w:rPr>
          <w:rFonts w:ascii="Arial" w:hAnsi="Arial" w:cs="Arial"/>
          <w:color w:val="515151"/>
        </w:rPr>
      </w:pPr>
    </w:p>
    <w:p w:rsidR="00D17E20" w:rsidRDefault="00D17E20">
      <w:pPr>
        <w:rPr>
          <w:b/>
          <w:sz w:val="32"/>
          <w:szCs w:val="32"/>
          <w:u w:val="single"/>
        </w:rPr>
      </w:pPr>
      <w:r>
        <w:rPr>
          <w:rFonts w:ascii="Arial" w:hAnsi="Arial" w:cs="Arial"/>
          <w:color w:val="515151"/>
        </w:rPr>
        <w:t xml:space="preserve">Full Position Description available at:  </w:t>
      </w:r>
      <w:hyperlink r:id="rId6" w:history="1">
        <w:r>
          <w:rPr>
            <w:rStyle w:val="Hyperlink"/>
            <w:rFonts w:ascii="Arial" w:hAnsi="Arial" w:cs="Arial"/>
          </w:rPr>
          <w:t>https://cmsweb.cms.sdsu.edu/psp/HSDPRDF/EMPLOYEE/HRMS/c/HRS_HRAM.HRS_CE.GBL?Page=HRS_CE_HM_PRE&amp;Action=A&amp;SiteId=1</w:t>
        </w:r>
      </w:hyperlink>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17E20" w:rsidRDefault="00D17E20" w:rsidP="00D17E20">
      <w:r>
        <w:rPr>
          <w:rFonts w:ascii="Arial" w:hAnsi="Arial" w:cs="Arial"/>
          <w:sz w:val="20"/>
          <w:szCs w:val="20"/>
        </w:rPr>
        <w:t>Clarence Singh, MPA</w:t>
      </w:r>
    </w:p>
    <w:p w:rsidR="00D17E20" w:rsidRDefault="00D17E20" w:rsidP="00D17E20">
      <w:r>
        <w:rPr>
          <w:rFonts w:ascii="Arial" w:hAnsi="Arial" w:cs="Arial"/>
          <w:sz w:val="20"/>
          <w:szCs w:val="20"/>
        </w:rPr>
        <w:t>Manager, Center for Human Resources</w:t>
      </w:r>
    </w:p>
    <w:p w:rsidR="00D17E20" w:rsidRDefault="00D17E20" w:rsidP="00D17E20">
      <w:r>
        <w:rPr>
          <w:rFonts w:ascii="Arial" w:hAnsi="Arial" w:cs="Arial"/>
          <w:i/>
          <w:iCs/>
          <w:sz w:val="20"/>
          <w:szCs w:val="20"/>
        </w:rPr>
        <w:t>Employment &amp; Classification</w:t>
      </w:r>
    </w:p>
    <w:p w:rsidR="00D17E20" w:rsidRDefault="00D17E20" w:rsidP="00D17E20">
      <w:r>
        <w:rPr>
          <w:rFonts w:ascii="Arial" w:hAnsi="Arial" w:cs="Arial"/>
          <w:sz w:val="20"/>
          <w:szCs w:val="20"/>
        </w:rPr>
        <w:t>San Diego State University</w:t>
      </w:r>
    </w:p>
    <w:p w:rsidR="00D17E20" w:rsidRDefault="00D17E20" w:rsidP="00D17E20">
      <w:r>
        <w:rPr>
          <w:rFonts w:ascii="Arial" w:hAnsi="Arial" w:cs="Arial"/>
          <w:sz w:val="20"/>
          <w:szCs w:val="20"/>
        </w:rPr>
        <w:t>(619) 594-3953</w:t>
      </w:r>
    </w:p>
    <w:p w:rsidR="00D17E20" w:rsidRDefault="00D17E20" w:rsidP="00D17E20">
      <w:hyperlink r:id="rId7" w:tgtFrame="_blank" w:history="1">
        <w:r>
          <w:rPr>
            <w:rStyle w:val="Hyperlink"/>
            <w:rFonts w:ascii="Arial" w:hAnsi="Arial" w:cs="Arial"/>
            <w:color w:val="1155CC"/>
            <w:sz w:val="20"/>
            <w:szCs w:val="20"/>
          </w:rPr>
          <w:t>csingh@mail.sdsu.edu</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B1B"/>
    <w:rsid w:val="000B5F0C"/>
    <w:rsid w:val="002E0B1B"/>
    <w:rsid w:val="00416446"/>
    <w:rsid w:val="00534443"/>
    <w:rsid w:val="007B6F9B"/>
    <w:rsid w:val="007E0737"/>
    <w:rsid w:val="0095166A"/>
    <w:rsid w:val="00B418E6"/>
    <w:rsid w:val="00D17E20"/>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448FCD0-F9CA-4245-9F74-D555DDA8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D17E20"/>
    <w:rPr>
      <w:color w:val="0000FF"/>
      <w:u w:val="single"/>
    </w:rPr>
  </w:style>
  <w:style w:type="paragraph" w:styleId="NormalWeb">
    <w:name w:val="Normal (Web)"/>
    <w:basedOn w:val="Normal"/>
    <w:uiPriority w:val="99"/>
    <w:unhideWhenUsed/>
    <w:rsid w:val="00D17E20"/>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00607">
      <w:bodyDiv w:val="1"/>
      <w:marLeft w:val="0"/>
      <w:marRight w:val="0"/>
      <w:marTop w:val="0"/>
      <w:marBottom w:val="0"/>
      <w:divBdr>
        <w:top w:val="none" w:sz="0" w:space="0" w:color="auto"/>
        <w:left w:val="none" w:sz="0" w:space="0" w:color="auto"/>
        <w:bottom w:val="none" w:sz="0" w:space="0" w:color="auto"/>
        <w:right w:val="none" w:sz="0" w:space="0" w:color="auto"/>
      </w:divBdr>
    </w:div>
    <w:div w:id="11539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singh@mail.sd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msweb.cms.sdsu.edu/psp/HSDPRDF/EMPLOYEE/HRMS/c/HRS_HRAM.HRS_CE.GBL?Page=HRS_CE_HM_PRE&amp;Action=A&amp;SiteId=1" TargetMode="External"/><Relationship Id="rId5" Type="http://schemas.openxmlformats.org/officeDocument/2006/relationships/hyperlink" Target="https://www.calstate.edu/Benefits/Summaries/2007_MPP.pdf" TargetMode="External"/><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20Job%20Form%20-%20SDSU%20Export%20Control%20Offic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 Job Form - SDSU Export Control Officer</Template>
  <TotalTime>0</TotalTime>
  <Pages>2</Pages>
  <Words>532</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3562</CharactersWithSpaces>
  <SharedDoc>false</SharedDoc>
  <HLinks>
    <vt:vector size="18" baseType="variant">
      <vt:variant>
        <vt:i4>524385</vt:i4>
      </vt:variant>
      <vt:variant>
        <vt:i4>6</vt:i4>
      </vt:variant>
      <vt:variant>
        <vt:i4>0</vt:i4>
      </vt:variant>
      <vt:variant>
        <vt:i4>5</vt:i4>
      </vt:variant>
      <vt:variant>
        <vt:lpwstr>mailto:csingh@mail.sdsu.edu</vt:lpwstr>
      </vt:variant>
      <vt:variant>
        <vt:lpwstr/>
      </vt:variant>
      <vt:variant>
        <vt:i4>4849723</vt:i4>
      </vt:variant>
      <vt:variant>
        <vt:i4>3</vt:i4>
      </vt:variant>
      <vt:variant>
        <vt:i4>0</vt:i4>
      </vt:variant>
      <vt:variant>
        <vt:i4>5</vt:i4>
      </vt:variant>
      <vt:variant>
        <vt:lpwstr>https://cmsweb.cms.sdsu.edu/psp/HSDPRDF/EMPLOYEE/HRMS/c/HRS_HRAM.HRS_CE.GBL?Page=HRS_CE_HM_PRE&amp;Action=A&amp;SiteId=1</vt:lpwstr>
      </vt:variant>
      <vt:variant>
        <vt:lpwstr/>
      </vt:variant>
      <vt:variant>
        <vt:i4>5439538</vt:i4>
      </vt:variant>
      <vt:variant>
        <vt:i4>0</vt:i4>
      </vt:variant>
      <vt:variant>
        <vt:i4>0</vt:i4>
      </vt:variant>
      <vt:variant>
        <vt:i4>5</vt:i4>
      </vt:variant>
      <vt:variant>
        <vt:lpwstr>https://www.calstate.edu/Benefits/Summaries/2007_MPP.pdf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2014-03-19T00:10:00Z</dcterms:created>
  <dcterms:modified xsi:type="dcterms:W3CDTF">2014-03-19T00:10:00Z</dcterms:modified>
</cp:coreProperties>
</file>