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03777">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Pr="00CB40DC" w:rsidRDefault="00A0638D">
            <w:pPr>
              <w:rPr>
                <w:rFonts w:ascii="Arial" w:hAnsi="Arial" w:cs="Arial"/>
              </w:rPr>
            </w:pPr>
            <w:r w:rsidRPr="00CB40DC">
              <w:rPr>
                <w:rFonts w:ascii="Arial" w:hAnsi="Arial" w:cs="Arial"/>
              </w:rPr>
              <w:t>Toyota Tsusho America, Inc. (TAI)</w:t>
            </w:r>
          </w:p>
        </w:tc>
      </w:tr>
      <w:tr w:rsidR="00B418E6" w:rsidTr="00534443">
        <w:tc>
          <w:tcPr>
            <w:tcW w:w="2448" w:type="dxa"/>
          </w:tcPr>
          <w:p w:rsidR="00B418E6" w:rsidRDefault="00B418E6">
            <w:r>
              <w:t>Job Title</w:t>
            </w:r>
          </w:p>
        </w:tc>
        <w:tc>
          <w:tcPr>
            <w:tcW w:w="6408" w:type="dxa"/>
          </w:tcPr>
          <w:p w:rsidR="00B418E6" w:rsidRPr="00CB40DC" w:rsidRDefault="00A0638D">
            <w:pPr>
              <w:rPr>
                <w:rFonts w:ascii="Arial" w:hAnsi="Arial" w:cs="Arial"/>
              </w:rPr>
            </w:pPr>
            <w:r w:rsidRPr="00CB40DC">
              <w:rPr>
                <w:rFonts w:ascii="Arial" w:hAnsi="Arial" w:cs="Arial"/>
              </w:rPr>
              <w:t>Import/Export Compliance Specialist</w:t>
            </w:r>
          </w:p>
        </w:tc>
      </w:tr>
      <w:tr w:rsidR="00B418E6" w:rsidTr="00534443">
        <w:tc>
          <w:tcPr>
            <w:tcW w:w="2448" w:type="dxa"/>
          </w:tcPr>
          <w:p w:rsidR="00B418E6" w:rsidRDefault="00B418E6">
            <w:r>
              <w:t>Location</w:t>
            </w:r>
          </w:p>
        </w:tc>
        <w:tc>
          <w:tcPr>
            <w:tcW w:w="6408" w:type="dxa"/>
          </w:tcPr>
          <w:p w:rsidR="00B418E6" w:rsidRPr="00CB40DC" w:rsidRDefault="00A0638D">
            <w:pPr>
              <w:rPr>
                <w:rFonts w:ascii="Arial" w:hAnsi="Arial" w:cs="Arial"/>
              </w:rPr>
            </w:pPr>
            <w:r w:rsidRPr="00CB40DC">
              <w:rPr>
                <w:rFonts w:ascii="Arial" w:hAnsi="Arial" w:cs="Arial"/>
              </w:rPr>
              <w:t>Georgetown, Kentucky</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Pr="00CB40DC" w:rsidRDefault="009B2340">
            <w:pPr>
              <w:rPr>
                <w:rFonts w:ascii="Arial" w:hAnsi="Arial" w:cs="Arial"/>
              </w:rPr>
            </w:pPr>
            <w:r w:rsidRPr="00CB40DC">
              <w:rPr>
                <w:rFonts w:ascii="Arial" w:hAnsi="Arial" w:cs="Arial"/>
              </w:rPr>
              <w:t>Depends on Experience, excellent compensation package</w:t>
            </w:r>
          </w:p>
        </w:tc>
      </w:tr>
      <w:tr w:rsidR="00B418E6" w:rsidTr="00534443">
        <w:tc>
          <w:tcPr>
            <w:tcW w:w="2448" w:type="dxa"/>
          </w:tcPr>
          <w:p w:rsidR="00B418E6" w:rsidRDefault="00B418E6">
            <w:r>
              <w:t>Relocation Assistance</w:t>
            </w:r>
          </w:p>
        </w:tc>
        <w:tc>
          <w:tcPr>
            <w:tcW w:w="6408" w:type="dxa"/>
          </w:tcPr>
          <w:p w:rsidR="00B418E6" w:rsidRPr="00CB40DC" w:rsidRDefault="00A0638D">
            <w:pPr>
              <w:rPr>
                <w:rFonts w:ascii="Arial" w:hAnsi="Arial" w:cs="Arial"/>
              </w:rPr>
            </w:pPr>
            <w:r w:rsidRPr="00CB40DC">
              <w:rPr>
                <w:rFonts w:ascii="Arial" w:hAnsi="Arial" w:cs="Arial"/>
              </w:rP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A0638D" w:rsidRDefault="00A0638D" w:rsidP="00A0638D">
      <w:pPr>
        <w:rPr>
          <w:rFonts w:ascii="Arial" w:hAnsi="Arial" w:cs="Arial"/>
          <w:color w:val="000000"/>
          <w:sz w:val="20"/>
          <w:szCs w:val="20"/>
        </w:rPr>
      </w:pPr>
    </w:p>
    <w:p w:rsidR="00A0638D" w:rsidRPr="00CB40DC" w:rsidRDefault="00A0638D" w:rsidP="00A0638D">
      <w:pPr>
        <w:rPr>
          <w:rFonts w:ascii="Arial" w:hAnsi="Arial" w:cs="Arial"/>
          <w:color w:val="000000"/>
          <w:sz w:val="20"/>
          <w:szCs w:val="20"/>
        </w:rPr>
      </w:pPr>
      <w:r w:rsidRPr="00CB40DC">
        <w:rPr>
          <w:rFonts w:ascii="Arial" w:hAnsi="Arial" w:cs="Arial"/>
          <w:color w:val="000000"/>
          <w:sz w:val="20"/>
          <w:szCs w:val="20"/>
        </w:rPr>
        <w:t>To provide leadership and integrate TAI Business Units</w:t>
      </w:r>
      <w:r w:rsidRPr="00CB40DC">
        <w:rPr>
          <w:rFonts w:ascii="Arial" w:hAnsi="Arial" w:cs="Arial"/>
          <w:color w:val="000000"/>
          <w:sz w:val="20"/>
          <w:szCs w:val="20"/>
        </w:rPr>
        <w:t xml:space="preserve"> </w:t>
      </w:r>
      <w:r w:rsidRPr="00CB40DC">
        <w:rPr>
          <w:rFonts w:ascii="Arial" w:hAnsi="Arial" w:cs="Arial"/>
          <w:color w:val="000000"/>
          <w:sz w:val="20"/>
          <w:szCs w:val="20"/>
        </w:rPr>
        <w:t>functions in areas of Imports and Exports, with a focus on compliance and logistics.  This position will report to LRTC (Corporate Compliance) and work closely with Business Units on potential new business and ensuring proper controls are in place in standard busines</w:t>
      </w:r>
      <w:bookmarkStart w:id="0" w:name="_GoBack"/>
      <w:bookmarkEnd w:id="0"/>
      <w:r w:rsidRPr="00CB40DC">
        <w:rPr>
          <w:rFonts w:ascii="Arial" w:hAnsi="Arial" w:cs="Arial"/>
          <w:color w:val="000000"/>
          <w:sz w:val="20"/>
          <w:szCs w:val="20"/>
        </w:rPr>
        <w:t>s processes and flow. This position will also help promote operational efficiency by the Business Unit, identify cost-down kaizen, and evaluate strategic sourcing opportunities, taking advantage of new and existing U.S. Free Trade Agreements.   To create opportunities that can generate new business by established disciplines to meet and bring new solutions for our valued customers.</w:t>
      </w:r>
    </w:p>
    <w:p w:rsidR="00D33F69" w:rsidRPr="00CB40DC" w:rsidRDefault="00D33F69">
      <w:pPr>
        <w:rPr>
          <w:rFonts w:ascii="Arial" w:hAnsi="Arial" w:cs="Arial"/>
          <w:b/>
          <w:sz w:val="32"/>
          <w:szCs w:val="32"/>
          <w:u w:val="single"/>
        </w:rPr>
      </w:pPr>
    </w:p>
    <w:tbl>
      <w:tblPr>
        <w:tblW w:w="6560" w:type="dxa"/>
        <w:tblInd w:w="93" w:type="dxa"/>
        <w:tblLook w:val="04A0" w:firstRow="1" w:lastRow="0" w:firstColumn="1" w:lastColumn="0" w:noHBand="0" w:noVBand="1"/>
      </w:tblPr>
      <w:tblGrid>
        <w:gridCol w:w="6560"/>
      </w:tblGrid>
      <w:tr w:rsidR="00A0638D" w:rsidRPr="00CB40DC" w:rsidTr="00A0638D">
        <w:trPr>
          <w:trHeight w:val="510"/>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Manage new item set-up for compliance requirements, to include audit of existing materials.</w:t>
            </w:r>
          </w:p>
          <w:p w:rsidR="00A0638D" w:rsidRPr="00CB40DC" w:rsidRDefault="00A0638D" w:rsidP="00A0638D">
            <w:pPr>
              <w:ind w:left="720"/>
              <w:rPr>
                <w:rFonts w:ascii="Arial" w:hAnsi="Arial" w:cs="Arial"/>
                <w:sz w:val="20"/>
                <w:szCs w:val="20"/>
              </w:rPr>
            </w:pPr>
          </w:p>
        </w:tc>
      </w:tr>
      <w:tr w:rsidR="00A0638D" w:rsidRPr="00CB40DC" w:rsidTr="00A0638D">
        <w:trPr>
          <w:trHeight w:val="765"/>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Act as point of</w:t>
            </w:r>
            <w:r w:rsidRPr="00CB40DC">
              <w:rPr>
                <w:rFonts w:ascii="Arial" w:hAnsi="Arial" w:cs="Arial"/>
                <w:sz w:val="20"/>
                <w:szCs w:val="20"/>
              </w:rPr>
              <w:t xml:space="preserve"> contact</w:t>
            </w:r>
            <w:r w:rsidRPr="00CB40DC">
              <w:rPr>
                <w:rFonts w:ascii="Arial" w:hAnsi="Arial" w:cs="Arial"/>
                <w:sz w:val="20"/>
                <w:szCs w:val="20"/>
              </w:rPr>
              <w:t xml:space="preserve"> for business sections</w:t>
            </w:r>
            <w:r w:rsidRPr="00CB40DC">
              <w:rPr>
                <w:rFonts w:ascii="Arial" w:hAnsi="Arial" w:cs="Arial"/>
                <w:sz w:val="20"/>
                <w:szCs w:val="20"/>
              </w:rPr>
              <w:t xml:space="preserve"> on all Import and/or Export compliance matters to establish proper standardization and disciplines.  Identify any inefficient process and/or issues to escalation for proper resolution.</w:t>
            </w:r>
          </w:p>
        </w:tc>
      </w:tr>
      <w:tr w:rsidR="00A0638D" w:rsidRPr="00CB40DC" w:rsidTr="00A0638D">
        <w:trPr>
          <w:trHeight w:val="855"/>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Support standardization and database consolidation by the Corporate Compliance group to facilitate implementation of the Trade Management System</w:t>
            </w:r>
          </w:p>
        </w:tc>
      </w:tr>
      <w:tr w:rsidR="00A0638D" w:rsidRPr="00CB40DC" w:rsidTr="00A0638D">
        <w:trPr>
          <w:trHeight w:val="555"/>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 xml:space="preserve">Identify and lead opportunities to reduce cost on forwarding and Customs Brokerage, through automation and better control of carriage. </w:t>
            </w:r>
          </w:p>
        </w:tc>
      </w:tr>
      <w:tr w:rsidR="00A0638D" w:rsidRPr="00CB40DC" w:rsidTr="00A0638D">
        <w:trPr>
          <w:trHeight w:val="510"/>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Work with suppliers, customers to improve the import and/or export</w:t>
            </w:r>
            <w:r w:rsidRPr="00CB40DC">
              <w:rPr>
                <w:rFonts w:ascii="Arial" w:hAnsi="Arial" w:cs="Arial"/>
                <w:sz w:val="20"/>
                <w:szCs w:val="20"/>
              </w:rPr>
              <w:br/>
              <w:t xml:space="preserve"> process from a compliance and/or cost standpoint.</w:t>
            </w:r>
          </w:p>
        </w:tc>
      </w:tr>
      <w:tr w:rsidR="00A0638D" w:rsidRPr="00CB40DC" w:rsidTr="00A0638D">
        <w:trPr>
          <w:trHeight w:val="1020"/>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Seek opportunities to reduce and recover cost through specific government programs for the purpose of current business as well as business expansion. (ex: Countries with preferential duty, drawbacks, export filing, etc.)</w:t>
            </w:r>
          </w:p>
        </w:tc>
      </w:tr>
      <w:tr w:rsidR="00A0638D" w:rsidRPr="00CB40DC" w:rsidTr="00A0638D">
        <w:trPr>
          <w:trHeight w:val="765"/>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lastRenderedPageBreak/>
              <w:t>Conduct standardized/formalized audits to review compliance in areas of import and export, but also opportunities for improvement to identify inefficient, duplicate processes to include logistics process.</w:t>
            </w:r>
          </w:p>
        </w:tc>
      </w:tr>
      <w:tr w:rsidR="00A0638D" w:rsidRPr="00A0638D" w:rsidTr="00A0638D">
        <w:trPr>
          <w:trHeight w:val="510"/>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Conduct on-going training for TAI's Business Sections to achieve common objectives cited throughout job description and responsibilities.</w:t>
            </w:r>
          </w:p>
        </w:tc>
      </w:tr>
    </w:tbl>
    <w:p w:rsidR="00D33F69" w:rsidRDefault="00D33F69">
      <w:pPr>
        <w:rPr>
          <w:b/>
          <w:sz w:val="32"/>
          <w:szCs w:val="32"/>
          <w:u w:val="single"/>
        </w:rPr>
      </w:pPr>
    </w:p>
    <w:p w:rsidR="00CB40DC" w:rsidRDefault="00CB40DC" w:rsidP="00CB40DC">
      <w:pPr>
        <w:outlineLvl w:val="0"/>
        <w:rPr>
          <w:b/>
          <w:sz w:val="32"/>
          <w:szCs w:val="32"/>
          <w:u w:val="single"/>
        </w:rPr>
      </w:pPr>
      <w:r>
        <w:rPr>
          <w:b/>
          <w:sz w:val="32"/>
          <w:szCs w:val="32"/>
          <w:u w:val="single"/>
        </w:rPr>
        <w:t>Qualifications</w:t>
      </w:r>
    </w:p>
    <w:p w:rsidR="00CB40DC" w:rsidRDefault="00CB40DC" w:rsidP="00CB40DC">
      <w:pPr>
        <w:rPr>
          <w:rFonts w:ascii="Arial" w:hAnsi="Arial" w:cs="Arial"/>
          <w:sz w:val="20"/>
          <w:szCs w:val="20"/>
        </w:rPr>
      </w:pPr>
    </w:p>
    <w:p w:rsidR="00CB40DC" w:rsidRPr="00CB40DC" w:rsidRDefault="00CB40DC" w:rsidP="00CA5644">
      <w:pPr>
        <w:numPr>
          <w:ilvl w:val="0"/>
          <w:numId w:val="5"/>
        </w:numPr>
        <w:rPr>
          <w:b/>
          <w:sz w:val="32"/>
          <w:szCs w:val="32"/>
          <w:u w:val="single"/>
        </w:rPr>
      </w:pPr>
      <w:r>
        <w:rPr>
          <w:rFonts w:ascii="Arial" w:hAnsi="Arial" w:cs="Arial"/>
          <w:sz w:val="20"/>
          <w:szCs w:val="20"/>
        </w:rPr>
        <w:t xml:space="preserve">3 </w:t>
      </w:r>
      <w:r w:rsidR="00CA5644">
        <w:rPr>
          <w:rFonts w:ascii="Arial" w:hAnsi="Arial" w:cs="Arial"/>
          <w:sz w:val="20"/>
          <w:szCs w:val="20"/>
        </w:rPr>
        <w:t>years’ experience</w:t>
      </w:r>
      <w:r>
        <w:rPr>
          <w:rFonts w:ascii="Arial" w:hAnsi="Arial" w:cs="Arial"/>
          <w:sz w:val="20"/>
          <w:szCs w:val="20"/>
        </w:rPr>
        <w:t xml:space="preserve"> (if not a licensed Customs Broker), </w:t>
      </w:r>
    </w:p>
    <w:p w:rsidR="00CB40DC" w:rsidRPr="00CB40DC" w:rsidRDefault="00CB40DC" w:rsidP="00CA5644">
      <w:pPr>
        <w:numPr>
          <w:ilvl w:val="0"/>
          <w:numId w:val="5"/>
        </w:numPr>
        <w:rPr>
          <w:b/>
          <w:sz w:val="32"/>
          <w:szCs w:val="32"/>
          <w:u w:val="single"/>
        </w:rPr>
      </w:pPr>
      <w:r>
        <w:rPr>
          <w:rFonts w:ascii="Arial" w:hAnsi="Arial" w:cs="Arial"/>
          <w:sz w:val="20"/>
          <w:szCs w:val="20"/>
        </w:rPr>
        <w:t xml:space="preserve">strong knowledge of 19 CFR </w:t>
      </w:r>
    </w:p>
    <w:p w:rsidR="00CB40DC" w:rsidRPr="00CB40DC" w:rsidRDefault="00CB40DC" w:rsidP="00CA5644">
      <w:pPr>
        <w:numPr>
          <w:ilvl w:val="0"/>
          <w:numId w:val="5"/>
        </w:numPr>
        <w:rPr>
          <w:b/>
          <w:sz w:val="32"/>
          <w:szCs w:val="32"/>
          <w:u w:val="single"/>
        </w:rPr>
      </w:pPr>
      <w:r>
        <w:rPr>
          <w:rFonts w:ascii="Arial" w:hAnsi="Arial" w:cs="Arial"/>
          <w:sz w:val="20"/>
          <w:szCs w:val="20"/>
        </w:rPr>
        <w:t>ability to read, interpret and comprehend regulatory requirements</w:t>
      </w:r>
    </w:p>
    <w:p w:rsidR="00CB40DC" w:rsidRPr="00CB40DC" w:rsidRDefault="00CB40DC" w:rsidP="00CA5644">
      <w:pPr>
        <w:numPr>
          <w:ilvl w:val="0"/>
          <w:numId w:val="5"/>
        </w:numPr>
        <w:rPr>
          <w:b/>
          <w:sz w:val="32"/>
          <w:szCs w:val="32"/>
          <w:u w:val="single"/>
        </w:rPr>
      </w:pPr>
      <w:r>
        <w:rPr>
          <w:rFonts w:ascii="Arial" w:hAnsi="Arial" w:cs="Arial"/>
          <w:sz w:val="20"/>
          <w:szCs w:val="20"/>
        </w:rPr>
        <w:t>requires good reading comprehension</w:t>
      </w:r>
    </w:p>
    <w:p w:rsidR="00CB40DC" w:rsidRPr="00CB40DC" w:rsidRDefault="00CB40DC" w:rsidP="00CA5644">
      <w:pPr>
        <w:numPr>
          <w:ilvl w:val="0"/>
          <w:numId w:val="5"/>
        </w:numPr>
        <w:rPr>
          <w:b/>
          <w:sz w:val="32"/>
          <w:szCs w:val="32"/>
          <w:u w:val="single"/>
        </w:rPr>
      </w:pPr>
      <w:r>
        <w:rPr>
          <w:rFonts w:ascii="Arial" w:hAnsi="Arial" w:cs="Arial"/>
          <w:sz w:val="20"/>
          <w:szCs w:val="20"/>
        </w:rPr>
        <w:t>excellent written &amp; verbal communication</w:t>
      </w:r>
    </w:p>
    <w:p w:rsidR="00CB40DC" w:rsidRPr="00CB40DC" w:rsidRDefault="00CB40DC" w:rsidP="00CA5644">
      <w:pPr>
        <w:numPr>
          <w:ilvl w:val="0"/>
          <w:numId w:val="5"/>
        </w:numPr>
        <w:rPr>
          <w:b/>
          <w:sz w:val="32"/>
          <w:szCs w:val="32"/>
          <w:u w:val="single"/>
        </w:rPr>
      </w:pPr>
      <w:r>
        <w:rPr>
          <w:rFonts w:ascii="Arial" w:hAnsi="Arial" w:cs="Arial"/>
          <w:sz w:val="20"/>
          <w:szCs w:val="20"/>
        </w:rPr>
        <w:t>must be able to interpret various regulations: FDA, EPA, DOT, CBP, etc.</w:t>
      </w:r>
    </w:p>
    <w:p w:rsidR="00CB40DC" w:rsidRPr="00A0638D" w:rsidRDefault="00CB40DC" w:rsidP="00CA5644">
      <w:pPr>
        <w:numPr>
          <w:ilvl w:val="0"/>
          <w:numId w:val="5"/>
        </w:numPr>
        <w:rPr>
          <w:b/>
          <w:sz w:val="32"/>
          <w:szCs w:val="32"/>
          <w:u w:val="single"/>
        </w:rPr>
      </w:pPr>
      <w:r>
        <w:rPr>
          <w:rFonts w:ascii="Arial" w:hAnsi="Arial" w:cs="Arial"/>
          <w:sz w:val="20"/>
          <w:szCs w:val="20"/>
        </w:rPr>
        <w:t>multiple languages is desired</w:t>
      </w:r>
    </w:p>
    <w:p w:rsidR="00D33F69" w:rsidRPr="00A0638D"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CB40DC">
      <w:pPr>
        <w:rPr>
          <w:rFonts w:ascii="Arial" w:hAnsi="Arial" w:cs="Arial"/>
          <w:sz w:val="20"/>
          <w:szCs w:val="20"/>
        </w:rPr>
      </w:pPr>
      <w:r w:rsidRPr="00CB40DC">
        <w:rPr>
          <w:rFonts w:ascii="Arial" w:hAnsi="Arial" w:cs="Arial"/>
          <w:sz w:val="20"/>
          <w:szCs w:val="20"/>
        </w:rPr>
        <w:t>If you have any questions, please contact Vanessa Buckley</w:t>
      </w:r>
      <w:r>
        <w:rPr>
          <w:rFonts w:ascii="Arial" w:hAnsi="Arial" w:cs="Arial"/>
          <w:sz w:val="20"/>
          <w:szCs w:val="20"/>
        </w:rPr>
        <w:t xml:space="preserve"> at </w:t>
      </w:r>
      <w:hyperlink r:id="rId7" w:history="1">
        <w:r w:rsidRPr="001B4F28">
          <w:rPr>
            <w:rStyle w:val="Hyperlink"/>
            <w:rFonts w:ascii="Arial" w:hAnsi="Arial" w:cs="Arial"/>
            <w:sz w:val="20"/>
            <w:szCs w:val="20"/>
          </w:rPr>
          <w:t>Vanessa_buckley@taiamerica.com</w:t>
        </w:r>
      </w:hyperlink>
      <w:r>
        <w:rPr>
          <w:rFonts w:ascii="Arial" w:hAnsi="Arial" w:cs="Arial"/>
          <w:sz w:val="20"/>
          <w:szCs w:val="20"/>
        </w:rPr>
        <w:t>.</w:t>
      </w:r>
    </w:p>
    <w:p w:rsidR="00CB40DC" w:rsidRDefault="00CB40DC">
      <w:pPr>
        <w:rPr>
          <w:rFonts w:ascii="Arial" w:hAnsi="Arial" w:cs="Arial"/>
          <w:sz w:val="20"/>
          <w:szCs w:val="20"/>
        </w:rPr>
      </w:pPr>
    </w:p>
    <w:p w:rsidR="00CB40DC" w:rsidRPr="00CB40DC" w:rsidRDefault="00CB40DC">
      <w:pPr>
        <w:rPr>
          <w:rFonts w:ascii="Arial" w:hAnsi="Arial" w:cs="Arial"/>
          <w:sz w:val="20"/>
          <w:szCs w:val="20"/>
        </w:rPr>
      </w:pPr>
      <w:r>
        <w:rPr>
          <w:rFonts w:ascii="Arial" w:hAnsi="Arial" w:cs="Arial"/>
          <w:sz w:val="20"/>
          <w:szCs w:val="20"/>
        </w:rPr>
        <w:t xml:space="preserve">To apply for this position please </w:t>
      </w:r>
      <w:r w:rsidR="00CA5644">
        <w:rPr>
          <w:rFonts w:ascii="Arial" w:hAnsi="Arial" w:cs="Arial"/>
          <w:sz w:val="20"/>
          <w:szCs w:val="20"/>
        </w:rPr>
        <w:t>use CareerBuilder.com to submit application and resume.</w:t>
      </w:r>
    </w:p>
    <w:p w:rsidR="00CB40DC" w:rsidRPr="00CB40DC" w:rsidRDefault="00CB40DC">
      <w:pPr>
        <w:rPr>
          <w:rFonts w:ascii="Arial" w:hAnsi="Arial" w:cs="Arial"/>
          <w:sz w:val="20"/>
          <w:szCs w:val="20"/>
        </w:rPr>
      </w:pPr>
      <w:r w:rsidRPr="00CB40DC">
        <w:rPr>
          <w:rFonts w:ascii="Arial" w:hAnsi="Arial" w:cs="Arial"/>
          <w:sz w:val="20"/>
          <w:szCs w:val="20"/>
        </w:rPr>
        <w:tab/>
      </w:r>
    </w:p>
    <w:sectPr w:rsidR="00CB40DC" w:rsidRPr="00CB40DC"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2CA7"/>
    <w:multiLevelType w:val="hybridMultilevel"/>
    <w:tmpl w:val="6FD4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FE7D78"/>
    <w:multiLevelType w:val="hybridMultilevel"/>
    <w:tmpl w:val="50F09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BF1360"/>
    <w:multiLevelType w:val="hybridMultilevel"/>
    <w:tmpl w:val="EC5C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5F4B09"/>
    <w:multiLevelType w:val="hybridMultilevel"/>
    <w:tmpl w:val="AA5A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371BDE"/>
    <w:multiLevelType w:val="hybridMultilevel"/>
    <w:tmpl w:val="2E98C8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40"/>
    <w:rsid w:val="000B5F0C"/>
    <w:rsid w:val="00157473"/>
    <w:rsid w:val="00403777"/>
    <w:rsid w:val="00416446"/>
    <w:rsid w:val="00534443"/>
    <w:rsid w:val="007E0737"/>
    <w:rsid w:val="0095166A"/>
    <w:rsid w:val="009B2340"/>
    <w:rsid w:val="00A0638D"/>
    <w:rsid w:val="00B418E6"/>
    <w:rsid w:val="00CA5644"/>
    <w:rsid w:val="00CB40DC"/>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CB40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CB40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26009">
      <w:bodyDiv w:val="1"/>
      <w:marLeft w:val="0"/>
      <w:marRight w:val="0"/>
      <w:marTop w:val="0"/>
      <w:marBottom w:val="0"/>
      <w:divBdr>
        <w:top w:val="none" w:sz="0" w:space="0" w:color="auto"/>
        <w:left w:val="none" w:sz="0" w:space="0" w:color="auto"/>
        <w:bottom w:val="none" w:sz="0" w:space="0" w:color="auto"/>
        <w:right w:val="none" w:sz="0" w:space="0" w:color="auto"/>
      </w:divBdr>
    </w:div>
    <w:div w:id="902448398">
      <w:bodyDiv w:val="1"/>
      <w:marLeft w:val="0"/>
      <w:marRight w:val="0"/>
      <w:marTop w:val="0"/>
      <w:marBottom w:val="0"/>
      <w:divBdr>
        <w:top w:val="none" w:sz="0" w:space="0" w:color="auto"/>
        <w:left w:val="none" w:sz="0" w:space="0" w:color="auto"/>
        <w:bottom w:val="none" w:sz="0" w:space="0" w:color="auto"/>
        <w:right w:val="none" w:sz="0" w:space="0" w:color="auto"/>
      </w:divBdr>
    </w:div>
    <w:div w:id="20006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Vanessa_buckley@taiamer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HR%20Issue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40</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Buckley</dc:creator>
  <cp:lastModifiedBy>Vanessa Buckley</cp:lastModifiedBy>
  <cp:revision>1</cp:revision>
  <dcterms:created xsi:type="dcterms:W3CDTF">2014-03-17T16:13:00Z</dcterms:created>
  <dcterms:modified xsi:type="dcterms:W3CDTF">2014-03-17T17:06:00Z</dcterms:modified>
</cp:coreProperties>
</file>