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AA5AE6" w:rsidTr="00AA5AE6">
        <w:tc>
          <w:tcPr>
            <w:tcW w:w="2448" w:type="dxa"/>
          </w:tcPr>
          <w:p w:rsidR="00AA5AE6" w:rsidRDefault="00AA5AE6">
            <w:r>
              <w:t>Company</w:t>
            </w:r>
          </w:p>
        </w:tc>
        <w:tc>
          <w:tcPr>
            <w:tcW w:w="6408" w:type="dxa"/>
          </w:tcPr>
          <w:p w:rsidR="00AA5AE6" w:rsidRDefault="00AA5AE6" w:rsidP="006221A5">
            <w:r>
              <w:t>Ascend Performance Materials</w:t>
            </w:r>
            <w:r w:rsidR="006221A5">
              <w:t xml:space="preserve"> (major manufacturer of nylon)</w:t>
            </w:r>
          </w:p>
        </w:tc>
      </w:tr>
      <w:tr w:rsidR="00AA5AE6" w:rsidTr="00AA5AE6">
        <w:tc>
          <w:tcPr>
            <w:tcW w:w="2448" w:type="dxa"/>
          </w:tcPr>
          <w:p w:rsidR="00AA5AE6" w:rsidRDefault="00AA5AE6">
            <w:r>
              <w:t>Job Title</w:t>
            </w:r>
          </w:p>
        </w:tc>
        <w:tc>
          <w:tcPr>
            <w:tcW w:w="6408" w:type="dxa"/>
          </w:tcPr>
          <w:p w:rsidR="00AA5AE6" w:rsidRDefault="00AA5AE6" w:rsidP="00AA5AE6">
            <w:r w:rsidRPr="00AA5AE6">
              <w:t>Operations Support Analyst (Contractor)</w:t>
            </w:r>
          </w:p>
        </w:tc>
      </w:tr>
      <w:tr w:rsidR="00AA5AE6" w:rsidTr="00AA5AE6">
        <w:tc>
          <w:tcPr>
            <w:tcW w:w="2448" w:type="dxa"/>
          </w:tcPr>
          <w:p w:rsidR="00AA5AE6" w:rsidRDefault="00AA5AE6">
            <w:r>
              <w:t>Location</w:t>
            </w:r>
          </w:p>
        </w:tc>
        <w:tc>
          <w:tcPr>
            <w:tcW w:w="6408" w:type="dxa"/>
          </w:tcPr>
          <w:p w:rsidR="00AA5AE6" w:rsidRDefault="00AA5AE6" w:rsidP="006221A5">
            <w:r>
              <w:t>Houston (downtown), Texas</w:t>
            </w:r>
          </w:p>
        </w:tc>
      </w:tr>
      <w:tr w:rsidR="00AA5AE6" w:rsidTr="00AA5AE6">
        <w:tc>
          <w:tcPr>
            <w:tcW w:w="2448" w:type="dxa"/>
          </w:tcPr>
          <w:p w:rsidR="00AA5AE6" w:rsidRDefault="00AA5AE6">
            <w:r>
              <w:t xml:space="preserve">Salary </w:t>
            </w:r>
            <w:smartTag w:uri="urn:schemas-microsoft-com:office:smarttags" w:element="PlaceType">
              <w:r>
                <w:t>Range</w:t>
              </w:r>
            </w:smartTag>
          </w:p>
        </w:tc>
        <w:tc>
          <w:tcPr>
            <w:tcW w:w="6408" w:type="dxa"/>
          </w:tcPr>
          <w:p w:rsidR="00AA5AE6" w:rsidRDefault="00AA5AE6" w:rsidP="006221A5">
            <w:r>
              <w:t>Contract position with competitive compensation (commensurate with skills and experience)</w:t>
            </w:r>
          </w:p>
        </w:tc>
      </w:tr>
      <w:tr w:rsidR="00AA5AE6" w:rsidTr="00AA5AE6">
        <w:tc>
          <w:tcPr>
            <w:tcW w:w="2448" w:type="dxa"/>
          </w:tcPr>
          <w:p w:rsidR="00AA5AE6" w:rsidRDefault="00AA5AE6">
            <w:r>
              <w:t>Relocation Assistance</w:t>
            </w:r>
          </w:p>
        </w:tc>
        <w:tc>
          <w:tcPr>
            <w:tcW w:w="6408" w:type="dxa"/>
          </w:tcPr>
          <w:p w:rsidR="00AA5AE6" w:rsidRDefault="00AA5AE6" w:rsidP="006221A5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Operations Support Analyst (Contractor)</w:t>
      </w:r>
    </w:p>
    <w:p w:rsidR="00AA5AE6" w:rsidRPr="0060513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18"/>
          <w:szCs w:val="20"/>
        </w:rPr>
      </w:pPr>
    </w:p>
    <w:p w:rsidR="00AA5AE6" w:rsidRPr="00E12A8F" w:rsidRDefault="00AA5AE6" w:rsidP="00AA5AE6">
      <w:pPr>
        <w:spacing w:after="4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Pr="002C3530">
        <w:rPr>
          <w:rFonts w:ascii="Arial" w:hAnsi="Arial" w:cs="Arial"/>
          <w:sz w:val="18"/>
          <w:szCs w:val="20"/>
        </w:rPr>
        <w:t>2</w:t>
      </w:r>
      <w:r w:rsidRPr="00E12A8F">
        <w:rPr>
          <w:rFonts w:ascii="Arial" w:hAnsi="Arial" w:cs="Arial"/>
          <w:sz w:val="20"/>
          <w:szCs w:val="20"/>
        </w:rPr>
        <w:t>-3 month contract position</w:t>
      </w:r>
    </w:p>
    <w:p w:rsidR="00AA5AE6" w:rsidRPr="00E12A8F" w:rsidRDefault="00AA5AE6" w:rsidP="00AA5AE6">
      <w:pPr>
        <w:spacing w:after="4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2A8F">
        <w:rPr>
          <w:rFonts w:ascii="Arial" w:hAnsi="Arial" w:cs="Arial"/>
          <w:sz w:val="20"/>
          <w:szCs w:val="20"/>
        </w:rPr>
        <w:t>Houston (downtown)</w:t>
      </w:r>
    </w:p>
    <w:p w:rsidR="00AA5AE6" w:rsidRPr="00E12A8F" w:rsidRDefault="00AA5AE6" w:rsidP="00AA5AE6">
      <w:pPr>
        <w:spacing w:after="4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2A8F">
        <w:rPr>
          <w:rFonts w:ascii="Arial" w:hAnsi="Arial" w:cs="Arial"/>
          <w:sz w:val="20"/>
          <w:szCs w:val="20"/>
        </w:rPr>
        <w:t>Competitive compensation commensurate with experience</w:t>
      </w:r>
    </w:p>
    <w:p w:rsidR="00AA5AE6" w:rsidRPr="00920F4C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</w:p>
    <w:p w:rsidR="00AA5AE6" w:rsidRPr="00920F4C" w:rsidRDefault="00AA5AE6" w:rsidP="00AA5AE6">
      <w:pPr>
        <w:pStyle w:val="BodyText"/>
        <w:tabs>
          <w:tab w:val="left" w:pos="960"/>
        </w:tabs>
        <w:spacing w:after="120"/>
        <w:jc w:val="left"/>
        <w:rPr>
          <w:rFonts w:ascii="Arial" w:hAnsi="Arial" w:cs="Arial"/>
          <w:b/>
          <w:sz w:val="20"/>
          <w:szCs w:val="20"/>
        </w:rPr>
      </w:pPr>
      <w:r w:rsidRPr="00920F4C">
        <w:rPr>
          <w:rFonts w:ascii="Arial" w:hAnsi="Arial" w:cs="Arial"/>
          <w:b/>
          <w:sz w:val="20"/>
          <w:szCs w:val="20"/>
        </w:rPr>
        <w:t>Position Overview:</w:t>
      </w:r>
    </w:p>
    <w:p w:rsidR="00AA5AE6" w:rsidRDefault="00AA5AE6" w:rsidP="00AA5AE6">
      <w:pPr>
        <w:spacing w:after="4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~ 60% Data gathering, analysis, formatting, record maintenance, etc. (MS Excel/Access) </w:t>
      </w:r>
    </w:p>
    <w:p w:rsidR="00AA5AE6" w:rsidRDefault="00AA5AE6" w:rsidP="00AA5AE6">
      <w:pPr>
        <w:spacing w:after="4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~ 10% Documentary review of transactions (following a checklist)</w:t>
      </w:r>
    </w:p>
    <w:p w:rsidR="00AA5AE6" w:rsidRDefault="00AA5AE6" w:rsidP="00AA5AE6">
      <w:pPr>
        <w:spacing w:after="4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~ 10% Proof reading and formatting procedures into a standard template (MS Word)</w:t>
      </w:r>
    </w:p>
    <w:p w:rsidR="00AA5AE6" w:rsidRDefault="00AA5AE6" w:rsidP="00AA5AE6">
      <w:pPr>
        <w:spacing w:after="4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~ 10% Filing, data lookup in SAP</w:t>
      </w:r>
    </w:p>
    <w:p w:rsidR="00AA5AE6" w:rsidRDefault="00AA5AE6" w:rsidP="00AA5AE6">
      <w:pPr>
        <w:spacing w:after="12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~ 10% Other</w:t>
      </w:r>
    </w:p>
    <w:p w:rsidR="00AA5AE6" w:rsidRDefault="00AA5AE6" w:rsidP="00AA5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Ascend’s </w:t>
      </w:r>
      <w:r w:rsidRPr="00543E97">
        <w:rPr>
          <w:rFonts w:ascii="Arial" w:hAnsi="Arial" w:cs="Arial"/>
          <w:sz w:val="20"/>
          <w:szCs w:val="20"/>
        </w:rPr>
        <w:t>Office of International Trade Compliance (ITC) is seeking a person to assist with</w:t>
      </w:r>
      <w:r>
        <w:rPr>
          <w:rFonts w:ascii="Arial" w:hAnsi="Arial" w:cs="Arial"/>
          <w:sz w:val="20"/>
          <w:szCs w:val="20"/>
        </w:rPr>
        <w:t xml:space="preserve"> data collection and data analysis.  Support is also needed to review our import transactions from a compliance standpoint; for this, no experience is necessary as a checklist will be used and on-the-job training will be provided.  You will also be asked to proof-read and edit our written policies and procedures for clarity and usability, then format them into our standard template.</w:t>
      </w:r>
    </w:p>
    <w:p w:rsidR="00AA5AE6" w:rsidRDefault="00AA5AE6" w:rsidP="00AA5AE6">
      <w:pPr>
        <w:rPr>
          <w:rFonts w:ascii="Arial" w:hAnsi="Arial" w:cs="Arial"/>
          <w:sz w:val="20"/>
          <w:szCs w:val="20"/>
        </w:rPr>
      </w:pPr>
    </w:p>
    <w:p w:rsidR="00AA5AE6" w:rsidRDefault="00AA5AE6" w:rsidP="00AA5AE6">
      <w:pPr>
        <w:rPr>
          <w:rFonts w:ascii="Arial" w:hAnsi="Arial" w:cs="Arial"/>
          <w:sz w:val="20"/>
          <w:szCs w:val="20"/>
        </w:rPr>
      </w:pPr>
      <w:r w:rsidRPr="00543E97">
        <w:rPr>
          <w:rFonts w:ascii="Arial" w:hAnsi="Arial" w:cs="Arial"/>
          <w:sz w:val="20"/>
          <w:szCs w:val="20"/>
        </w:rPr>
        <w:t>Initially the successful candidate will learn and perform essential</w:t>
      </w:r>
      <w:r>
        <w:rPr>
          <w:rFonts w:ascii="Arial" w:hAnsi="Arial" w:cs="Arial"/>
          <w:sz w:val="20"/>
          <w:szCs w:val="20"/>
        </w:rPr>
        <w:t>,</w:t>
      </w:r>
      <w:r w:rsidRPr="00543E97">
        <w:rPr>
          <w:rFonts w:ascii="Arial" w:hAnsi="Arial" w:cs="Arial"/>
          <w:sz w:val="20"/>
          <w:szCs w:val="20"/>
        </w:rPr>
        <w:t xml:space="preserve"> routine activities, then will quickly take on more complex </w:t>
      </w:r>
      <w:r>
        <w:rPr>
          <w:rFonts w:ascii="Arial" w:hAnsi="Arial" w:cs="Arial"/>
          <w:sz w:val="20"/>
          <w:szCs w:val="20"/>
        </w:rPr>
        <w:t>duties</w:t>
      </w:r>
      <w:r w:rsidRPr="00543E97">
        <w:rPr>
          <w:rFonts w:ascii="Arial" w:hAnsi="Arial" w:cs="Arial"/>
          <w:sz w:val="20"/>
          <w:szCs w:val="20"/>
        </w:rPr>
        <w:t xml:space="preserve"> with successive levels of responsibility.  This role is an ideal </w:t>
      </w:r>
      <w:r>
        <w:rPr>
          <w:rFonts w:ascii="Arial" w:hAnsi="Arial" w:cs="Arial"/>
          <w:sz w:val="20"/>
          <w:szCs w:val="20"/>
        </w:rPr>
        <w:t xml:space="preserve">opportunity for a person skilled with MS Office tools that is </w:t>
      </w:r>
      <w:r w:rsidRPr="00543E97">
        <w:rPr>
          <w:rFonts w:ascii="Arial" w:hAnsi="Arial" w:cs="Arial"/>
          <w:sz w:val="20"/>
          <w:szCs w:val="20"/>
        </w:rPr>
        <w:t xml:space="preserve">career-minded </w:t>
      </w:r>
      <w:r>
        <w:rPr>
          <w:rFonts w:ascii="Arial" w:hAnsi="Arial" w:cs="Arial"/>
          <w:sz w:val="20"/>
          <w:szCs w:val="20"/>
        </w:rPr>
        <w:t>and</w:t>
      </w:r>
      <w:r w:rsidRPr="00543E97">
        <w:rPr>
          <w:rFonts w:ascii="Arial" w:hAnsi="Arial" w:cs="Arial"/>
          <w:sz w:val="20"/>
          <w:szCs w:val="20"/>
        </w:rPr>
        <w:t xml:space="preserve"> interested in</w:t>
      </w:r>
      <w:r>
        <w:rPr>
          <w:rFonts w:ascii="Arial" w:hAnsi="Arial" w:cs="Arial"/>
          <w:sz w:val="20"/>
          <w:szCs w:val="20"/>
        </w:rPr>
        <w:t xml:space="preserve"> </w:t>
      </w:r>
      <w:r w:rsidRPr="00543E97">
        <w:rPr>
          <w:rFonts w:ascii="Arial" w:hAnsi="Arial" w:cs="Arial"/>
          <w:sz w:val="20"/>
          <w:szCs w:val="20"/>
        </w:rPr>
        <w:t>expand</w:t>
      </w:r>
      <w:r>
        <w:rPr>
          <w:rFonts w:ascii="Arial" w:hAnsi="Arial" w:cs="Arial"/>
          <w:sz w:val="20"/>
          <w:szCs w:val="20"/>
        </w:rPr>
        <w:t>ing</w:t>
      </w:r>
      <w:r w:rsidRPr="00543E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his/her</w:t>
      </w:r>
      <w:r w:rsidRPr="00543E97">
        <w:rPr>
          <w:rFonts w:ascii="Arial" w:hAnsi="Arial" w:cs="Arial"/>
          <w:sz w:val="20"/>
          <w:szCs w:val="20"/>
        </w:rPr>
        <w:t xml:space="preserve"> knowledge of international trade</w:t>
      </w:r>
      <w:r>
        <w:rPr>
          <w:rFonts w:ascii="Arial" w:hAnsi="Arial" w:cs="Arial"/>
          <w:sz w:val="20"/>
          <w:szCs w:val="20"/>
        </w:rPr>
        <w:t xml:space="preserve">. The key success factor will be your ability to dive into the details, detect discrepancies, and maintain our quality standards.  </w:t>
      </w:r>
    </w:p>
    <w:p w:rsidR="00AA5AE6" w:rsidRDefault="00AA5AE6" w:rsidP="00AA5AE6">
      <w:pPr>
        <w:rPr>
          <w:rFonts w:ascii="Arial" w:hAnsi="Arial" w:cs="Arial"/>
          <w:sz w:val="20"/>
          <w:szCs w:val="20"/>
        </w:rPr>
      </w:pPr>
    </w:p>
    <w:p w:rsidR="00AA5AE6" w:rsidRDefault="00AA5AE6" w:rsidP="00AA5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approximately $3 billion in annual sales, </w:t>
      </w:r>
      <w:r w:rsidRPr="00920F4C">
        <w:rPr>
          <w:rFonts w:ascii="Arial" w:hAnsi="Arial" w:cs="Arial"/>
          <w:sz w:val="20"/>
          <w:szCs w:val="20"/>
        </w:rPr>
        <w:t>Ascend Performance Materials is an industry leader in the chemicals and materials sector</w:t>
      </w:r>
      <w:r>
        <w:rPr>
          <w:rFonts w:ascii="Arial" w:hAnsi="Arial" w:cs="Arial"/>
          <w:sz w:val="20"/>
          <w:szCs w:val="20"/>
        </w:rPr>
        <w:t xml:space="preserve">.  We are </w:t>
      </w:r>
      <w:r w:rsidRPr="00920F4C">
        <w:rPr>
          <w:rFonts w:ascii="Arial" w:hAnsi="Arial" w:cs="Arial"/>
          <w:sz w:val="20"/>
          <w:szCs w:val="20"/>
        </w:rPr>
        <w:t xml:space="preserve">committed to success and continuous improvement in all aspects of </w:t>
      </w:r>
      <w:r>
        <w:rPr>
          <w:rFonts w:ascii="Arial" w:hAnsi="Arial" w:cs="Arial"/>
          <w:sz w:val="20"/>
          <w:szCs w:val="20"/>
        </w:rPr>
        <w:t>our</w:t>
      </w:r>
      <w:r w:rsidRPr="00920F4C">
        <w:rPr>
          <w:rFonts w:ascii="Arial" w:hAnsi="Arial" w:cs="Arial"/>
          <w:sz w:val="20"/>
          <w:szCs w:val="20"/>
        </w:rPr>
        <w:t xml:space="preserve"> business. We fill our organization with innovative people who </w:t>
      </w:r>
      <w:r w:rsidRPr="00920F4C">
        <w:rPr>
          <w:rFonts w:ascii="Arial" w:hAnsi="Arial" w:cs="Arial"/>
          <w:sz w:val="20"/>
          <w:szCs w:val="20"/>
        </w:rPr>
        <w:lastRenderedPageBreak/>
        <w:t>want to be part of a smart, progressive company</w:t>
      </w:r>
      <w:r>
        <w:rPr>
          <w:rFonts w:ascii="Arial" w:hAnsi="Arial" w:cs="Arial"/>
          <w:sz w:val="20"/>
          <w:szCs w:val="20"/>
        </w:rPr>
        <w:t xml:space="preserve"> -- </w:t>
      </w:r>
      <w:r w:rsidRPr="00920F4C">
        <w:rPr>
          <w:rFonts w:ascii="Arial" w:hAnsi="Arial" w:cs="Arial"/>
          <w:sz w:val="20"/>
          <w:szCs w:val="20"/>
        </w:rPr>
        <w:t xml:space="preserve">people who wish to be personally responsible for meeting the level of quality and service that our customers have come to expect.  </w:t>
      </w:r>
    </w:p>
    <w:p w:rsidR="00AA5AE6" w:rsidRPr="00920F4C" w:rsidRDefault="00AA5AE6" w:rsidP="00AA5AE6">
      <w:pPr>
        <w:rPr>
          <w:rFonts w:ascii="Arial" w:hAnsi="Arial" w:cs="Arial"/>
          <w:sz w:val="20"/>
          <w:szCs w:val="20"/>
        </w:rPr>
      </w:pPr>
    </w:p>
    <w:p w:rsidR="00AA5AE6" w:rsidRPr="00920F4C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  <w:r w:rsidRPr="00920F4C">
        <w:rPr>
          <w:rFonts w:ascii="Arial" w:hAnsi="Arial" w:cs="Arial"/>
          <w:b/>
          <w:sz w:val="20"/>
          <w:szCs w:val="20"/>
        </w:rPr>
        <w:t>Required Skills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with </w:t>
      </w:r>
      <w:r w:rsidRPr="00AA5AE6">
        <w:rPr>
          <w:rFonts w:ascii="Arial" w:hAnsi="Arial" w:cs="Arial"/>
          <w:b/>
          <w:sz w:val="20"/>
          <w:szCs w:val="20"/>
        </w:rPr>
        <w:t>MS Excel</w:t>
      </w:r>
      <w:r>
        <w:rPr>
          <w:rFonts w:ascii="Arial" w:hAnsi="Arial" w:cs="Arial"/>
          <w:sz w:val="20"/>
          <w:szCs w:val="20"/>
        </w:rPr>
        <w:t xml:space="preserve"> and Word.  Experience with MS Access is a plus.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organizational skills.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Highly motivated with a results-oriented work ethic.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Unwavering commitment to accuracy and quality; detail-oriented.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desire and ability to learn quickly and apply what is learned.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Skilled in technical writing and other forms of written communication.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focus on a single task that demands a high attention to detail for an extended period of time (up to 3 hours).</w:t>
      </w:r>
    </w:p>
    <w:p w:rsidR="00AA5AE6" w:rsidRDefault="00AA5AE6" w:rsidP="00AA5A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 communicator with proven ability to work in a team environment.</w:t>
      </w:r>
    </w:p>
    <w:p w:rsidR="00AA5AE6" w:rsidRPr="00DB0377" w:rsidRDefault="00AA5AE6" w:rsidP="00AA5AE6">
      <w:pPr>
        <w:ind w:left="720"/>
        <w:rPr>
          <w:rFonts w:ascii="Arial" w:hAnsi="Arial" w:cs="Arial"/>
          <w:sz w:val="20"/>
          <w:szCs w:val="20"/>
        </w:rPr>
      </w:pPr>
    </w:p>
    <w:p w:rsidR="00AA5AE6" w:rsidRDefault="00AA5AE6" w:rsidP="00AA5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submit your resume/cv that highlights relevant experience with a writing sample (any topic, but technical writing is preferred and it must be your original and sole work product).</w:t>
      </w: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</w:p>
    <w:p w:rsidR="00AA5AE6" w:rsidRPr="00920F4C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  <w:r w:rsidRPr="00920F4C">
        <w:rPr>
          <w:rFonts w:ascii="Arial" w:hAnsi="Arial" w:cs="Arial"/>
          <w:b/>
          <w:sz w:val="20"/>
          <w:szCs w:val="20"/>
        </w:rPr>
        <w:t>Education</w:t>
      </w: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Finished or pursuing a degree in </w:t>
      </w:r>
      <w:r w:rsidRPr="00920F4C">
        <w:rPr>
          <w:rFonts w:ascii="Arial" w:hAnsi="Arial" w:cs="Arial"/>
          <w:sz w:val="20"/>
          <w:szCs w:val="20"/>
        </w:rPr>
        <w:t>business, supply chain</w:t>
      </w:r>
      <w:r>
        <w:rPr>
          <w:rFonts w:ascii="Arial" w:hAnsi="Arial" w:cs="Arial"/>
          <w:sz w:val="20"/>
          <w:szCs w:val="20"/>
        </w:rPr>
        <w:t xml:space="preserve">/logistics, </w:t>
      </w:r>
      <w:r w:rsidRPr="00920F4C">
        <w:rPr>
          <w:rFonts w:ascii="Arial" w:hAnsi="Arial" w:cs="Arial"/>
          <w:sz w:val="20"/>
          <w:szCs w:val="20"/>
        </w:rPr>
        <w:t>finance</w:t>
      </w:r>
      <w:r>
        <w:rPr>
          <w:rFonts w:ascii="Arial" w:hAnsi="Arial" w:cs="Arial"/>
          <w:sz w:val="20"/>
          <w:szCs w:val="20"/>
        </w:rPr>
        <w:t>,</w:t>
      </w:r>
      <w:r w:rsidRPr="00920F4C">
        <w:rPr>
          <w:rFonts w:ascii="Arial" w:hAnsi="Arial" w:cs="Arial"/>
          <w:sz w:val="20"/>
          <w:szCs w:val="20"/>
        </w:rPr>
        <w:t xml:space="preserve"> or comparable degree.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</w:p>
    <w:p w:rsidR="00AA5AE6" w:rsidRPr="00835140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  <w:r w:rsidRPr="00835140">
        <w:rPr>
          <w:rFonts w:ascii="Arial" w:hAnsi="Arial" w:cs="Arial"/>
          <w:b/>
          <w:sz w:val="20"/>
          <w:szCs w:val="20"/>
        </w:rPr>
        <w:t xml:space="preserve">Job Location </w:t>
      </w: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Houston (downtown)</w:t>
      </w:r>
      <w:r w:rsidRPr="00835140">
        <w:rPr>
          <w:rFonts w:ascii="Arial" w:hAnsi="Arial" w:cs="Arial"/>
          <w:sz w:val="20"/>
          <w:szCs w:val="20"/>
        </w:rPr>
        <w:t xml:space="preserve">, Texas, United States </w:t>
      </w: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</w:p>
    <w:p w:rsidR="00AA5AE6" w:rsidRPr="00835140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  <w:r w:rsidRPr="00835140">
        <w:rPr>
          <w:rFonts w:ascii="Arial" w:hAnsi="Arial" w:cs="Arial"/>
          <w:b/>
          <w:sz w:val="20"/>
          <w:szCs w:val="20"/>
        </w:rPr>
        <w:t xml:space="preserve">Position Type </w:t>
      </w:r>
    </w:p>
    <w:p w:rsidR="00AA5AE6" w:rsidRPr="00835140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2-3 month contract</w:t>
      </w: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</w:p>
    <w:p w:rsidR="00AA5AE6" w:rsidRPr="00835140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b/>
          <w:sz w:val="20"/>
          <w:szCs w:val="20"/>
        </w:rPr>
      </w:pPr>
      <w:r w:rsidRPr="00835140">
        <w:rPr>
          <w:rFonts w:ascii="Arial" w:hAnsi="Arial" w:cs="Arial"/>
          <w:b/>
          <w:sz w:val="20"/>
          <w:szCs w:val="20"/>
        </w:rPr>
        <w:t>Organization</w:t>
      </w: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Office of International Trade Compliance (ITC) </w:t>
      </w:r>
    </w:p>
    <w:p w:rsidR="00AA5AE6" w:rsidRPr="00835140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(A</w:t>
      </w:r>
      <w:r w:rsidRPr="001314E3">
        <w:rPr>
          <w:rFonts w:ascii="Arial" w:hAnsi="Arial" w:cs="Arial"/>
          <w:sz w:val="16"/>
          <w:szCs w:val="20"/>
        </w:rPr>
        <w:t xml:space="preserve"> division of Legal </w:t>
      </w:r>
      <w:r>
        <w:rPr>
          <w:rFonts w:ascii="Arial" w:hAnsi="Arial" w:cs="Arial"/>
          <w:sz w:val="16"/>
          <w:szCs w:val="20"/>
        </w:rPr>
        <w:t xml:space="preserve">that has </w:t>
      </w:r>
      <w:r w:rsidRPr="001314E3">
        <w:rPr>
          <w:rFonts w:ascii="Arial" w:hAnsi="Arial" w:cs="Arial"/>
          <w:sz w:val="16"/>
          <w:szCs w:val="20"/>
        </w:rPr>
        <w:t xml:space="preserve">heavy involvement with </w:t>
      </w:r>
      <w:r>
        <w:rPr>
          <w:rFonts w:ascii="Arial" w:hAnsi="Arial" w:cs="Arial"/>
          <w:sz w:val="16"/>
          <w:szCs w:val="20"/>
        </w:rPr>
        <w:t xml:space="preserve">and oversight of </w:t>
      </w:r>
      <w:r w:rsidRPr="001314E3">
        <w:rPr>
          <w:rFonts w:ascii="Arial" w:hAnsi="Arial" w:cs="Arial"/>
          <w:sz w:val="16"/>
          <w:szCs w:val="20"/>
        </w:rPr>
        <w:t>the Logistics/Order Fulfillment department)</w:t>
      </w:r>
    </w:p>
    <w:p w:rsidR="00AA5AE6" w:rsidRDefault="00AA5AE6" w:rsidP="00AA5AE6">
      <w:pPr>
        <w:rPr>
          <w:b/>
          <w:sz w:val="32"/>
          <w:szCs w:val="32"/>
          <w:u w:val="single"/>
        </w:rPr>
      </w:pPr>
    </w:p>
    <w:p w:rsidR="00AA5AE6" w:rsidRDefault="00AA5AE6" w:rsidP="00AA5AE6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AA5AE6" w:rsidRDefault="00AA5AE6" w:rsidP="00AA5AE6">
      <w:pPr>
        <w:rPr>
          <w:b/>
          <w:sz w:val="32"/>
          <w:szCs w:val="32"/>
          <w:u w:val="single"/>
        </w:rPr>
      </w:pPr>
    </w:p>
    <w:p w:rsidR="00AA5AE6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2"/>
          <w:szCs w:val="22"/>
        </w:rPr>
      </w:pPr>
      <w:r w:rsidRPr="004E1EB5">
        <w:rPr>
          <w:rFonts w:ascii="Arial" w:hAnsi="Arial" w:cs="Arial"/>
          <w:sz w:val="22"/>
          <w:szCs w:val="22"/>
        </w:rPr>
        <w:t>Send resume</w:t>
      </w:r>
      <w:r>
        <w:rPr>
          <w:rFonts w:ascii="Arial" w:hAnsi="Arial" w:cs="Arial"/>
          <w:sz w:val="22"/>
          <w:szCs w:val="22"/>
        </w:rPr>
        <w:t xml:space="preserve"> and writing sample</w:t>
      </w:r>
      <w:r w:rsidRPr="004E1EB5">
        <w:rPr>
          <w:rFonts w:ascii="Arial" w:hAnsi="Arial" w:cs="Arial"/>
          <w:sz w:val="22"/>
          <w:szCs w:val="22"/>
        </w:rPr>
        <w:t xml:space="preserve"> to: </w:t>
      </w:r>
      <w:hyperlink r:id="rId6" w:history="1">
        <w:r w:rsidRPr="000A3402">
          <w:rPr>
            <w:rStyle w:val="Hyperlink"/>
            <w:rFonts w:ascii="Arial" w:hAnsi="Arial" w:cs="Arial"/>
            <w:sz w:val="22"/>
            <w:szCs w:val="22"/>
          </w:rPr>
          <w:t>jeremy.merritt@ascendmaterials.com</w:t>
        </w:r>
      </w:hyperlink>
    </w:p>
    <w:p w:rsidR="00AA5AE6" w:rsidRPr="004E1EB5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A5AE6" w:rsidRPr="004E1EB5" w:rsidRDefault="00AA5AE6" w:rsidP="00AA5AE6">
      <w:pPr>
        <w:pStyle w:val="BodyText"/>
        <w:tabs>
          <w:tab w:val="left" w:pos="960"/>
        </w:tabs>
        <w:jc w:val="left"/>
        <w:rPr>
          <w:rFonts w:ascii="Arial" w:hAnsi="Arial" w:cs="Arial"/>
          <w:sz w:val="22"/>
          <w:szCs w:val="22"/>
        </w:rPr>
      </w:pPr>
      <w:r w:rsidRPr="004E1EB5">
        <w:rPr>
          <w:rFonts w:ascii="Arial" w:hAnsi="Arial" w:cs="Arial"/>
          <w:sz w:val="22"/>
          <w:szCs w:val="22"/>
        </w:rPr>
        <w:t>Include your phone number</w:t>
      </w:r>
      <w:r>
        <w:rPr>
          <w:rFonts w:ascii="Arial" w:hAnsi="Arial" w:cs="Arial"/>
          <w:sz w:val="22"/>
          <w:szCs w:val="22"/>
        </w:rPr>
        <w:t xml:space="preserve"> and best time to call.  </w:t>
      </w:r>
    </w:p>
    <w:p w:rsidR="00AA5AE6" w:rsidRDefault="00AA5AE6">
      <w:pPr>
        <w:rPr>
          <w:b/>
          <w:sz w:val="32"/>
          <w:szCs w:val="32"/>
          <w:u w:val="single"/>
        </w:rPr>
      </w:pPr>
    </w:p>
    <w:sectPr w:rsidR="00AA5AE6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4877"/>
    <w:multiLevelType w:val="hybridMultilevel"/>
    <w:tmpl w:val="6BC87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2FE"/>
    <w:rsid w:val="000B5F0C"/>
    <w:rsid w:val="003622FE"/>
    <w:rsid w:val="00416446"/>
    <w:rsid w:val="00534443"/>
    <w:rsid w:val="006221A5"/>
    <w:rsid w:val="007E0737"/>
    <w:rsid w:val="0095166A"/>
    <w:rsid w:val="00AA5AE6"/>
    <w:rsid w:val="00B418E6"/>
    <w:rsid w:val="00D33F69"/>
    <w:rsid w:val="00F2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A5F60-2AA2-4175-9D22-1E1A03D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BodyTextIndentChar"/>
    <w:rsid w:val="00AA5AE6"/>
    <w:pPr>
      <w:ind w:left="108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AA5AE6"/>
    <w:rPr>
      <w:sz w:val="24"/>
    </w:rPr>
  </w:style>
  <w:style w:type="paragraph" w:styleId="BodyText">
    <w:name w:val="Body Text"/>
    <w:basedOn w:val="Normal"/>
    <w:link w:val="BodyTextChar"/>
    <w:rsid w:val="00AA5AE6"/>
    <w:pPr>
      <w:jc w:val="both"/>
    </w:pPr>
  </w:style>
  <w:style w:type="character" w:customStyle="1" w:styleId="BodyTextChar">
    <w:name w:val="Body Text Char"/>
    <w:link w:val="BodyText"/>
    <w:rsid w:val="00AA5AE6"/>
    <w:rPr>
      <w:sz w:val="24"/>
      <w:szCs w:val="24"/>
    </w:rPr>
  </w:style>
  <w:style w:type="character" w:styleId="Hyperlink">
    <w:name w:val="Hyperlink"/>
    <w:rsid w:val="00AA5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emy.merritt@ascendmaterial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ICPA_Job_Form_Ascend%20Performance%20Materials_Operations%20Support%20Analy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ICPA_Job_Form_Ascend Performance Materials_Operations Support Analyst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3560</CharactersWithSpaces>
  <SharedDoc>false</SharedDoc>
  <HLinks>
    <vt:vector size="6" baseType="variant">
      <vt:variant>
        <vt:i4>2621511</vt:i4>
      </vt:variant>
      <vt:variant>
        <vt:i4>0</vt:i4>
      </vt:variant>
      <vt:variant>
        <vt:i4>0</vt:i4>
      </vt:variant>
      <vt:variant>
        <vt:i4>5</vt:i4>
      </vt:variant>
      <vt:variant>
        <vt:lpwstr>mailto:jeremy.merritt@ascendmaterials.com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cp:lastModifiedBy>jeburks@comcast.net</cp:lastModifiedBy>
  <cp:revision>1</cp:revision>
  <dcterms:created xsi:type="dcterms:W3CDTF">2014-03-19T00:12:00Z</dcterms:created>
  <dcterms:modified xsi:type="dcterms:W3CDTF">2014-03-19T00:12:00Z</dcterms:modified>
</cp:coreProperties>
</file>