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F95957">
            <w:r>
              <w:t>DynCorp International LLC</w:t>
            </w:r>
          </w:p>
        </w:tc>
      </w:tr>
      <w:tr w:rsidR="00B418E6" w:rsidTr="00534443">
        <w:tc>
          <w:tcPr>
            <w:tcW w:w="2448" w:type="dxa"/>
          </w:tcPr>
          <w:p w:rsidR="00B418E6" w:rsidRDefault="00B418E6">
            <w:r>
              <w:t>Job Title</w:t>
            </w:r>
          </w:p>
        </w:tc>
        <w:tc>
          <w:tcPr>
            <w:tcW w:w="6408" w:type="dxa"/>
          </w:tcPr>
          <w:p w:rsidR="00B418E6" w:rsidRDefault="00F95957">
            <w:r>
              <w:t>Manager, Trade Compliance</w:t>
            </w:r>
          </w:p>
        </w:tc>
      </w:tr>
      <w:tr w:rsidR="00B418E6" w:rsidTr="00534443">
        <w:tc>
          <w:tcPr>
            <w:tcW w:w="2448" w:type="dxa"/>
          </w:tcPr>
          <w:p w:rsidR="00B418E6" w:rsidRDefault="00B418E6">
            <w:r>
              <w:t>Location</w:t>
            </w:r>
          </w:p>
        </w:tc>
        <w:tc>
          <w:tcPr>
            <w:tcW w:w="6408" w:type="dxa"/>
          </w:tcPr>
          <w:p w:rsidR="00B418E6" w:rsidRDefault="00F95957">
            <w:r>
              <w:t>Huntsville, AL</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F95957">
            <w:r>
              <w:t>Possibly</w:t>
            </w:r>
          </w:p>
        </w:tc>
      </w:tr>
    </w:tbl>
    <w:p w:rsidR="00D33F69" w:rsidRDefault="00D33F69"/>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D33F69" w:rsidRDefault="00F95957" w:rsidP="00F95957">
      <w:pPr>
        <w:jc w:val="both"/>
        <w:rPr>
          <w:color w:val="000000"/>
          <w:sz w:val="25"/>
          <w:szCs w:val="25"/>
        </w:rPr>
      </w:pPr>
      <w:r>
        <w:rPr>
          <w:color w:val="000000"/>
          <w:sz w:val="25"/>
          <w:szCs w:val="25"/>
        </w:rPr>
        <w:t>The Aviation Group Trade Compliance Manager leads the Trade Compliance activities and is responsible for ensuring that their assigned Business Unit remains in compliance with all international trade compliance laws and regulations governing the import and export of products, technical data and technology, and the provision of defense services by maintaining a robust trade compliance program.</w:t>
      </w:r>
    </w:p>
    <w:p w:rsidR="00F95957" w:rsidRDefault="00F95957" w:rsidP="00F95957">
      <w:pPr>
        <w:jc w:val="both"/>
        <w:rPr>
          <w:rStyle w:val="Strong"/>
          <w:color w:val="000000"/>
          <w:sz w:val="25"/>
          <w:szCs w:val="25"/>
        </w:rPr>
      </w:pPr>
    </w:p>
    <w:p w:rsidR="00F95957" w:rsidRDefault="00F95957" w:rsidP="00F95957">
      <w:pPr>
        <w:jc w:val="both"/>
        <w:rPr>
          <w:rFonts w:ascii="Helvetica" w:hAnsi="Helvetica" w:cs="Helvetica"/>
          <w:color w:val="000000"/>
          <w:sz w:val="25"/>
          <w:szCs w:val="25"/>
        </w:rPr>
      </w:pPr>
      <w:r>
        <w:rPr>
          <w:rStyle w:val="Strong"/>
          <w:color w:val="000000"/>
          <w:sz w:val="25"/>
          <w:szCs w:val="25"/>
        </w:rPr>
        <w:t>Principal Accountabilities</w:t>
      </w:r>
    </w:p>
    <w:p w:rsidR="00F95957" w:rsidRDefault="00F95957" w:rsidP="00F95957">
      <w:pPr>
        <w:numPr>
          <w:ilvl w:val="0"/>
          <w:numId w:val="1"/>
        </w:numPr>
        <w:spacing w:before="100" w:beforeAutospacing="1" w:after="100" w:afterAutospacing="1"/>
        <w:jc w:val="both"/>
        <w:rPr>
          <w:rFonts w:ascii="Helvetica" w:hAnsi="Helvetica" w:cs="Helvetica"/>
          <w:color w:val="000000"/>
          <w:sz w:val="25"/>
          <w:szCs w:val="25"/>
        </w:rPr>
      </w:pPr>
      <w:r>
        <w:rPr>
          <w:color w:val="000000"/>
          <w:sz w:val="25"/>
          <w:szCs w:val="25"/>
        </w:rPr>
        <w:t>Responsible for day-to-day operational compliance with all U.S. Import and Export Laws and Regulations.</w:t>
      </w:r>
    </w:p>
    <w:p w:rsidR="00F95957" w:rsidRDefault="00F95957" w:rsidP="00F95957">
      <w:pPr>
        <w:numPr>
          <w:ilvl w:val="0"/>
          <w:numId w:val="1"/>
        </w:numPr>
        <w:spacing w:before="100" w:beforeAutospacing="1" w:after="100" w:afterAutospacing="1"/>
        <w:jc w:val="both"/>
        <w:rPr>
          <w:rFonts w:ascii="Helvetica" w:hAnsi="Helvetica" w:cs="Helvetica"/>
          <w:color w:val="000000"/>
          <w:sz w:val="25"/>
          <w:szCs w:val="25"/>
        </w:rPr>
      </w:pPr>
      <w:r>
        <w:rPr>
          <w:color w:val="000000"/>
          <w:sz w:val="25"/>
          <w:szCs w:val="25"/>
        </w:rPr>
        <w:t>With the Senior Empowered Official (the Vice President, Compliance and Trade), certifies compliance with all U.S. Import and Export Laws and Regulations to all U.S. Government Agencies and DI’s Ethics and Compliance Office.</w:t>
      </w:r>
    </w:p>
    <w:p w:rsidR="00F95957" w:rsidRDefault="00F95957" w:rsidP="00F95957">
      <w:pPr>
        <w:numPr>
          <w:ilvl w:val="0"/>
          <w:numId w:val="1"/>
        </w:numPr>
        <w:spacing w:before="100" w:beforeAutospacing="1" w:after="100" w:afterAutospacing="1"/>
        <w:jc w:val="both"/>
        <w:rPr>
          <w:rFonts w:ascii="Helvetica" w:hAnsi="Helvetica" w:cs="Helvetica"/>
          <w:color w:val="000000"/>
          <w:sz w:val="25"/>
          <w:szCs w:val="25"/>
        </w:rPr>
      </w:pPr>
      <w:r>
        <w:rPr>
          <w:color w:val="000000"/>
          <w:sz w:val="25"/>
          <w:szCs w:val="25"/>
        </w:rPr>
        <w:t>Serve as an expert in U.S. Import Compliance, ensuring that all U.S. Customs transactions are handled with reasonable care, including the classification, valuation, and marking of merchandise entered, and the payment of Customs duties.</w:t>
      </w:r>
    </w:p>
    <w:p w:rsidR="00F95957" w:rsidRDefault="00F95957" w:rsidP="00F95957">
      <w:pPr>
        <w:numPr>
          <w:ilvl w:val="0"/>
          <w:numId w:val="1"/>
        </w:numPr>
        <w:spacing w:before="100" w:beforeAutospacing="1" w:after="100" w:afterAutospacing="1"/>
        <w:jc w:val="both"/>
        <w:rPr>
          <w:rFonts w:ascii="Helvetica" w:hAnsi="Helvetica" w:cs="Helvetica"/>
          <w:color w:val="000000"/>
          <w:sz w:val="25"/>
          <w:szCs w:val="25"/>
        </w:rPr>
      </w:pPr>
      <w:r>
        <w:rPr>
          <w:color w:val="000000"/>
          <w:sz w:val="25"/>
          <w:szCs w:val="25"/>
        </w:rPr>
        <w:t>Monitor the registration requirements of other U.S. Government Agencies (such as the BATF and DEA) to conduct business as a U.S. importer/exporter, and if required, registers DI.</w:t>
      </w:r>
    </w:p>
    <w:p w:rsidR="00F95957" w:rsidRDefault="00F95957" w:rsidP="00F95957">
      <w:pPr>
        <w:numPr>
          <w:ilvl w:val="0"/>
          <w:numId w:val="1"/>
        </w:numPr>
        <w:spacing w:before="100" w:beforeAutospacing="1" w:after="100" w:afterAutospacing="1"/>
        <w:jc w:val="both"/>
        <w:rPr>
          <w:rFonts w:ascii="Helvetica" w:hAnsi="Helvetica" w:cs="Helvetica"/>
          <w:color w:val="000000"/>
          <w:sz w:val="25"/>
          <w:szCs w:val="25"/>
        </w:rPr>
      </w:pPr>
      <w:r>
        <w:rPr>
          <w:color w:val="000000"/>
          <w:sz w:val="25"/>
          <w:szCs w:val="25"/>
        </w:rPr>
        <w:t>Monitor, update, maintain and assist in the creation of all DI policies, procedures, and work instructions (including DI’s Technology Control Plan (TCP)) related to International Trade Compliance.</w:t>
      </w:r>
    </w:p>
    <w:p w:rsidR="00F95957" w:rsidRDefault="00F95957" w:rsidP="00F95957">
      <w:pPr>
        <w:numPr>
          <w:ilvl w:val="0"/>
          <w:numId w:val="1"/>
        </w:numPr>
        <w:spacing w:before="100" w:beforeAutospacing="1" w:after="100" w:afterAutospacing="1"/>
        <w:jc w:val="both"/>
        <w:rPr>
          <w:rFonts w:ascii="Helvetica" w:hAnsi="Helvetica" w:cs="Helvetica"/>
          <w:color w:val="000000"/>
          <w:sz w:val="25"/>
          <w:szCs w:val="25"/>
        </w:rPr>
      </w:pPr>
      <w:r>
        <w:rPr>
          <w:color w:val="000000"/>
          <w:sz w:val="25"/>
          <w:szCs w:val="25"/>
        </w:rPr>
        <w:t>In conjunction with the Security Department, maintain procedures and review facility access requests related to foreign national employees and visitors.</w:t>
      </w:r>
    </w:p>
    <w:p w:rsidR="00F95957" w:rsidRDefault="00F95957" w:rsidP="00F95957">
      <w:pPr>
        <w:numPr>
          <w:ilvl w:val="0"/>
          <w:numId w:val="1"/>
        </w:numPr>
        <w:spacing w:before="100" w:beforeAutospacing="1" w:after="100" w:afterAutospacing="1"/>
        <w:jc w:val="both"/>
        <w:rPr>
          <w:rFonts w:ascii="Helvetica" w:hAnsi="Helvetica" w:cs="Helvetica"/>
          <w:color w:val="000000"/>
          <w:sz w:val="25"/>
          <w:szCs w:val="25"/>
        </w:rPr>
      </w:pPr>
      <w:r>
        <w:rPr>
          <w:color w:val="000000"/>
          <w:sz w:val="25"/>
          <w:szCs w:val="25"/>
        </w:rPr>
        <w:lastRenderedPageBreak/>
        <w:t>Work with the Security Department on overlapping procedures between the NISPOM and International Trade Compliance related to classified material.</w:t>
      </w:r>
    </w:p>
    <w:p w:rsidR="00F95957" w:rsidRDefault="00F95957" w:rsidP="00F95957">
      <w:pPr>
        <w:numPr>
          <w:ilvl w:val="0"/>
          <w:numId w:val="1"/>
        </w:numPr>
        <w:spacing w:before="100" w:beforeAutospacing="1" w:after="100" w:afterAutospacing="1"/>
        <w:jc w:val="both"/>
        <w:rPr>
          <w:rFonts w:ascii="Helvetica" w:hAnsi="Helvetica" w:cs="Helvetica"/>
          <w:color w:val="000000"/>
          <w:sz w:val="25"/>
          <w:szCs w:val="25"/>
        </w:rPr>
      </w:pPr>
      <w:r>
        <w:rPr>
          <w:color w:val="000000"/>
          <w:sz w:val="25"/>
          <w:szCs w:val="25"/>
        </w:rPr>
        <w:t>Develops, maintains, and conducts DI’s International Trade Compliance training program, including:</w:t>
      </w:r>
    </w:p>
    <w:p w:rsidR="00F95957" w:rsidRDefault="00F95957" w:rsidP="00F95957">
      <w:pPr>
        <w:numPr>
          <w:ilvl w:val="1"/>
          <w:numId w:val="1"/>
        </w:numPr>
        <w:spacing w:before="100" w:beforeAutospacing="1" w:after="100" w:afterAutospacing="1"/>
        <w:jc w:val="both"/>
        <w:rPr>
          <w:rFonts w:ascii="Helvetica" w:hAnsi="Helvetica" w:cs="Helvetica"/>
          <w:color w:val="000000"/>
          <w:sz w:val="25"/>
          <w:szCs w:val="25"/>
        </w:rPr>
      </w:pPr>
      <w:r>
        <w:rPr>
          <w:color w:val="000000"/>
          <w:sz w:val="25"/>
          <w:szCs w:val="25"/>
        </w:rPr>
        <w:t>New Hire Orientation.</w:t>
      </w:r>
    </w:p>
    <w:p w:rsidR="00F95957" w:rsidRDefault="00F95957" w:rsidP="00F95957">
      <w:pPr>
        <w:numPr>
          <w:ilvl w:val="1"/>
          <w:numId w:val="1"/>
        </w:numPr>
        <w:spacing w:before="100" w:beforeAutospacing="1" w:after="100" w:afterAutospacing="1"/>
        <w:jc w:val="both"/>
        <w:rPr>
          <w:rFonts w:ascii="Helvetica" w:hAnsi="Helvetica" w:cs="Helvetica"/>
          <w:color w:val="000000"/>
          <w:sz w:val="25"/>
          <w:szCs w:val="25"/>
        </w:rPr>
      </w:pPr>
      <w:r>
        <w:rPr>
          <w:color w:val="000000"/>
          <w:sz w:val="25"/>
          <w:szCs w:val="25"/>
        </w:rPr>
        <w:t>General Awareness Training.</w:t>
      </w:r>
    </w:p>
    <w:p w:rsidR="00F95957" w:rsidRDefault="00F95957" w:rsidP="00F95957">
      <w:pPr>
        <w:numPr>
          <w:ilvl w:val="1"/>
          <w:numId w:val="1"/>
        </w:numPr>
        <w:spacing w:before="100" w:beforeAutospacing="1" w:after="100" w:afterAutospacing="1"/>
        <w:jc w:val="both"/>
        <w:rPr>
          <w:rFonts w:ascii="Helvetica" w:hAnsi="Helvetica" w:cs="Helvetica"/>
          <w:color w:val="000000"/>
          <w:sz w:val="25"/>
          <w:szCs w:val="25"/>
        </w:rPr>
      </w:pPr>
      <w:r>
        <w:rPr>
          <w:color w:val="000000"/>
          <w:sz w:val="25"/>
          <w:szCs w:val="25"/>
        </w:rPr>
        <w:t>Function Specific Training.</w:t>
      </w:r>
    </w:p>
    <w:p w:rsidR="00F95957" w:rsidRDefault="00F95957" w:rsidP="00F95957">
      <w:pPr>
        <w:numPr>
          <w:ilvl w:val="1"/>
          <w:numId w:val="1"/>
        </w:numPr>
        <w:spacing w:before="100" w:beforeAutospacing="1" w:after="100" w:afterAutospacing="1"/>
        <w:jc w:val="both"/>
        <w:rPr>
          <w:rFonts w:ascii="Helvetica" w:hAnsi="Helvetica" w:cs="Helvetica"/>
          <w:color w:val="000000"/>
          <w:sz w:val="25"/>
          <w:szCs w:val="25"/>
        </w:rPr>
      </w:pPr>
      <w:r>
        <w:rPr>
          <w:color w:val="000000"/>
          <w:sz w:val="25"/>
          <w:szCs w:val="25"/>
        </w:rPr>
        <w:t>Export Control Administrator Training.</w:t>
      </w:r>
    </w:p>
    <w:p w:rsidR="00F95957" w:rsidRDefault="00F95957" w:rsidP="00F95957">
      <w:pPr>
        <w:numPr>
          <w:ilvl w:val="0"/>
          <w:numId w:val="1"/>
        </w:numPr>
        <w:spacing w:before="100" w:beforeAutospacing="1" w:after="100" w:afterAutospacing="1"/>
        <w:jc w:val="both"/>
        <w:rPr>
          <w:rFonts w:ascii="Helvetica" w:hAnsi="Helvetica" w:cs="Helvetica"/>
          <w:color w:val="000000"/>
          <w:sz w:val="25"/>
          <w:szCs w:val="25"/>
        </w:rPr>
      </w:pPr>
      <w:r>
        <w:rPr>
          <w:color w:val="000000"/>
          <w:sz w:val="25"/>
          <w:szCs w:val="25"/>
        </w:rPr>
        <w:t>Schedule periodic internal audits by staff based on U.S. Government regulatory requirements, and in accordance with DI’s TCP.</w:t>
      </w:r>
    </w:p>
    <w:p w:rsidR="00F95957" w:rsidRDefault="00F95957" w:rsidP="00F95957">
      <w:pPr>
        <w:numPr>
          <w:ilvl w:val="0"/>
          <w:numId w:val="1"/>
        </w:numPr>
        <w:spacing w:before="100" w:beforeAutospacing="1" w:after="100" w:afterAutospacing="1"/>
        <w:jc w:val="both"/>
        <w:rPr>
          <w:rFonts w:ascii="Helvetica" w:hAnsi="Helvetica" w:cs="Helvetica"/>
          <w:color w:val="000000"/>
          <w:sz w:val="25"/>
          <w:szCs w:val="25"/>
        </w:rPr>
      </w:pPr>
      <w:r>
        <w:rPr>
          <w:color w:val="000000"/>
          <w:sz w:val="25"/>
          <w:szCs w:val="25"/>
        </w:rPr>
        <w:t>Prepare audit findings reports and ensures adherence to corrective action plans.</w:t>
      </w:r>
    </w:p>
    <w:p w:rsidR="00F95957" w:rsidRDefault="00F95957" w:rsidP="00F95957">
      <w:pPr>
        <w:numPr>
          <w:ilvl w:val="0"/>
          <w:numId w:val="1"/>
        </w:numPr>
        <w:spacing w:before="100" w:beforeAutospacing="1" w:after="100" w:afterAutospacing="1"/>
        <w:jc w:val="both"/>
        <w:rPr>
          <w:rFonts w:ascii="Helvetica" w:hAnsi="Helvetica" w:cs="Helvetica"/>
          <w:color w:val="000000"/>
          <w:sz w:val="25"/>
          <w:szCs w:val="25"/>
        </w:rPr>
      </w:pPr>
      <w:r>
        <w:rPr>
          <w:color w:val="000000"/>
          <w:sz w:val="25"/>
          <w:szCs w:val="25"/>
        </w:rPr>
        <w:t>Conduct internal investigations to determine improper import/export activities, prepares reports for submission to U.S. Government Agencies, maintains records, and monitors corrective action.</w:t>
      </w:r>
    </w:p>
    <w:p w:rsidR="00F95957" w:rsidRDefault="00F95957" w:rsidP="00F95957">
      <w:pPr>
        <w:numPr>
          <w:ilvl w:val="0"/>
          <w:numId w:val="1"/>
        </w:numPr>
        <w:spacing w:before="100" w:beforeAutospacing="1" w:after="100" w:afterAutospacing="1"/>
        <w:jc w:val="both"/>
        <w:rPr>
          <w:rFonts w:ascii="Helvetica" w:hAnsi="Helvetica" w:cs="Helvetica"/>
          <w:color w:val="000000"/>
          <w:sz w:val="25"/>
          <w:szCs w:val="25"/>
        </w:rPr>
      </w:pPr>
      <w:r>
        <w:rPr>
          <w:color w:val="000000"/>
          <w:sz w:val="25"/>
          <w:szCs w:val="25"/>
        </w:rPr>
        <w:t>Ensure that International Trade Compliance information is communicated to all areas within DI, through communications channels including newsletters, intranet sites, etc.</w:t>
      </w:r>
    </w:p>
    <w:p w:rsidR="00F95957" w:rsidRDefault="00F95957" w:rsidP="00F95957">
      <w:pPr>
        <w:numPr>
          <w:ilvl w:val="0"/>
          <w:numId w:val="1"/>
        </w:numPr>
        <w:spacing w:before="100" w:beforeAutospacing="1" w:after="100" w:afterAutospacing="1"/>
        <w:jc w:val="both"/>
        <w:rPr>
          <w:rFonts w:ascii="Helvetica" w:hAnsi="Helvetica" w:cs="Helvetica"/>
          <w:color w:val="000000"/>
          <w:sz w:val="25"/>
          <w:szCs w:val="25"/>
        </w:rPr>
      </w:pPr>
      <w:r>
        <w:rPr>
          <w:color w:val="000000"/>
          <w:sz w:val="25"/>
          <w:szCs w:val="25"/>
        </w:rPr>
        <w:t>Provide day-to-day operational support to the Corporate Trade Compliance Department, to including reviewing and signing all export license applications, Agreements (Technical Assistance (TAA), Manufacturing License (MLA), and Warehouse Distribution (WDA) Agreements), and all correspondence with government agencies, related to Trade Compliance.</w:t>
      </w:r>
    </w:p>
    <w:p w:rsidR="00F95957" w:rsidRDefault="00F95957" w:rsidP="00F95957">
      <w:pPr>
        <w:numPr>
          <w:ilvl w:val="0"/>
          <w:numId w:val="1"/>
        </w:numPr>
        <w:spacing w:before="100" w:beforeAutospacing="1" w:after="100" w:afterAutospacing="1"/>
        <w:jc w:val="both"/>
        <w:rPr>
          <w:rFonts w:ascii="Helvetica" w:hAnsi="Helvetica" w:cs="Helvetica"/>
          <w:color w:val="000000"/>
          <w:sz w:val="25"/>
          <w:szCs w:val="25"/>
        </w:rPr>
      </w:pPr>
      <w:r>
        <w:rPr>
          <w:color w:val="000000"/>
          <w:sz w:val="25"/>
          <w:szCs w:val="25"/>
        </w:rPr>
        <w:t>Provide leadership to the Corporate Trade Compliance Department staff , and ensures that the department provides proper support to all DI areas by:</w:t>
      </w:r>
    </w:p>
    <w:p w:rsidR="00F95957" w:rsidRDefault="00F95957" w:rsidP="00F95957">
      <w:pPr>
        <w:numPr>
          <w:ilvl w:val="1"/>
          <w:numId w:val="1"/>
        </w:numPr>
        <w:spacing w:before="100" w:beforeAutospacing="1" w:after="100" w:afterAutospacing="1"/>
        <w:jc w:val="both"/>
        <w:rPr>
          <w:rFonts w:ascii="Helvetica" w:hAnsi="Helvetica" w:cs="Helvetica"/>
          <w:color w:val="000000"/>
          <w:sz w:val="25"/>
          <w:szCs w:val="25"/>
        </w:rPr>
      </w:pPr>
      <w:r>
        <w:rPr>
          <w:color w:val="000000"/>
          <w:sz w:val="25"/>
          <w:szCs w:val="25"/>
        </w:rPr>
        <w:t>Performing Commodity Jurisdiction and Classification Review of DI’s centralized catalog.</w:t>
      </w:r>
    </w:p>
    <w:p w:rsidR="00F95957" w:rsidRDefault="00F95957" w:rsidP="00F95957">
      <w:pPr>
        <w:numPr>
          <w:ilvl w:val="1"/>
          <w:numId w:val="1"/>
        </w:numPr>
        <w:spacing w:before="100" w:beforeAutospacing="1" w:after="100" w:afterAutospacing="1"/>
        <w:jc w:val="both"/>
        <w:rPr>
          <w:rFonts w:ascii="Helvetica" w:hAnsi="Helvetica" w:cs="Helvetica"/>
          <w:color w:val="000000"/>
          <w:sz w:val="25"/>
          <w:szCs w:val="25"/>
        </w:rPr>
      </w:pPr>
      <w:r>
        <w:rPr>
          <w:color w:val="000000"/>
          <w:sz w:val="25"/>
          <w:szCs w:val="25"/>
        </w:rPr>
        <w:t>Reviewing all business development opportunities for export licensing and Agreement (TAA, MLA, and WDA) requirements.</w:t>
      </w:r>
    </w:p>
    <w:p w:rsidR="00F95957" w:rsidRDefault="00F95957" w:rsidP="00F95957">
      <w:pPr>
        <w:numPr>
          <w:ilvl w:val="1"/>
          <w:numId w:val="1"/>
        </w:numPr>
        <w:spacing w:before="100" w:beforeAutospacing="1" w:after="100" w:afterAutospacing="1"/>
        <w:jc w:val="both"/>
        <w:rPr>
          <w:rFonts w:ascii="Helvetica" w:hAnsi="Helvetica" w:cs="Helvetica"/>
          <w:color w:val="000000"/>
          <w:sz w:val="25"/>
          <w:szCs w:val="25"/>
        </w:rPr>
      </w:pPr>
      <w:r>
        <w:rPr>
          <w:color w:val="000000"/>
          <w:sz w:val="25"/>
          <w:szCs w:val="25"/>
        </w:rPr>
        <w:t>Reviewing transactions and applying for Export Licenses, when needed, or approving the use of Exemptions or Exceptions.</w:t>
      </w:r>
    </w:p>
    <w:p w:rsidR="00F95957" w:rsidRDefault="00F95957" w:rsidP="00F95957">
      <w:pPr>
        <w:numPr>
          <w:ilvl w:val="0"/>
          <w:numId w:val="1"/>
        </w:numPr>
        <w:spacing w:before="100" w:beforeAutospacing="1" w:after="100" w:afterAutospacing="1"/>
        <w:jc w:val="both"/>
        <w:rPr>
          <w:rFonts w:ascii="Helvetica" w:hAnsi="Helvetica" w:cs="Helvetica"/>
          <w:color w:val="000000"/>
          <w:sz w:val="25"/>
          <w:szCs w:val="25"/>
        </w:rPr>
      </w:pPr>
      <w:r>
        <w:rPr>
          <w:color w:val="000000"/>
          <w:sz w:val="25"/>
          <w:szCs w:val="25"/>
        </w:rPr>
        <w:t>Provide guidance on international shipping requirements.</w:t>
      </w:r>
    </w:p>
    <w:p w:rsidR="00F95957" w:rsidRDefault="00F95957" w:rsidP="00F95957">
      <w:pPr>
        <w:numPr>
          <w:ilvl w:val="0"/>
          <w:numId w:val="1"/>
        </w:numPr>
        <w:spacing w:before="100" w:beforeAutospacing="1" w:after="100" w:afterAutospacing="1"/>
        <w:jc w:val="both"/>
        <w:rPr>
          <w:rFonts w:ascii="Helvetica" w:hAnsi="Helvetica" w:cs="Helvetica"/>
          <w:color w:val="000000"/>
          <w:sz w:val="25"/>
          <w:szCs w:val="25"/>
        </w:rPr>
      </w:pPr>
      <w:r>
        <w:rPr>
          <w:color w:val="000000"/>
          <w:sz w:val="25"/>
          <w:szCs w:val="25"/>
        </w:rPr>
        <w:t>Provide guidance on record keeping requirements.</w:t>
      </w:r>
    </w:p>
    <w:p w:rsidR="00F95957" w:rsidRDefault="00F95957" w:rsidP="00F95957">
      <w:pPr>
        <w:numPr>
          <w:ilvl w:val="0"/>
          <w:numId w:val="1"/>
        </w:numPr>
        <w:spacing w:before="100" w:beforeAutospacing="1" w:after="100" w:afterAutospacing="1"/>
        <w:jc w:val="both"/>
        <w:rPr>
          <w:rFonts w:ascii="Helvetica" w:hAnsi="Helvetica" w:cs="Helvetica"/>
          <w:color w:val="000000"/>
          <w:sz w:val="25"/>
          <w:szCs w:val="25"/>
        </w:rPr>
      </w:pPr>
      <w:r>
        <w:rPr>
          <w:color w:val="000000"/>
          <w:sz w:val="25"/>
          <w:szCs w:val="25"/>
        </w:rPr>
        <w:t>Serve as the main point of contact for all Government Agency inquiries related to International Trade Compliance.</w:t>
      </w:r>
    </w:p>
    <w:p w:rsidR="00F95957" w:rsidRDefault="00F95957" w:rsidP="00F95957">
      <w:pPr>
        <w:numPr>
          <w:ilvl w:val="0"/>
          <w:numId w:val="1"/>
        </w:numPr>
        <w:spacing w:before="100" w:beforeAutospacing="1" w:after="100" w:afterAutospacing="1"/>
        <w:jc w:val="both"/>
        <w:rPr>
          <w:rFonts w:ascii="Helvetica" w:hAnsi="Helvetica" w:cs="Helvetica"/>
          <w:color w:val="000000"/>
          <w:sz w:val="25"/>
          <w:szCs w:val="25"/>
        </w:rPr>
      </w:pPr>
      <w:r>
        <w:rPr>
          <w:color w:val="000000"/>
          <w:sz w:val="25"/>
          <w:szCs w:val="25"/>
        </w:rPr>
        <w:t>Serve as the main point of contact for all of DI related to International Trade Compliance.</w:t>
      </w:r>
    </w:p>
    <w:p w:rsidR="00F95957" w:rsidRDefault="00F95957" w:rsidP="00F95957">
      <w:pPr>
        <w:numPr>
          <w:ilvl w:val="0"/>
          <w:numId w:val="1"/>
        </w:numPr>
        <w:spacing w:before="100" w:beforeAutospacing="1" w:after="100" w:afterAutospacing="1"/>
        <w:jc w:val="both"/>
        <w:rPr>
          <w:rFonts w:ascii="Helvetica" w:hAnsi="Helvetica" w:cs="Helvetica"/>
          <w:color w:val="000000"/>
          <w:sz w:val="25"/>
          <w:szCs w:val="25"/>
        </w:rPr>
      </w:pPr>
      <w:r>
        <w:rPr>
          <w:color w:val="000000"/>
          <w:sz w:val="25"/>
          <w:szCs w:val="25"/>
        </w:rPr>
        <w:t>Investigate and support due diligence for potential acquisitions and divestitures, and supports actual acquisitions by ensuring appropriate U.S. Government notifications are made in a timely manner.</w:t>
      </w:r>
    </w:p>
    <w:p w:rsidR="00F95957" w:rsidRDefault="00F95957" w:rsidP="00F95957">
      <w:pPr>
        <w:numPr>
          <w:ilvl w:val="0"/>
          <w:numId w:val="1"/>
        </w:numPr>
        <w:spacing w:before="100" w:beforeAutospacing="1" w:after="100" w:afterAutospacing="1"/>
        <w:jc w:val="both"/>
        <w:rPr>
          <w:rFonts w:ascii="Helvetica" w:hAnsi="Helvetica" w:cs="Helvetica"/>
          <w:color w:val="000000"/>
          <w:sz w:val="25"/>
          <w:szCs w:val="25"/>
        </w:rPr>
      </w:pPr>
      <w:r>
        <w:rPr>
          <w:color w:val="000000"/>
          <w:sz w:val="25"/>
          <w:szCs w:val="25"/>
        </w:rPr>
        <w:t>Monitor regulatory changes that affect trade compliance and communicate regulatory changes to all affected parties.</w:t>
      </w:r>
    </w:p>
    <w:p w:rsidR="00F95957" w:rsidRDefault="00F95957" w:rsidP="00F95957">
      <w:pPr>
        <w:numPr>
          <w:ilvl w:val="0"/>
          <w:numId w:val="1"/>
        </w:numPr>
        <w:spacing w:before="100" w:beforeAutospacing="1" w:after="100" w:afterAutospacing="1"/>
        <w:jc w:val="both"/>
        <w:rPr>
          <w:rFonts w:ascii="Helvetica" w:hAnsi="Helvetica" w:cs="Helvetica"/>
          <w:color w:val="000000"/>
          <w:sz w:val="25"/>
          <w:szCs w:val="25"/>
        </w:rPr>
      </w:pPr>
      <w:r>
        <w:rPr>
          <w:color w:val="000000"/>
          <w:sz w:val="25"/>
          <w:szCs w:val="25"/>
        </w:rPr>
        <w:t>Perform other qualified duties as assigned.</w:t>
      </w:r>
    </w:p>
    <w:p w:rsidR="00F95957" w:rsidRDefault="00F95957" w:rsidP="00F95957">
      <w:pPr>
        <w:jc w:val="both"/>
        <w:rPr>
          <w:rStyle w:val="Strong"/>
          <w:color w:val="000000"/>
          <w:sz w:val="25"/>
          <w:szCs w:val="25"/>
        </w:rPr>
      </w:pPr>
    </w:p>
    <w:p w:rsidR="00F95957" w:rsidRDefault="00F95957" w:rsidP="00F95957">
      <w:pPr>
        <w:jc w:val="both"/>
        <w:rPr>
          <w:rStyle w:val="Strong"/>
          <w:color w:val="000000"/>
          <w:sz w:val="25"/>
          <w:szCs w:val="25"/>
        </w:rPr>
      </w:pPr>
    </w:p>
    <w:p w:rsidR="00F95957" w:rsidRDefault="00F95957" w:rsidP="00F95957">
      <w:pPr>
        <w:jc w:val="both"/>
        <w:rPr>
          <w:rFonts w:ascii="Helvetica" w:hAnsi="Helvetica" w:cs="Helvetica"/>
          <w:color w:val="000000"/>
          <w:sz w:val="25"/>
          <w:szCs w:val="25"/>
        </w:rPr>
      </w:pPr>
      <w:r>
        <w:rPr>
          <w:rStyle w:val="Strong"/>
          <w:color w:val="000000"/>
          <w:sz w:val="25"/>
          <w:szCs w:val="25"/>
        </w:rPr>
        <w:lastRenderedPageBreak/>
        <w:t>Knowledge &amp; Skills</w:t>
      </w:r>
    </w:p>
    <w:p w:rsidR="00F95957" w:rsidRDefault="00F95957" w:rsidP="00F95957">
      <w:pPr>
        <w:numPr>
          <w:ilvl w:val="0"/>
          <w:numId w:val="2"/>
        </w:numPr>
        <w:spacing w:before="100" w:beforeAutospacing="1" w:after="100" w:afterAutospacing="1"/>
        <w:jc w:val="both"/>
        <w:rPr>
          <w:rFonts w:ascii="Helvetica" w:hAnsi="Helvetica" w:cs="Helvetica"/>
          <w:color w:val="000000"/>
          <w:sz w:val="25"/>
          <w:szCs w:val="25"/>
        </w:rPr>
      </w:pPr>
      <w:r>
        <w:rPr>
          <w:color w:val="000000"/>
          <w:sz w:val="25"/>
          <w:szCs w:val="25"/>
        </w:rPr>
        <w:t>Advanced Trade Compliance Regulation knowledge, including the International Traffic in Arms Regulations (ITAR); Export Administration Regulations (EAR); Bureau of Alcohol, Tobacco, Firearms, and Explosives Regulations (BATF); Office of Foreign Assets Control Regulations (OFAC); Foreign Trade Regulations (FTR); and the Customs Duties Regulations (Customs).</w:t>
      </w:r>
    </w:p>
    <w:p w:rsidR="00F95957" w:rsidRDefault="00F95957" w:rsidP="00F95957">
      <w:pPr>
        <w:numPr>
          <w:ilvl w:val="0"/>
          <w:numId w:val="2"/>
        </w:numPr>
        <w:spacing w:before="100" w:beforeAutospacing="1" w:after="100" w:afterAutospacing="1"/>
        <w:jc w:val="both"/>
        <w:rPr>
          <w:rFonts w:ascii="Helvetica" w:hAnsi="Helvetica" w:cs="Helvetica"/>
          <w:color w:val="000000"/>
          <w:sz w:val="25"/>
          <w:szCs w:val="25"/>
        </w:rPr>
      </w:pPr>
      <w:r>
        <w:rPr>
          <w:color w:val="000000"/>
          <w:sz w:val="25"/>
          <w:szCs w:val="25"/>
        </w:rPr>
        <w:t>Advanced knowledge of Supply Chain processes and procedures.</w:t>
      </w:r>
    </w:p>
    <w:p w:rsidR="00F95957" w:rsidRDefault="00F95957" w:rsidP="00F95957">
      <w:pPr>
        <w:numPr>
          <w:ilvl w:val="0"/>
          <w:numId w:val="2"/>
        </w:numPr>
        <w:spacing w:before="100" w:beforeAutospacing="1" w:after="100" w:afterAutospacing="1"/>
        <w:jc w:val="both"/>
        <w:rPr>
          <w:rFonts w:ascii="Helvetica" w:hAnsi="Helvetica" w:cs="Helvetica"/>
          <w:color w:val="000000"/>
          <w:sz w:val="25"/>
          <w:szCs w:val="25"/>
        </w:rPr>
      </w:pPr>
      <w:r>
        <w:rPr>
          <w:color w:val="000000"/>
          <w:sz w:val="25"/>
          <w:szCs w:val="25"/>
        </w:rPr>
        <w:t>Demonstrated ability to build and lead a complex trade compliance program.</w:t>
      </w:r>
    </w:p>
    <w:p w:rsidR="00F95957" w:rsidRDefault="00F95957" w:rsidP="00F95957">
      <w:pPr>
        <w:numPr>
          <w:ilvl w:val="0"/>
          <w:numId w:val="2"/>
        </w:numPr>
        <w:spacing w:before="100" w:beforeAutospacing="1" w:after="100" w:afterAutospacing="1"/>
        <w:jc w:val="both"/>
        <w:rPr>
          <w:rFonts w:ascii="Helvetica" w:hAnsi="Helvetica" w:cs="Helvetica"/>
          <w:color w:val="000000"/>
          <w:sz w:val="25"/>
          <w:szCs w:val="25"/>
        </w:rPr>
      </w:pPr>
      <w:r>
        <w:rPr>
          <w:color w:val="000000"/>
          <w:sz w:val="25"/>
          <w:szCs w:val="25"/>
        </w:rPr>
        <w:t>Expert in U.S. Customs Regulations, and in applying reasonable care standards across a complex organization.</w:t>
      </w:r>
    </w:p>
    <w:p w:rsidR="00F95957" w:rsidRDefault="00F95957" w:rsidP="00F95957">
      <w:pPr>
        <w:numPr>
          <w:ilvl w:val="0"/>
          <w:numId w:val="2"/>
        </w:numPr>
        <w:spacing w:before="100" w:beforeAutospacing="1" w:after="100" w:afterAutospacing="1"/>
        <w:jc w:val="both"/>
        <w:rPr>
          <w:rFonts w:ascii="Helvetica" w:hAnsi="Helvetica" w:cs="Helvetica"/>
          <w:color w:val="000000"/>
          <w:sz w:val="25"/>
          <w:szCs w:val="25"/>
        </w:rPr>
      </w:pPr>
      <w:r>
        <w:rPr>
          <w:color w:val="000000"/>
          <w:sz w:val="25"/>
          <w:szCs w:val="25"/>
        </w:rPr>
        <w:t>Import experience with emphasis on Foreign Import/Export Customs regulations.</w:t>
      </w:r>
    </w:p>
    <w:p w:rsidR="00F95957" w:rsidRDefault="00F95957" w:rsidP="00F95957">
      <w:pPr>
        <w:numPr>
          <w:ilvl w:val="0"/>
          <w:numId w:val="2"/>
        </w:numPr>
        <w:spacing w:before="100" w:beforeAutospacing="1" w:after="100" w:afterAutospacing="1"/>
        <w:jc w:val="both"/>
        <w:rPr>
          <w:rFonts w:ascii="Helvetica" w:hAnsi="Helvetica" w:cs="Helvetica"/>
          <w:color w:val="000000"/>
          <w:sz w:val="25"/>
          <w:szCs w:val="25"/>
        </w:rPr>
      </w:pPr>
      <w:r>
        <w:rPr>
          <w:color w:val="000000"/>
          <w:sz w:val="25"/>
          <w:szCs w:val="25"/>
        </w:rPr>
        <w:t>Direct experience in preparing, reviewing, submitting and applying for, and managing TAA’s, MLA’s, and WDA’s with the Department of State.</w:t>
      </w:r>
    </w:p>
    <w:p w:rsidR="00F95957" w:rsidRDefault="00F95957" w:rsidP="00F95957">
      <w:pPr>
        <w:numPr>
          <w:ilvl w:val="0"/>
          <w:numId w:val="2"/>
        </w:numPr>
        <w:spacing w:before="100" w:beforeAutospacing="1" w:after="100" w:afterAutospacing="1"/>
        <w:jc w:val="both"/>
        <w:rPr>
          <w:rFonts w:ascii="Helvetica" w:hAnsi="Helvetica" w:cs="Helvetica"/>
          <w:color w:val="000000"/>
          <w:sz w:val="25"/>
          <w:szCs w:val="25"/>
        </w:rPr>
      </w:pPr>
      <w:r>
        <w:rPr>
          <w:color w:val="000000"/>
          <w:sz w:val="25"/>
          <w:szCs w:val="25"/>
        </w:rPr>
        <w:t>Proven Leadership and Management Skills.</w:t>
      </w:r>
    </w:p>
    <w:p w:rsidR="00F95957" w:rsidRDefault="00F95957" w:rsidP="00F95957">
      <w:pPr>
        <w:numPr>
          <w:ilvl w:val="0"/>
          <w:numId w:val="2"/>
        </w:numPr>
        <w:spacing w:before="100" w:beforeAutospacing="1" w:after="100" w:afterAutospacing="1"/>
        <w:jc w:val="both"/>
        <w:rPr>
          <w:rFonts w:ascii="Helvetica" w:hAnsi="Helvetica" w:cs="Helvetica"/>
          <w:color w:val="000000"/>
          <w:sz w:val="25"/>
          <w:szCs w:val="25"/>
        </w:rPr>
      </w:pPr>
      <w:r>
        <w:rPr>
          <w:color w:val="000000"/>
          <w:sz w:val="25"/>
          <w:szCs w:val="25"/>
        </w:rPr>
        <w:t>High level computer skills – Microsoft packages, internet, email, etc.</w:t>
      </w:r>
    </w:p>
    <w:p w:rsidR="00F95957" w:rsidRDefault="00F95957" w:rsidP="00F95957">
      <w:pPr>
        <w:numPr>
          <w:ilvl w:val="0"/>
          <w:numId w:val="2"/>
        </w:numPr>
        <w:spacing w:before="100" w:beforeAutospacing="1" w:after="100" w:afterAutospacing="1"/>
        <w:jc w:val="both"/>
        <w:rPr>
          <w:rFonts w:ascii="Helvetica" w:hAnsi="Helvetica" w:cs="Helvetica"/>
          <w:color w:val="000000"/>
          <w:sz w:val="25"/>
          <w:szCs w:val="25"/>
        </w:rPr>
      </w:pPr>
      <w:r>
        <w:rPr>
          <w:color w:val="000000"/>
          <w:sz w:val="25"/>
          <w:szCs w:val="25"/>
        </w:rPr>
        <w:t>Good written and verbal communications skills.</w:t>
      </w:r>
    </w:p>
    <w:p w:rsidR="00F95957" w:rsidRDefault="00F95957" w:rsidP="00F95957">
      <w:pPr>
        <w:numPr>
          <w:ilvl w:val="0"/>
          <w:numId w:val="2"/>
        </w:numPr>
        <w:spacing w:before="100" w:beforeAutospacing="1" w:after="100" w:afterAutospacing="1"/>
        <w:jc w:val="both"/>
        <w:rPr>
          <w:rFonts w:ascii="Helvetica" w:hAnsi="Helvetica" w:cs="Helvetica"/>
          <w:color w:val="000000"/>
          <w:sz w:val="25"/>
          <w:szCs w:val="25"/>
        </w:rPr>
      </w:pPr>
      <w:r>
        <w:rPr>
          <w:color w:val="000000"/>
          <w:sz w:val="25"/>
          <w:szCs w:val="25"/>
        </w:rPr>
        <w:t>Results driven with the ability to be proactive as well as reactive to handling unexpected setbacks, obstacles and time constraints.</w:t>
      </w:r>
    </w:p>
    <w:p w:rsidR="00F95957" w:rsidRDefault="00F95957" w:rsidP="00F95957">
      <w:pPr>
        <w:pStyle w:val="NormalWeb"/>
        <w:spacing w:after="0"/>
        <w:jc w:val="both"/>
        <w:rPr>
          <w:rFonts w:ascii="Helvetica" w:hAnsi="Helvetica" w:cs="Helvetica"/>
          <w:color w:val="000000"/>
          <w:sz w:val="25"/>
          <w:szCs w:val="25"/>
        </w:rPr>
      </w:pPr>
      <w:r>
        <w:rPr>
          <w:rStyle w:val="Strong"/>
          <w:color w:val="000000"/>
          <w:sz w:val="25"/>
          <w:szCs w:val="25"/>
        </w:rPr>
        <w:t>Experience &amp; Education</w:t>
      </w:r>
    </w:p>
    <w:p w:rsidR="00F95957" w:rsidRDefault="00F95957" w:rsidP="00F95957">
      <w:pPr>
        <w:numPr>
          <w:ilvl w:val="0"/>
          <w:numId w:val="3"/>
        </w:numPr>
        <w:spacing w:before="100" w:beforeAutospacing="1" w:after="100" w:afterAutospacing="1"/>
        <w:jc w:val="both"/>
        <w:rPr>
          <w:rFonts w:ascii="Helvetica" w:hAnsi="Helvetica" w:cs="Helvetica"/>
          <w:color w:val="000000"/>
          <w:sz w:val="25"/>
          <w:szCs w:val="25"/>
        </w:rPr>
      </w:pPr>
      <w:r>
        <w:rPr>
          <w:color w:val="000000"/>
          <w:sz w:val="25"/>
          <w:szCs w:val="25"/>
        </w:rPr>
        <w:t>Eight (8) or more years of professional experience in International Trade Compliance, U.S. Government Contracting, and logistics, with at least the last four (4) in a supervisorial, managerial or leadership capacity.</w:t>
      </w:r>
    </w:p>
    <w:p w:rsidR="00F95957" w:rsidRDefault="00F95957" w:rsidP="00F95957">
      <w:pPr>
        <w:numPr>
          <w:ilvl w:val="0"/>
          <w:numId w:val="3"/>
        </w:numPr>
        <w:spacing w:before="100" w:beforeAutospacing="1" w:after="100" w:afterAutospacing="1"/>
        <w:jc w:val="both"/>
        <w:rPr>
          <w:rFonts w:ascii="Helvetica" w:hAnsi="Helvetica" w:cs="Helvetica"/>
          <w:color w:val="000000"/>
          <w:sz w:val="25"/>
          <w:szCs w:val="25"/>
        </w:rPr>
      </w:pPr>
      <w:r>
        <w:rPr>
          <w:color w:val="000000"/>
          <w:sz w:val="25"/>
          <w:szCs w:val="25"/>
        </w:rPr>
        <w:t>HS Diploma required; Bachelor’s Degree preferred.</w:t>
      </w:r>
    </w:p>
    <w:p w:rsidR="00F95957" w:rsidRDefault="00F95957" w:rsidP="00F95957">
      <w:pPr>
        <w:numPr>
          <w:ilvl w:val="0"/>
          <w:numId w:val="3"/>
        </w:numPr>
        <w:spacing w:before="100" w:beforeAutospacing="1" w:after="100" w:afterAutospacing="1"/>
        <w:jc w:val="both"/>
        <w:rPr>
          <w:rFonts w:ascii="Helvetica" w:hAnsi="Helvetica" w:cs="Helvetica"/>
          <w:color w:val="000000"/>
          <w:sz w:val="25"/>
          <w:szCs w:val="25"/>
        </w:rPr>
      </w:pPr>
      <w:r>
        <w:rPr>
          <w:color w:val="000000"/>
          <w:sz w:val="25"/>
          <w:szCs w:val="25"/>
        </w:rPr>
        <w:t>Certified U.S. Export Compliance Officer Required.</w:t>
      </w:r>
    </w:p>
    <w:p w:rsidR="00F95957" w:rsidRDefault="00F95957" w:rsidP="00F95957">
      <w:pPr>
        <w:numPr>
          <w:ilvl w:val="0"/>
          <w:numId w:val="3"/>
        </w:numPr>
        <w:spacing w:before="100" w:beforeAutospacing="1" w:after="100" w:afterAutospacing="1"/>
        <w:jc w:val="both"/>
        <w:rPr>
          <w:rFonts w:ascii="Helvetica" w:hAnsi="Helvetica" w:cs="Helvetica"/>
          <w:color w:val="000000"/>
          <w:sz w:val="25"/>
          <w:szCs w:val="25"/>
        </w:rPr>
      </w:pPr>
      <w:r>
        <w:rPr>
          <w:color w:val="000000"/>
          <w:sz w:val="25"/>
          <w:szCs w:val="25"/>
        </w:rPr>
        <w:t>Licensed U.S. Customs Broker preferred.</w:t>
      </w:r>
    </w:p>
    <w:p w:rsidR="00F95957" w:rsidRDefault="00F95957" w:rsidP="00F95957">
      <w:pPr>
        <w:numPr>
          <w:ilvl w:val="0"/>
          <w:numId w:val="3"/>
        </w:numPr>
        <w:spacing w:before="100" w:beforeAutospacing="1" w:after="100" w:afterAutospacing="1"/>
        <w:jc w:val="both"/>
        <w:rPr>
          <w:rFonts w:ascii="Helvetica" w:hAnsi="Helvetica" w:cs="Helvetica"/>
          <w:color w:val="000000"/>
          <w:sz w:val="25"/>
          <w:szCs w:val="25"/>
        </w:rPr>
      </w:pPr>
      <w:r>
        <w:rPr>
          <w:color w:val="000000"/>
          <w:sz w:val="25"/>
          <w:szCs w:val="25"/>
        </w:rPr>
        <w:t>Direct experience managing Department of State and Department of Commerce Export License preparation, submission, and execution preferred.</w:t>
      </w:r>
    </w:p>
    <w:p w:rsidR="00F95957" w:rsidRDefault="00F95957" w:rsidP="00F95957">
      <w:pPr>
        <w:pStyle w:val="NormalWeb"/>
        <w:spacing w:after="0"/>
        <w:jc w:val="both"/>
        <w:rPr>
          <w:rFonts w:ascii="Helvetica" w:hAnsi="Helvetica" w:cs="Helvetica"/>
          <w:color w:val="000000"/>
          <w:sz w:val="25"/>
          <w:szCs w:val="25"/>
        </w:rPr>
      </w:pPr>
      <w:r>
        <w:rPr>
          <w:rStyle w:val="Strong"/>
          <w:color w:val="000000"/>
          <w:sz w:val="25"/>
          <w:szCs w:val="25"/>
        </w:rPr>
        <w:t>Physical Requirements/Working Environment</w:t>
      </w:r>
    </w:p>
    <w:p w:rsidR="00F95957" w:rsidRDefault="00F95957" w:rsidP="00F95957">
      <w:pPr>
        <w:numPr>
          <w:ilvl w:val="0"/>
          <w:numId w:val="4"/>
        </w:numPr>
        <w:spacing w:before="100" w:beforeAutospacing="1" w:after="100" w:afterAutospacing="1"/>
        <w:jc w:val="both"/>
        <w:rPr>
          <w:rFonts w:ascii="Helvetica" w:hAnsi="Helvetica" w:cs="Helvetica"/>
          <w:color w:val="000000"/>
          <w:sz w:val="25"/>
          <w:szCs w:val="25"/>
        </w:rPr>
      </w:pPr>
      <w:r>
        <w:rPr>
          <w:color w:val="000000"/>
          <w:sz w:val="25"/>
          <w:szCs w:val="25"/>
        </w:rPr>
        <w:t>Works in a normal office environment</w:t>
      </w:r>
    </w:p>
    <w:p w:rsidR="00F95957" w:rsidRDefault="00F95957" w:rsidP="00F95957">
      <w:pPr>
        <w:pStyle w:val="NormalWeb"/>
        <w:spacing w:after="0"/>
        <w:jc w:val="both"/>
        <w:rPr>
          <w:rFonts w:ascii="Helvetica" w:hAnsi="Helvetica" w:cs="Helvetica"/>
          <w:color w:val="000000"/>
          <w:sz w:val="25"/>
          <w:szCs w:val="25"/>
        </w:rPr>
      </w:pPr>
      <w:r>
        <w:rPr>
          <w:rStyle w:val="Strong"/>
          <w:color w:val="000000"/>
          <w:sz w:val="25"/>
          <w:szCs w:val="25"/>
        </w:rPr>
        <w:t>Travel</w:t>
      </w:r>
    </w:p>
    <w:p w:rsidR="00F95957" w:rsidRDefault="00F95957" w:rsidP="00F95957">
      <w:pPr>
        <w:numPr>
          <w:ilvl w:val="0"/>
          <w:numId w:val="5"/>
        </w:numPr>
        <w:spacing w:before="100" w:beforeAutospacing="1" w:after="100" w:afterAutospacing="1"/>
        <w:jc w:val="both"/>
        <w:rPr>
          <w:rFonts w:ascii="Helvetica" w:hAnsi="Helvetica" w:cs="Helvetica"/>
          <w:color w:val="000000"/>
          <w:sz w:val="25"/>
          <w:szCs w:val="25"/>
        </w:rPr>
      </w:pPr>
      <w:r>
        <w:rPr>
          <w:color w:val="000000"/>
          <w:sz w:val="25"/>
          <w:szCs w:val="25"/>
        </w:rPr>
        <w:t>Travel to and between domestic and international locations as requested.</w:t>
      </w:r>
    </w:p>
    <w:p w:rsidR="00F95957" w:rsidRDefault="00F95957" w:rsidP="00F95957">
      <w:pPr>
        <w:numPr>
          <w:ilvl w:val="0"/>
          <w:numId w:val="5"/>
        </w:numPr>
        <w:spacing w:before="100" w:beforeAutospacing="1" w:after="100" w:afterAutospacing="1"/>
        <w:jc w:val="both"/>
        <w:rPr>
          <w:rFonts w:ascii="Helvetica" w:hAnsi="Helvetica" w:cs="Helvetica"/>
          <w:color w:val="000000"/>
          <w:sz w:val="25"/>
          <w:szCs w:val="25"/>
        </w:rPr>
      </w:pPr>
      <w:r>
        <w:rPr>
          <w:color w:val="000000"/>
          <w:sz w:val="25"/>
          <w:szCs w:val="25"/>
        </w:rPr>
        <w:t>International travel may be to austere environments.</w:t>
      </w:r>
    </w:p>
    <w:p w:rsidR="00F95957" w:rsidRDefault="00F95957" w:rsidP="00F95957">
      <w:pPr>
        <w:pStyle w:val="NormalWeb"/>
        <w:spacing w:after="0"/>
        <w:jc w:val="both"/>
        <w:rPr>
          <w:rStyle w:val="Strong"/>
          <w:color w:val="000000"/>
          <w:sz w:val="25"/>
          <w:szCs w:val="25"/>
        </w:rPr>
      </w:pPr>
    </w:p>
    <w:p w:rsidR="00F95957" w:rsidRDefault="00F95957" w:rsidP="00F95957">
      <w:pPr>
        <w:pStyle w:val="NormalWeb"/>
        <w:spacing w:after="0"/>
        <w:jc w:val="both"/>
        <w:rPr>
          <w:rStyle w:val="Strong"/>
          <w:color w:val="000000"/>
          <w:sz w:val="25"/>
          <w:szCs w:val="25"/>
        </w:rPr>
      </w:pPr>
    </w:p>
    <w:p w:rsidR="00F95957" w:rsidRDefault="00F95957" w:rsidP="00F95957">
      <w:pPr>
        <w:pStyle w:val="NormalWeb"/>
        <w:spacing w:after="0"/>
        <w:jc w:val="both"/>
        <w:rPr>
          <w:rStyle w:val="Strong"/>
          <w:color w:val="000000"/>
          <w:sz w:val="25"/>
          <w:szCs w:val="25"/>
        </w:rPr>
      </w:pPr>
    </w:p>
    <w:p w:rsidR="00F95957" w:rsidRDefault="00F95957" w:rsidP="00F95957">
      <w:pPr>
        <w:pStyle w:val="NormalWeb"/>
        <w:spacing w:after="0"/>
        <w:jc w:val="both"/>
        <w:rPr>
          <w:rStyle w:val="Strong"/>
          <w:color w:val="000000"/>
          <w:sz w:val="25"/>
          <w:szCs w:val="25"/>
        </w:rPr>
      </w:pPr>
    </w:p>
    <w:p w:rsidR="00F95957" w:rsidRDefault="00F95957" w:rsidP="00F95957">
      <w:pPr>
        <w:pStyle w:val="NormalWeb"/>
        <w:spacing w:after="0"/>
        <w:jc w:val="both"/>
        <w:rPr>
          <w:rStyle w:val="Strong"/>
          <w:color w:val="000000"/>
          <w:sz w:val="25"/>
          <w:szCs w:val="25"/>
        </w:rPr>
      </w:pPr>
    </w:p>
    <w:p w:rsidR="00F95957" w:rsidRDefault="00F95957" w:rsidP="00F95957">
      <w:pPr>
        <w:pStyle w:val="NormalWeb"/>
        <w:spacing w:after="0"/>
        <w:jc w:val="both"/>
        <w:rPr>
          <w:rStyle w:val="Strong"/>
          <w:color w:val="000000"/>
          <w:sz w:val="25"/>
          <w:szCs w:val="25"/>
        </w:rPr>
      </w:pPr>
      <w:r>
        <w:rPr>
          <w:rStyle w:val="Strong"/>
          <w:color w:val="000000"/>
          <w:sz w:val="25"/>
          <w:szCs w:val="25"/>
        </w:rPr>
        <w:lastRenderedPageBreak/>
        <w:t>Disclaimer</w:t>
      </w:r>
    </w:p>
    <w:p w:rsidR="00F95957" w:rsidRDefault="00F95957" w:rsidP="00F95957">
      <w:pPr>
        <w:pStyle w:val="NormalWeb"/>
        <w:spacing w:after="0"/>
        <w:jc w:val="both"/>
        <w:rPr>
          <w:rFonts w:ascii="Helvetica" w:hAnsi="Helvetica" w:cs="Helvetica"/>
          <w:color w:val="000000"/>
          <w:sz w:val="25"/>
          <w:szCs w:val="25"/>
        </w:rPr>
      </w:pPr>
    </w:p>
    <w:p w:rsidR="00F95957" w:rsidRPr="00F95957" w:rsidRDefault="00F95957" w:rsidP="00F95957">
      <w:pPr>
        <w:pStyle w:val="NormalWeb"/>
        <w:numPr>
          <w:ilvl w:val="0"/>
          <w:numId w:val="5"/>
        </w:numPr>
        <w:spacing w:after="0"/>
        <w:jc w:val="both"/>
        <w:rPr>
          <w:rFonts w:ascii="Helvetica" w:hAnsi="Helvetica" w:cs="Helvetica"/>
          <w:color w:val="000000"/>
          <w:sz w:val="25"/>
          <w:szCs w:val="25"/>
        </w:rPr>
      </w:pPr>
      <w:r>
        <w:rPr>
          <w:color w:val="000000"/>
          <w:sz w:val="25"/>
          <w:szCs w:val="25"/>
        </w:rPr>
        <w:t>The above information on this description has been designed to indicate the general nature and level of work performed by employees within this classification. It is not designed to contain or be interpreted as a comprehensive inventory of all duties, responsibilities, and qualifications required of employees assigned to this job.</w:t>
      </w:r>
    </w:p>
    <w:p w:rsidR="00F95957" w:rsidRDefault="00F95957" w:rsidP="00F95957">
      <w:pPr>
        <w:pStyle w:val="NormalWeb"/>
        <w:spacing w:after="0"/>
        <w:ind w:left="360"/>
        <w:jc w:val="both"/>
        <w:rPr>
          <w:rFonts w:ascii="Helvetica" w:hAnsi="Helvetica" w:cs="Helvetica"/>
          <w:color w:val="000000"/>
          <w:sz w:val="25"/>
          <w:szCs w:val="25"/>
        </w:rPr>
      </w:pPr>
    </w:p>
    <w:p w:rsidR="00F95957" w:rsidRDefault="00F95957" w:rsidP="00F95957">
      <w:pPr>
        <w:pStyle w:val="NormalWeb"/>
        <w:spacing w:after="0"/>
        <w:jc w:val="both"/>
        <w:rPr>
          <w:rFonts w:ascii="Helvetica" w:hAnsi="Helvetica" w:cs="Helvetica"/>
          <w:color w:val="000000"/>
          <w:sz w:val="25"/>
          <w:szCs w:val="25"/>
        </w:rPr>
      </w:pPr>
      <w:r>
        <w:rPr>
          <w:rStyle w:val="Strong"/>
          <w:color w:val="000000"/>
          <w:sz w:val="25"/>
          <w:szCs w:val="25"/>
        </w:rPr>
        <w:t>EXECUTIVE ORDER 11246 Prohibits discrimination against any employee or applicant on the basis of race, sex, color, religion, or national origin and requires affirmative action to ensure that applicants are employed, and employees treated, without regard to race, sex, color, genetic information, religion, or national origin. (Enforcement Agency: U.S. Department of Labor, Office of Federal Contract Compliance Programs).</w:t>
      </w:r>
    </w:p>
    <w:p w:rsidR="00F95957" w:rsidRDefault="00F95957" w:rsidP="00F95957">
      <w:pPr>
        <w:jc w:val="both"/>
        <w:rPr>
          <w:b/>
          <w:sz w:val="32"/>
          <w:szCs w:val="32"/>
          <w:u w:val="single"/>
        </w:rPr>
      </w:pPr>
    </w:p>
    <w:p w:rsidR="00D33F69" w:rsidRDefault="00D33F69" w:rsidP="00F95957">
      <w:pPr>
        <w:jc w:val="both"/>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rsidP="00F95957">
      <w:pPr>
        <w:jc w:val="both"/>
        <w:rPr>
          <w:b/>
          <w:sz w:val="32"/>
          <w:szCs w:val="32"/>
          <w:u w:val="single"/>
        </w:rPr>
      </w:pPr>
    </w:p>
    <w:p w:rsidR="00F95957" w:rsidRDefault="00F95957" w:rsidP="00F95957">
      <w:pPr>
        <w:pStyle w:val="NormalWeb"/>
      </w:pPr>
      <w:hyperlink r:id="rId6" w:anchor=".UukbWsvw6YA.mailto" w:history="1">
        <w:r>
          <w:rPr>
            <w:rStyle w:val="Hyperlink"/>
            <w:rFonts w:ascii="Calibri" w:hAnsi="Calibri"/>
          </w:rPr>
          <w:t>https://dyncorp.taleo.net/careersection/jobdetail.ftl?job=198422&amp;lang=en&amp;sns_id=#.UukbWsvw6YA.mailto</w:t>
        </w:r>
      </w:hyperlink>
      <w:r>
        <w:t xml:space="preserve"> </w:t>
      </w:r>
    </w:p>
    <w:p w:rsidR="00D33F69" w:rsidRDefault="00D33F69" w:rsidP="00F95957">
      <w:pPr>
        <w:jc w:val="both"/>
        <w:rPr>
          <w:b/>
          <w:sz w:val="32"/>
          <w:szCs w:val="32"/>
          <w:u w:val="single"/>
        </w:rPr>
      </w:pPr>
    </w:p>
    <w:p w:rsidR="00F95957" w:rsidRDefault="00F95957" w:rsidP="00F95957">
      <w:pPr>
        <w:jc w:val="both"/>
        <w:rPr>
          <w:sz w:val="32"/>
          <w:szCs w:val="32"/>
        </w:rPr>
      </w:pPr>
      <w:r>
        <w:rPr>
          <w:sz w:val="32"/>
          <w:szCs w:val="32"/>
        </w:rPr>
        <w:t xml:space="preserve">Please apply online, and send your resume to </w:t>
      </w:r>
      <w:hyperlink r:id="rId7" w:history="1">
        <w:r w:rsidRPr="00F81374">
          <w:rPr>
            <w:rStyle w:val="Hyperlink"/>
            <w:sz w:val="32"/>
            <w:szCs w:val="32"/>
          </w:rPr>
          <w:t>joseph.veiga@dyn-intl.com</w:t>
        </w:r>
      </w:hyperlink>
    </w:p>
    <w:p w:rsidR="00F95957" w:rsidRPr="00F95957" w:rsidRDefault="00F95957" w:rsidP="00F95957">
      <w:pPr>
        <w:jc w:val="both"/>
        <w:rPr>
          <w:sz w:val="32"/>
          <w:szCs w:val="32"/>
        </w:rPr>
      </w:pPr>
    </w:p>
    <w:sectPr w:rsidR="00F95957" w:rsidRPr="00F95957"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45BC1"/>
    <w:multiLevelType w:val="multilevel"/>
    <w:tmpl w:val="80B41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1E2B1803"/>
    <w:multiLevelType w:val="multilevel"/>
    <w:tmpl w:val="A67A34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21D2372C"/>
    <w:multiLevelType w:val="multilevel"/>
    <w:tmpl w:val="96AA91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3AF91E26"/>
    <w:multiLevelType w:val="multilevel"/>
    <w:tmpl w:val="A342BF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59F566FB"/>
    <w:multiLevelType w:val="multilevel"/>
    <w:tmpl w:val="D3DAD2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534443"/>
    <w:rsid w:val="007E0737"/>
    <w:rsid w:val="0095166A"/>
    <w:rsid w:val="00A600B3"/>
    <w:rsid w:val="00B418E6"/>
    <w:rsid w:val="00D33F69"/>
    <w:rsid w:val="00F95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Strong">
    <w:name w:val="Strong"/>
    <w:uiPriority w:val="22"/>
    <w:qFormat/>
    <w:rsid w:val="00F95957"/>
    <w:rPr>
      <w:b/>
      <w:bCs/>
    </w:rPr>
  </w:style>
  <w:style w:type="paragraph" w:styleId="NormalWeb">
    <w:name w:val="Normal (Web)"/>
    <w:basedOn w:val="Normal"/>
    <w:uiPriority w:val="99"/>
    <w:unhideWhenUsed/>
    <w:rsid w:val="00F95957"/>
    <w:pPr>
      <w:spacing w:after="150"/>
    </w:pPr>
  </w:style>
  <w:style w:type="character" w:styleId="Hyperlink">
    <w:name w:val="Hyperlink"/>
    <w:uiPriority w:val="99"/>
    <w:unhideWhenUsed/>
    <w:rsid w:val="00F959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56778">
      <w:bodyDiv w:val="1"/>
      <w:marLeft w:val="0"/>
      <w:marRight w:val="0"/>
      <w:marTop w:val="0"/>
      <w:marBottom w:val="0"/>
      <w:divBdr>
        <w:top w:val="none" w:sz="0" w:space="0" w:color="auto"/>
        <w:left w:val="none" w:sz="0" w:space="0" w:color="auto"/>
        <w:bottom w:val="none" w:sz="0" w:space="0" w:color="auto"/>
        <w:right w:val="none" w:sz="0" w:space="0" w:color="auto"/>
      </w:divBdr>
    </w:div>
    <w:div w:id="1328946618">
      <w:bodyDiv w:val="1"/>
      <w:marLeft w:val="0"/>
      <w:marRight w:val="0"/>
      <w:marTop w:val="0"/>
      <w:marBottom w:val="0"/>
      <w:divBdr>
        <w:top w:val="none" w:sz="0" w:space="0" w:color="auto"/>
        <w:left w:val="none" w:sz="0" w:space="0" w:color="auto"/>
        <w:bottom w:val="none" w:sz="0" w:space="0" w:color="auto"/>
        <w:right w:val="none" w:sz="0" w:space="0" w:color="auto"/>
      </w:divBdr>
      <w:divsChild>
        <w:div w:id="1591309812">
          <w:marLeft w:val="0"/>
          <w:marRight w:val="0"/>
          <w:marTop w:val="0"/>
          <w:marBottom w:val="0"/>
          <w:divBdr>
            <w:top w:val="none" w:sz="0" w:space="0" w:color="auto"/>
            <w:left w:val="none" w:sz="0" w:space="0" w:color="auto"/>
            <w:bottom w:val="none" w:sz="0" w:space="0" w:color="auto"/>
            <w:right w:val="none" w:sz="0" w:space="0" w:color="auto"/>
          </w:divBdr>
          <w:divsChild>
            <w:div w:id="1394622064">
              <w:marLeft w:val="0"/>
              <w:marRight w:val="0"/>
              <w:marTop w:val="0"/>
              <w:marBottom w:val="0"/>
              <w:divBdr>
                <w:top w:val="none" w:sz="0" w:space="0" w:color="auto"/>
                <w:left w:val="none" w:sz="0" w:space="0" w:color="auto"/>
                <w:bottom w:val="none" w:sz="0" w:space="0" w:color="auto"/>
                <w:right w:val="none" w:sz="0" w:space="0" w:color="auto"/>
              </w:divBdr>
              <w:divsChild>
                <w:div w:id="1223712934">
                  <w:marLeft w:val="0"/>
                  <w:marRight w:val="0"/>
                  <w:marTop w:val="0"/>
                  <w:marBottom w:val="0"/>
                  <w:divBdr>
                    <w:top w:val="none" w:sz="0" w:space="0" w:color="auto"/>
                    <w:left w:val="none" w:sz="0" w:space="0" w:color="auto"/>
                    <w:bottom w:val="none" w:sz="0" w:space="0" w:color="auto"/>
                    <w:right w:val="none" w:sz="0" w:space="0" w:color="auto"/>
                  </w:divBdr>
                  <w:divsChild>
                    <w:div w:id="687218335">
                      <w:marLeft w:val="0"/>
                      <w:marRight w:val="0"/>
                      <w:marTop w:val="0"/>
                      <w:marBottom w:val="0"/>
                      <w:divBdr>
                        <w:top w:val="none" w:sz="0" w:space="0" w:color="auto"/>
                        <w:left w:val="none" w:sz="0" w:space="0" w:color="auto"/>
                        <w:bottom w:val="none" w:sz="0" w:space="0" w:color="auto"/>
                        <w:right w:val="none" w:sz="0" w:space="0" w:color="auto"/>
                      </w:divBdr>
                      <w:divsChild>
                        <w:div w:id="1612937252">
                          <w:marLeft w:val="0"/>
                          <w:marRight w:val="0"/>
                          <w:marTop w:val="0"/>
                          <w:marBottom w:val="0"/>
                          <w:divBdr>
                            <w:top w:val="none" w:sz="0" w:space="0" w:color="auto"/>
                            <w:left w:val="none" w:sz="0" w:space="0" w:color="auto"/>
                            <w:bottom w:val="none" w:sz="0" w:space="0" w:color="auto"/>
                            <w:right w:val="none" w:sz="0" w:space="0" w:color="auto"/>
                          </w:divBdr>
                          <w:divsChild>
                            <w:div w:id="1808401814">
                              <w:marLeft w:val="0"/>
                              <w:marRight w:val="0"/>
                              <w:marTop w:val="0"/>
                              <w:marBottom w:val="0"/>
                              <w:divBdr>
                                <w:top w:val="none" w:sz="0" w:space="0" w:color="auto"/>
                                <w:left w:val="none" w:sz="0" w:space="0" w:color="auto"/>
                                <w:bottom w:val="none" w:sz="0" w:space="0" w:color="auto"/>
                                <w:right w:val="none" w:sz="0" w:space="0" w:color="auto"/>
                              </w:divBdr>
                              <w:divsChild>
                                <w:div w:id="1406344627">
                                  <w:marLeft w:val="0"/>
                                  <w:marRight w:val="0"/>
                                  <w:marTop w:val="0"/>
                                  <w:marBottom w:val="0"/>
                                  <w:divBdr>
                                    <w:top w:val="none" w:sz="0" w:space="0" w:color="auto"/>
                                    <w:left w:val="none" w:sz="0" w:space="0" w:color="auto"/>
                                    <w:bottom w:val="none" w:sz="0" w:space="0" w:color="auto"/>
                                    <w:right w:val="none" w:sz="0" w:space="0" w:color="auto"/>
                                  </w:divBdr>
                                  <w:divsChild>
                                    <w:div w:id="1677227963">
                                      <w:marLeft w:val="0"/>
                                      <w:marRight w:val="0"/>
                                      <w:marTop w:val="0"/>
                                      <w:marBottom w:val="0"/>
                                      <w:divBdr>
                                        <w:top w:val="none" w:sz="0" w:space="0" w:color="auto"/>
                                        <w:left w:val="none" w:sz="0" w:space="0" w:color="auto"/>
                                        <w:bottom w:val="none" w:sz="0" w:space="0" w:color="auto"/>
                                        <w:right w:val="none" w:sz="0" w:space="0" w:color="auto"/>
                                      </w:divBdr>
                                      <w:divsChild>
                                        <w:div w:id="460614022">
                                          <w:marLeft w:val="0"/>
                                          <w:marRight w:val="0"/>
                                          <w:marTop w:val="0"/>
                                          <w:marBottom w:val="0"/>
                                          <w:divBdr>
                                            <w:top w:val="none" w:sz="0" w:space="0" w:color="auto"/>
                                            <w:left w:val="none" w:sz="0" w:space="0" w:color="auto"/>
                                            <w:bottom w:val="none" w:sz="0" w:space="0" w:color="auto"/>
                                            <w:right w:val="none" w:sz="0" w:space="0" w:color="auto"/>
                                          </w:divBdr>
                                          <w:divsChild>
                                            <w:div w:id="744259501">
                                              <w:marLeft w:val="0"/>
                                              <w:marRight w:val="0"/>
                                              <w:marTop w:val="0"/>
                                              <w:marBottom w:val="0"/>
                                              <w:divBdr>
                                                <w:top w:val="none" w:sz="0" w:space="0" w:color="auto"/>
                                                <w:left w:val="none" w:sz="0" w:space="0" w:color="auto"/>
                                                <w:bottom w:val="none" w:sz="0" w:space="0" w:color="auto"/>
                                                <w:right w:val="none" w:sz="0" w:space="0" w:color="auto"/>
                                              </w:divBdr>
                                              <w:divsChild>
                                                <w:div w:id="485511268">
                                                  <w:marLeft w:val="0"/>
                                                  <w:marRight w:val="0"/>
                                                  <w:marTop w:val="0"/>
                                                  <w:marBottom w:val="0"/>
                                                  <w:divBdr>
                                                    <w:top w:val="none" w:sz="0" w:space="0" w:color="auto"/>
                                                    <w:left w:val="none" w:sz="0" w:space="0" w:color="auto"/>
                                                    <w:bottom w:val="none" w:sz="0" w:space="0" w:color="auto"/>
                                                    <w:right w:val="none" w:sz="0" w:space="0" w:color="auto"/>
                                                  </w:divBdr>
                                                  <w:divsChild>
                                                    <w:div w:id="73940613">
                                                      <w:marLeft w:val="0"/>
                                                      <w:marRight w:val="0"/>
                                                      <w:marTop w:val="0"/>
                                                      <w:marBottom w:val="0"/>
                                                      <w:divBdr>
                                                        <w:top w:val="none" w:sz="0" w:space="0" w:color="auto"/>
                                                        <w:left w:val="none" w:sz="0" w:space="0" w:color="auto"/>
                                                        <w:bottom w:val="none" w:sz="0" w:space="0" w:color="auto"/>
                                                        <w:right w:val="none" w:sz="0" w:space="0" w:color="auto"/>
                                                      </w:divBdr>
                                                    </w:div>
                                                    <w:div w:id="213844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011310">
      <w:bodyDiv w:val="1"/>
      <w:marLeft w:val="0"/>
      <w:marRight w:val="0"/>
      <w:marTop w:val="0"/>
      <w:marBottom w:val="0"/>
      <w:divBdr>
        <w:top w:val="none" w:sz="0" w:space="0" w:color="auto"/>
        <w:left w:val="none" w:sz="0" w:space="0" w:color="auto"/>
        <w:bottom w:val="none" w:sz="0" w:space="0" w:color="auto"/>
        <w:right w:val="none" w:sz="0" w:space="0" w:color="auto"/>
      </w:divBdr>
      <w:divsChild>
        <w:div w:id="462622854">
          <w:marLeft w:val="0"/>
          <w:marRight w:val="0"/>
          <w:marTop w:val="0"/>
          <w:marBottom w:val="0"/>
          <w:divBdr>
            <w:top w:val="none" w:sz="0" w:space="0" w:color="auto"/>
            <w:left w:val="none" w:sz="0" w:space="0" w:color="auto"/>
            <w:bottom w:val="none" w:sz="0" w:space="0" w:color="auto"/>
            <w:right w:val="none" w:sz="0" w:space="0" w:color="auto"/>
          </w:divBdr>
          <w:divsChild>
            <w:div w:id="1330213219">
              <w:marLeft w:val="0"/>
              <w:marRight w:val="0"/>
              <w:marTop w:val="0"/>
              <w:marBottom w:val="0"/>
              <w:divBdr>
                <w:top w:val="none" w:sz="0" w:space="0" w:color="auto"/>
                <w:left w:val="none" w:sz="0" w:space="0" w:color="auto"/>
                <w:bottom w:val="none" w:sz="0" w:space="0" w:color="auto"/>
                <w:right w:val="none" w:sz="0" w:space="0" w:color="auto"/>
              </w:divBdr>
              <w:divsChild>
                <w:div w:id="1685748393">
                  <w:marLeft w:val="0"/>
                  <w:marRight w:val="0"/>
                  <w:marTop w:val="0"/>
                  <w:marBottom w:val="0"/>
                  <w:divBdr>
                    <w:top w:val="none" w:sz="0" w:space="0" w:color="auto"/>
                    <w:left w:val="none" w:sz="0" w:space="0" w:color="auto"/>
                    <w:bottom w:val="none" w:sz="0" w:space="0" w:color="auto"/>
                    <w:right w:val="none" w:sz="0" w:space="0" w:color="auto"/>
                  </w:divBdr>
                  <w:divsChild>
                    <w:div w:id="2009474810">
                      <w:marLeft w:val="0"/>
                      <w:marRight w:val="0"/>
                      <w:marTop w:val="0"/>
                      <w:marBottom w:val="0"/>
                      <w:divBdr>
                        <w:top w:val="none" w:sz="0" w:space="0" w:color="auto"/>
                        <w:left w:val="none" w:sz="0" w:space="0" w:color="auto"/>
                        <w:bottom w:val="none" w:sz="0" w:space="0" w:color="auto"/>
                        <w:right w:val="none" w:sz="0" w:space="0" w:color="auto"/>
                      </w:divBdr>
                      <w:divsChild>
                        <w:div w:id="1504390924">
                          <w:marLeft w:val="0"/>
                          <w:marRight w:val="0"/>
                          <w:marTop w:val="0"/>
                          <w:marBottom w:val="0"/>
                          <w:divBdr>
                            <w:top w:val="none" w:sz="0" w:space="0" w:color="auto"/>
                            <w:left w:val="none" w:sz="0" w:space="0" w:color="auto"/>
                            <w:bottom w:val="none" w:sz="0" w:space="0" w:color="auto"/>
                            <w:right w:val="none" w:sz="0" w:space="0" w:color="auto"/>
                          </w:divBdr>
                          <w:divsChild>
                            <w:div w:id="399445866">
                              <w:marLeft w:val="0"/>
                              <w:marRight w:val="0"/>
                              <w:marTop w:val="0"/>
                              <w:marBottom w:val="0"/>
                              <w:divBdr>
                                <w:top w:val="none" w:sz="0" w:space="0" w:color="auto"/>
                                <w:left w:val="none" w:sz="0" w:space="0" w:color="auto"/>
                                <w:bottom w:val="none" w:sz="0" w:space="0" w:color="auto"/>
                                <w:right w:val="none" w:sz="0" w:space="0" w:color="auto"/>
                              </w:divBdr>
                              <w:divsChild>
                                <w:div w:id="1065647927">
                                  <w:marLeft w:val="0"/>
                                  <w:marRight w:val="0"/>
                                  <w:marTop w:val="0"/>
                                  <w:marBottom w:val="0"/>
                                  <w:divBdr>
                                    <w:top w:val="none" w:sz="0" w:space="0" w:color="auto"/>
                                    <w:left w:val="none" w:sz="0" w:space="0" w:color="auto"/>
                                    <w:bottom w:val="none" w:sz="0" w:space="0" w:color="auto"/>
                                    <w:right w:val="none" w:sz="0" w:space="0" w:color="auto"/>
                                  </w:divBdr>
                                  <w:divsChild>
                                    <w:div w:id="698168287">
                                      <w:marLeft w:val="0"/>
                                      <w:marRight w:val="0"/>
                                      <w:marTop w:val="0"/>
                                      <w:marBottom w:val="0"/>
                                      <w:divBdr>
                                        <w:top w:val="none" w:sz="0" w:space="0" w:color="auto"/>
                                        <w:left w:val="none" w:sz="0" w:space="0" w:color="auto"/>
                                        <w:bottom w:val="none" w:sz="0" w:space="0" w:color="auto"/>
                                        <w:right w:val="none" w:sz="0" w:space="0" w:color="auto"/>
                                      </w:divBdr>
                                      <w:divsChild>
                                        <w:div w:id="1295326911">
                                          <w:marLeft w:val="0"/>
                                          <w:marRight w:val="0"/>
                                          <w:marTop w:val="0"/>
                                          <w:marBottom w:val="0"/>
                                          <w:divBdr>
                                            <w:top w:val="none" w:sz="0" w:space="0" w:color="auto"/>
                                            <w:left w:val="none" w:sz="0" w:space="0" w:color="auto"/>
                                            <w:bottom w:val="none" w:sz="0" w:space="0" w:color="auto"/>
                                            <w:right w:val="none" w:sz="0" w:space="0" w:color="auto"/>
                                          </w:divBdr>
                                          <w:divsChild>
                                            <w:div w:id="574628231">
                                              <w:marLeft w:val="0"/>
                                              <w:marRight w:val="0"/>
                                              <w:marTop w:val="0"/>
                                              <w:marBottom w:val="0"/>
                                              <w:divBdr>
                                                <w:top w:val="none" w:sz="0" w:space="0" w:color="auto"/>
                                                <w:left w:val="none" w:sz="0" w:space="0" w:color="auto"/>
                                                <w:bottom w:val="none" w:sz="0" w:space="0" w:color="auto"/>
                                                <w:right w:val="none" w:sz="0" w:space="0" w:color="auto"/>
                                              </w:divBdr>
                                              <w:divsChild>
                                                <w:div w:id="89358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seph.veiga@dyn-int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yncorp.taleo.net/careersection/jobdetail.ftl?job=198422&amp;lang=en&amp;sns_id="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ICPA_Job_Form_(DynCorp_TC_Manager)</Template>
  <TotalTime>1</TotalTime>
  <Pages>4</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7158</CharactersWithSpaces>
  <SharedDoc>false</SharedDoc>
  <HLinks>
    <vt:vector size="12" baseType="variant">
      <vt:variant>
        <vt:i4>4128768</vt:i4>
      </vt:variant>
      <vt:variant>
        <vt:i4>3</vt:i4>
      </vt:variant>
      <vt:variant>
        <vt:i4>0</vt:i4>
      </vt:variant>
      <vt:variant>
        <vt:i4>5</vt:i4>
      </vt:variant>
      <vt:variant>
        <vt:lpwstr>mailto:joseph.veiga@dyn-intl.com</vt:lpwstr>
      </vt:variant>
      <vt:variant>
        <vt:lpwstr/>
      </vt:variant>
      <vt:variant>
        <vt:i4>3342419</vt:i4>
      </vt:variant>
      <vt:variant>
        <vt:i4>0</vt:i4>
      </vt:variant>
      <vt:variant>
        <vt:i4>0</vt:i4>
      </vt:variant>
      <vt:variant>
        <vt:i4>5</vt:i4>
      </vt:variant>
      <vt:variant>
        <vt:lpwstr>https://dyncorp.taleo.net/careersection/jobdetail.ftl?job=198422&amp;lang=en&amp;sns_id=</vt:lpwstr>
      </vt:variant>
      <vt:variant>
        <vt:lpwstr>.UukbWsvw6YA.mailto</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2014-02-04T23:38:00Z</dcterms:created>
  <dcterms:modified xsi:type="dcterms:W3CDTF">2014-02-04T23:38:00Z</dcterms:modified>
</cp:coreProperties>
</file>