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9737C">
            <w:r>
              <w:t>Xylem Inc.</w:t>
            </w:r>
          </w:p>
        </w:tc>
      </w:tr>
      <w:tr w:rsidR="00B418E6" w:rsidTr="00534443">
        <w:tc>
          <w:tcPr>
            <w:tcW w:w="2448" w:type="dxa"/>
          </w:tcPr>
          <w:p w:rsidR="00B418E6" w:rsidRDefault="00B418E6">
            <w:r>
              <w:t>Job Title</w:t>
            </w:r>
          </w:p>
        </w:tc>
        <w:tc>
          <w:tcPr>
            <w:tcW w:w="6408" w:type="dxa"/>
          </w:tcPr>
          <w:p w:rsidR="00B418E6" w:rsidRDefault="00A9737C">
            <w:r>
              <w:t>Trade Compliance Specialist</w:t>
            </w:r>
          </w:p>
        </w:tc>
      </w:tr>
      <w:tr w:rsidR="00B418E6" w:rsidTr="00534443">
        <w:tc>
          <w:tcPr>
            <w:tcW w:w="2448" w:type="dxa"/>
          </w:tcPr>
          <w:p w:rsidR="00B418E6" w:rsidRDefault="00B418E6">
            <w:r>
              <w:t>Location</w:t>
            </w:r>
          </w:p>
        </w:tc>
        <w:tc>
          <w:tcPr>
            <w:tcW w:w="6408" w:type="dxa"/>
          </w:tcPr>
          <w:p w:rsidR="00B418E6" w:rsidRDefault="00A9737C">
            <w:r>
              <w:t>Morton Grove,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9737C">
            <w:r>
              <w:t>Negotiable</w:t>
            </w:r>
          </w:p>
        </w:tc>
      </w:tr>
      <w:tr w:rsidR="00B418E6" w:rsidTr="00534443">
        <w:tc>
          <w:tcPr>
            <w:tcW w:w="2448" w:type="dxa"/>
          </w:tcPr>
          <w:p w:rsidR="00B418E6" w:rsidRDefault="00B418E6">
            <w:r>
              <w:t>Relocation Assistance</w:t>
            </w:r>
          </w:p>
        </w:tc>
        <w:tc>
          <w:tcPr>
            <w:tcW w:w="6408" w:type="dxa"/>
          </w:tcPr>
          <w:p w:rsidR="00B418E6" w:rsidRDefault="00A9737C">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A9737C" w:rsidRDefault="00A9737C" w:rsidP="00A9737C">
      <w:r w:rsidRPr="00A9737C">
        <w:t>Xylem Inc. is a leading global water technology company with over 3.8 billion in sales. Xylem does business in more than 150 countries through a number of market leading product brands and its people bring broad applications expertise with a strong focus on finding local solutions to the world’s most challenging water and wastewater problems. Xylem’s 12,000 employees are unified in a common purpose: creating innovative solutions to meet our world’s water needs</w:t>
      </w:r>
      <w:r>
        <w:t>.</w:t>
      </w:r>
    </w:p>
    <w:p w:rsidR="00A9737C" w:rsidRDefault="00A9737C" w:rsidP="00A9737C"/>
    <w:p w:rsidR="00A9737C" w:rsidRPr="00A9737C" w:rsidRDefault="00A9737C" w:rsidP="00A9737C">
      <w:r w:rsidRPr="00A9737C">
        <w:t xml:space="preserve">Applied Water Systems (AWS) is one of three business units under the Xylem umbrella and some of their leading product brands and solutions include: Heat Transfer, Bell &amp; Gossett, </w:t>
      </w:r>
      <w:proofErr w:type="spellStart"/>
      <w:r w:rsidRPr="00A9737C">
        <w:t>Goulds</w:t>
      </w:r>
      <w:proofErr w:type="spellEnd"/>
      <w:r w:rsidRPr="00A9737C">
        <w:t xml:space="preserve"> Water Technology and </w:t>
      </w:r>
      <w:proofErr w:type="spellStart"/>
      <w:r w:rsidRPr="00A9737C">
        <w:t>Flowtronex</w:t>
      </w:r>
      <w:proofErr w:type="spellEnd"/>
      <w:r w:rsidRPr="00A9737C">
        <w:t>.</w:t>
      </w:r>
      <w:r>
        <w:t xml:space="preserve">  </w:t>
      </w:r>
      <w:r w:rsidRPr="00A9737C">
        <w:t xml:space="preserve">Specifically, we are seeking a </w:t>
      </w:r>
      <w:r w:rsidRPr="00A9737C">
        <w:rPr>
          <w:b/>
        </w:rPr>
        <w:t>Trade Compliance Specialist</w:t>
      </w:r>
      <w:r w:rsidRPr="00A9737C">
        <w:t>.</w:t>
      </w:r>
    </w:p>
    <w:p w:rsidR="00A9737C" w:rsidRPr="00A9737C" w:rsidRDefault="00A9737C" w:rsidP="00A9737C"/>
    <w:p w:rsidR="00A9737C" w:rsidRPr="00A9737C" w:rsidRDefault="00A9737C" w:rsidP="00A9737C">
      <w:r w:rsidRPr="00A9737C">
        <w:t>The Trade Compliance Specialist will manage the site trade compliance program through the development and application of standard operating procedures to ensure consistency and compliance with corporate trade compliance policy and government regulations.  The Trade Compliance Specialist will work as team player to ensure implementation of compliance throughout the business unit.</w:t>
      </w:r>
    </w:p>
    <w:p w:rsidR="00A9737C" w:rsidRPr="00A9737C" w:rsidRDefault="00A9737C" w:rsidP="00A9737C"/>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 xml:space="preserve">Implement corporate and AWS trade compliance policy through standard operating procedures, desk top procedure development and development of automated and manual trade compliance tools.  </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Work in conjunction with the regional Xylem Trade Compliance Manager to improve existing policy and develop new policy as needed to maintain compliance with changing government regulations.</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lastRenderedPageBreak/>
        <w:t>Work in conjunction with other site business location trade compliance personnel to develop, implement and share best practice programs as related to trade compliance.</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 xml:space="preserve">Develop and provide trade compliance training to employees specifically on export controls, import controls, company policies and procedures.  </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 xml:space="preserve">Work with the regional Xylem Trade Compliance Manager to drive import / export process integration where practical. </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Responsible for managing customs brokers, freight forwarders and relationships with traffic and logistics organizations.</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Maintain knowledge of key trade compliance regulations, including but not limited to: EAR, 19 CFR, OFAC, Census, &amp; ITAR</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Management of site duty saving opportunities as applicable</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Responsible for AES &amp; assist filings as appropriate</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Review all non-system export request to ensure proper classification prior to shipment</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Attend annual internal and external seminars related to trade compliance and regulatory updates.</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Coordinate and manage Free Trade Agreement process on annual basis in conjunction with the Export Customer Service Department</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Responsible for ensuring accuracy of import / export recordkeeping.</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Provide day to day direction on import / export compliance questions and requirements at site level</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 xml:space="preserve">Review &amp; Manage Harmonized Tariff Schedule (HTS) classification process.  </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Work with Supply Chain and Logistics to manage and identify opportunities to maximize landed cost savings opportunities to include, but not limited to freight cost, consolidation, routings, FTZ, regional parts warehousing and tariffs.</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Respond to Customs / Brokers inquiries &amp; requests for information.</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 xml:space="preserve">Identifies and drives trade compliance projects as appropriate across the business location in conjunction with the regional Xylem Trade Compliance Manager.  </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Coordinates activities with Purchasing, Logistics, Engineering &amp; Sales and Marketing to optimize resources and savings.</w:t>
      </w:r>
    </w:p>
    <w:p w:rsidR="00A9737C" w:rsidRPr="00A9737C" w:rsidRDefault="00A9737C" w:rsidP="00A9737C">
      <w:pPr>
        <w:pStyle w:val="ListParagraph"/>
        <w:numPr>
          <w:ilvl w:val="0"/>
          <w:numId w:val="1"/>
        </w:numPr>
        <w:spacing w:after="0" w:line="360" w:lineRule="auto"/>
        <w:contextualSpacing w:val="0"/>
        <w:rPr>
          <w:rFonts w:ascii="Times New Roman" w:hAnsi="Times New Roman"/>
        </w:rPr>
      </w:pPr>
      <w:r w:rsidRPr="00A9737C">
        <w:rPr>
          <w:rFonts w:ascii="Times New Roman" w:hAnsi="Times New Roman"/>
        </w:rPr>
        <w:t>Participate in Xylem’s regional audit program as required.</w:t>
      </w:r>
    </w:p>
    <w:p w:rsidR="00A9737C" w:rsidRPr="00A9737C" w:rsidRDefault="00A9737C" w:rsidP="00A9737C">
      <w:pPr>
        <w:pStyle w:val="ListParagraph"/>
        <w:spacing w:after="0" w:line="360" w:lineRule="auto"/>
        <w:contextualSpacing w:val="0"/>
        <w:rPr>
          <w:rFonts w:ascii="Times New Roman" w:hAnsi="Times New Roman"/>
        </w:rPr>
      </w:pPr>
    </w:p>
    <w:p w:rsidR="00A9737C" w:rsidRPr="00A9737C" w:rsidRDefault="00A9737C" w:rsidP="00A9737C">
      <w:pPr>
        <w:spacing w:line="360" w:lineRule="auto"/>
      </w:pPr>
      <w:r w:rsidRPr="00A9737C">
        <w:t>Xylem offers an outstanding compensation and benefits package, medical, dental and life insurances; Investment Savings Plan (includes 401K) with employer matching. If you are looking for an exciting career with a world-class organization, make the move to Xylem.</w:t>
      </w:r>
    </w:p>
    <w:p w:rsidR="00A9737C" w:rsidRPr="00A9737C" w:rsidRDefault="00A9737C" w:rsidP="00A9737C">
      <w:pPr>
        <w:pStyle w:val="Text"/>
        <w:spacing w:line="240" w:lineRule="auto"/>
        <w:rPr>
          <w:rFonts w:ascii="Times New Roman" w:hAnsi="Times New Roman"/>
          <w:sz w:val="22"/>
          <w:szCs w:val="22"/>
        </w:rPr>
      </w:pPr>
      <w:r w:rsidRPr="00A9737C">
        <w:rPr>
          <w:rFonts w:ascii="Times New Roman" w:hAnsi="Times New Roman"/>
          <w:sz w:val="22"/>
          <w:szCs w:val="22"/>
        </w:rPr>
        <w:t xml:space="preserve">Required: </w:t>
      </w:r>
    </w:p>
    <w:p w:rsidR="00A9737C" w:rsidRPr="00A9737C" w:rsidRDefault="00A9737C" w:rsidP="00A9737C">
      <w:pPr>
        <w:pStyle w:val="Text"/>
        <w:numPr>
          <w:ilvl w:val="0"/>
          <w:numId w:val="2"/>
        </w:numPr>
        <w:spacing w:line="240" w:lineRule="auto"/>
        <w:rPr>
          <w:rFonts w:ascii="Times New Roman" w:hAnsi="Times New Roman"/>
          <w:sz w:val="22"/>
          <w:szCs w:val="22"/>
        </w:rPr>
      </w:pPr>
      <w:r w:rsidRPr="00A9737C">
        <w:rPr>
          <w:rFonts w:ascii="Times New Roman" w:hAnsi="Times New Roman"/>
          <w:sz w:val="22"/>
          <w:szCs w:val="22"/>
        </w:rPr>
        <w:t xml:space="preserve">BA/BS degree in international business or equivalent.  </w:t>
      </w:r>
    </w:p>
    <w:p w:rsidR="00A9737C" w:rsidRPr="00A9737C" w:rsidRDefault="00A9737C" w:rsidP="00A9737C">
      <w:pPr>
        <w:pStyle w:val="Text"/>
        <w:numPr>
          <w:ilvl w:val="0"/>
          <w:numId w:val="2"/>
        </w:numPr>
        <w:spacing w:line="240" w:lineRule="auto"/>
        <w:rPr>
          <w:rFonts w:ascii="Times New Roman" w:hAnsi="Times New Roman"/>
          <w:sz w:val="22"/>
          <w:szCs w:val="22"/>
        </w:rPr>
      </w:pPr>
      <w:r w:rsidRPr="00A9737C">
        <w:rPr>
          <w:rFonts w:ascii="Times New Roman" w:hAnsi="Times New Roman"/>
          <w:sz w:val="22"/>
          <w:szCs w:val="22"/>
        </w:rPr>
        <w:t xml:space="preserve">Significant experience – manufacturing, supply chain, traffic, logistics business and trade.  Experience dealing with government agencies a plus.  </w:t>
      </w:r>
    </w:p>
    <w:p w:rsidR="00A9737C" w:rsidRPr="00A9737C" w:rsidRDefault="00A9737C" w:rsidP="00A9737C">
      <w:pPr>
        <w:pStyle w:val="Text"/>
        <w:numPr>
          <w:ilvl w:val="0"/>
          <w:numId w:val="2"/>
        </w:numPr>
        <w:spacing w:line="240" w:lineRule="auto"/>
        <w:rPr>
          <w:rFonts w:ascii="Times New Roman" w:hAnsi="Times New Roman"/>
          <w:sz w:val="22"/>
          <w:szCs w:val="22"/>
        </w:rPr>
      </w:pPr>
      <w:r w:rsidRPr="00A9737C">
        <w:rPr>
          <w:rFonts w:ascii="Times New Roman" w:hAnsi="Times New Roman"/>
          <w:sz w:val="22"/>
          <w:szCs w:val="22"/>
        </w:rPr>
        <w:t>Demonstrated proficiency in trade and regulatory matters and ability to interpret regulatory information.</w:t>
      </w:r>
    </w:p>
    <w:p w:rsidR="00A9737C" w:rsidRPr="00A9737C" w:rsidRDefault="00A9737C" w:rsidP="00A9737C">
      <w:pPr>
        <w:pStyle w:val="Text"/>
        <w:numPr>
          <w:ilvl w:val="0"/>
          <w:numId w:val="2"/>
        </w:numPr>
        <w:spacing w:line="240" w:lineRule="auto"/>
        <w:rPr>
          <w:rFonts w:ascii="Times New Roman" w:hAnsi="Times New Roman"/>
          <w:sz w:val="22"/>
          <w:szCs w:val="22"/>
        </w:rPr>
      </w:pPr>
      <w:r w:rsidRPr="00A9737C">
        <w:rPr>
          <w:rFonts w:ascii="Times New Roman" w:hAnsi="Times New Roman"/>
          <w:sz w:val="22"/>
          <w:szCs w:val="22"/>
        </w:rPr>
        <w:t>3-5 years’ experience, with a combination of technical, business and management experience preferred.</w:t>
      </w: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Commitment to excellence in regulatory compliance.</w:t>
      </w:r>
    </w:p>
    <w:p w:rsidR="00A9737C" w:rsidRPr="00A9737C" w:rsidRDefault="00A9737C" w:rsidP="00A9737C">
      <w:pPr>
        <w:pStyle w:val="BodyText"/>
        <w:rPr>
          <w:rFonts w:ascii="Times New Roman" w:hAnsi="Times New Roman"/>
          <w:i w:val="0"/>
          <w:iCs w:val="0"/>
          <w:szCs w:val="22"/>
          <w:lang w:val="en-US"/>
        </w:rPr>
      </w:pP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Excellent leadership ability.  Able to form, develop and motivate project teams.  Good mentoring and coaching skills.  Excellent project management skills.</w:t>
      </w:r>
    </w:p>
    <w:p w:rsidR="00A9737C" w:rsidRPr="00A9737C" w:rsidRDefault="00A9737C" w:rsidP="00A9737C">
      <w:pPr>
        <w:pStyle w:val="BodyText"/>
        <w:rPr>
          <w:rFonts w:ascii="Times New Roman" w:hAnsi="Times New Roman"/>
          <w:i w:val="0"/>
          <w:iCs w:val="0"/>
          <w:szCs w:val="22"/>
          <w:lang w:val="en-US"/>
        </w:rPr>
      </w:pP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Able to leverage own efforts through effective involvement of individuals and resources from outside the immediate team.</w:t>
      </w:r>
    </w:p>
    <w:p w:rsidR="00A9737C" w:rsidRPr="00A9737C" w:rsidRDefault="00A9737C" w:rsidP="00A9737C">
      <w:pPr>
        <w:pStyle w:val="BodyText"/>
        <w:rPr>
          <w:rFonts w:ascii="Times New Roman" w:hAnsi="Times New Roman"/>
          <w:i w:val="0"/>
          <w:iCs w:val="0"/>
          <w:szCs w:val="22"/>
          <w:lang w:val="en-US"/>
        </w:rPr>
      </w:pP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Good ability to identify and adapt best practices from other organizations.  Good external focus to stay “plugged in” to trends and developments within the industry.</w:t>
      </w:r>
    </w:p>
    <w:p w:rsidR="00A9737C" w:rsidRPr="00A9737C" w:rsidRDefault="00A9737C" w:rsidP="00A9737C">
      <w:pPr>
        <w:pStyle w:val="BodyText"/>
        <w:rPr>
          <w:rFonts w:ascii="Times New Roman" w:hAnsi="Times New Roman"/>
          <w:i w:val="0"/>
          <w:iCs w:val="0"/>
          <w:szCs w:val="22"/>
          <w:lang w:val="en-US"/>
        </w:rPr>
      </w:pP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Motivation to push projects through to solution and implementation; cognizant of time and budget constraints.  High levels of energy, drive, focus.</w:t>
      </w:r>
    </w:p>
    <w:p w:rsidR="00A9737C" w:rsidRPr="00A9737C" w:rsidRDefault="00A9737C" w:rsidP="00A9737C">
      <w:pPr>
        <w:pStyle w:val="BodyText"/>
        <w:rPr>
          <w:rFonts w:ascii="Times New Roman" w:hAnsi="Times New Roman"/>
          <w:i w:val="0"/>
          <w:iCs w:val="0"/>
          <w:szCs w:val="22"/>
          <w:lang w:val="en-US"/>
        </w:rPr>
      </w:pP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Excellent oral and written communication ability.</w:t>
      </w:r>
    </w:p>
    <w:p w:rsidR="00A9737C" w:rsidRPr="00A9737C" w:rsidRDefault="00A9737C" w:rsidP="00A9737C">
      <w:pPr>
        <w:pStyle w:val="BodyText"/>
        <w:rPr>
          <w:rFonts w:ascii="Times New Roman" w:hAnsi="Times New Roman"/>
          <w:i w:val="0"/>
          <w:iCs w:val="0"/>
          <w:szCs w:val="22"/>
          <w:lang w:val="en-US"/>
        </w:rPr>
      </w:pPr>
    </w:p>
    <w:p w:rsidR="00A9737C" w:rsidRPr="00A9737C" w:rsidRDefault="00A9737C" w:rsidP="00A9737C">
      <w:pPr>
        <w:pStyle w:val="BodyText"/>
        <w:numPr>
          <w:ilvl w:val="0"/>
          <w:numId w:val="2"/>
        </w:numPr>
        <w:rPr>
          <w:rFonts w:ascii="Times New Roman" w:hAnsi="Times New Roman"/>
          <w:i w:val="0"/>
          <w:iCs w:val="0"/>
          <w:szCs w:val="22"/>
          <w:lang w:val="en-US"/>
        </w:rPr>
      </w:pPr>
      <w:r w:rsidRPr="00A9737C">
        <w:rPr>
          <w:rFonts w:ascii="Times New Roman" w:hAnsi="Times New Roman"/>
          <w:i w:val="0"/>
          <w:iCs w:val="0"/>
          <w:szCs w:val="22"/>
          <w:lang w:val="en-US"/>
        </w:rPr>
        <w:t>Positive, collegial, team-oriented approach.  Able to work in both team leadership and team membership roles.</w:t>
      </w:r>
    </w:p>
    <w:p w:rsidR="00A9737C" w:rsidRPr="00A9737C" w:rsidRDefault="00A9737C" w:rsidP="00A9737C">
      <w:pPr>
        <w:pStyle w:val="Text"/>
        <w:spacing w:line="240" w:lineRule="auto"/>
        <w:rPr>
          <w:rFonts w:ascii="Times New Roman" w:hAnsi="Times New Roman"/>
          <w:sz w:val="22"/>
          <w:szCs w:val="22"/>
        </w:rPr>
      </w:pPr>
      <w:r w:rsidRPr="00A9737C">
        <w:rPr>
          <w:rFonts w:ascii="Times New Roman" w:hAnsi="Times New Roman"/>
          <w:sz w:val="22"/>
          <w:szCs w:val="22"/>
        </w:rPr>
        <w:t>Preferred:</w:t>
      </w:r>
    </w:p>
    <w:p w:rsidR="00A9737C" w:rsidRPr="00A9737C" w:rsidRDefault="00A9737C" w:rsidP="00A9737C">
      <w:pPr>
        <w:pStyle w:val="Text"/>
        <w:numPr>
          <w:ilvl w:val="0"/>
          <w:numId w:val="2"/>
        </w:numPr>
        <w:spacing w:line="240" w:lineRule="auto"/>
        <w:rPr>
          <w:rFonts w:ascii="Times New Roman" w:hAnsi="Times New Roman"/>
          <w:sz w:val="22"/>
          <w:szCs w:val="22"/>
        </w:rPr>
      </w:pPr>
      <w:r w:rsidRPr="00A9737C">
        <w:rPr>
          <w:rFonts w:ascii="Times New Roman" w:hAnsi="Times New Roman"/>
          <w:sz w:val="22"/>
          <w:szCs w:val="22"/>
        </w:rPr>
        <w:t>US Customs Brokerage License highly desirable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A9737C" w:rsidP="00A9737C">
      <w:pPr>
        <w:numPr>
          <w:ilvl w:val="0"/>
          <w:numId w:val="2"/>
        </w:numPr>
        <w:rPr>
          <w:b/>
          <w:u w:val="single"/>
        </w:rPr>
      </w:pPr>
      <w:r w:rsidRPr="00A9737C">
        <w:t xml:space="preserve">Email Ryan McAndrew the resume: </w:t>
      </w:r>
      <w:hyperlink r:id="rId7" w:history="1">
        <w:r w:rsidRPr="00A9737C">
          <w:rPr>
            <w:rStyle w:val="Hyperlink"/>
            <w:b/>
          </w:rPr>
          <w:t>Ryan.McAndrew@Xyleminc.com</w:t>
        </w:r>
      </w:hyperlink>
    </w:p>
    <w:p w:rsidR="00A9737C" w:rsidRPr="00A9737C" w:rsidRDefault="00A9737C" w:rsidP="00A9737C">
      <w:pPr>
        <w:rPr>
          <w:b/>
          <w:u w:val="single"/>
        </w:rPr>
      </w:pPr>
    </w:p>
    <w:p w:rsidR="00A9737C" w:rsidRPr="00A9737C" w:rsidRDefault="00A9737C" w:rsidP="00A9737C">
      <w:pPr>
        <w:ind w:left="360"/>
      </w:pPr>
      <w:r w:rsidRPr="00A9737C">
        <w:t>OR Apply Online:</w:t>
      </w:r>
    </w:p>
    <w:p w:rsidR="00A9737C" w:rsidRPr="00A9737C" w:rsidRDefault="00A9737C" w:rsidP="00A9737C">
      <w:pPr>
        <w:numPr>
          <w:ilvl w:val="0"/>
          <w:numId w:val="2"/>
        </w:numPr>
        <w:rPr>
          <w:b/>
          <w:u w:val="single"/>
        </w:rPr>
      </w:pPr>
      <w:hyperlink r:id="rId8" w:history="1">
        <w:r w:rsidRPr="00A9737C">
          <w:rPr>
            <w:rStyle w:val="Hyperlink"/>
            <w:b/>
          </w:rPr>
          <w:t>http://www.xyleminc.com/en-us/careers/Pages/default.aspx</w:t>
        </w:r>
      </w:hyperlink>
    </w:p>
    <w:p w:rsidR="00A9737C" w:rsidRPr="00D33F69" w:rsidRDefault="00A9737C" w:rsidP="00A9737C">
      <w:pPr>
        <w:numPr>
          <w:ilvl w:val="1"/>
          <w:numId w:val="2"/>
        </w:numPr>
        <w:rPr>
          <w:b/>
          <w:sz w:val="32"/>
          <w:szCs w:val="32"/>
          <w:u w:val="single"/>
        </w:rPr>
      </w:pPr>
      <w:r>
        <w:rPr>
          <w:b/>
          <w:sz w:val="32"/>
          <w:szCs w:val="32"/>
          <w:u w:val="single"/>
        </w:rPr>
        <w:t>Search openings – keyword Trade or search by location – Morton Grove, IL</w:t>
      </w:r>
    </w:p>
    <w:sectPr w:rsidR="00A9737C"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45414"/>
    <w:multiLevelType w:val="hybridMultilevel"/>
    <w:tmpl w:val="AFEED9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CC0181"/>
    <w:multiLevelType w:val="hybridMultilevel"/>
    <w:tmpl w:val="A268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10108"/>
    <w:rsid w:val="007E0737"/>
    <w:rsid w:val="0095166A"/>
    <w:rsid w:val="00A9737C"/>
    <w:rsid w:val="00B418E6"/>
    <w:rsid w:val="00C9706F"/>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C5B455-E267-441B-BB8F-70F12C22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A9737C"/>
    <w:pPr>
      <w:spacing w:after="200" w:line="276" w:lineRule="auto"/>
      <w:ind w:left="720"/>
      <w:contextualSpacing/>
    </w:pPr>
    <w:rPr>
      <w:rFonts w:ascii="Calibri" w:hAnsi="Calibri"/>
      <w:sz w:val="22"/>
      <w:szCs w:val="22"/>
    </w:rPr>
  </w:style>
  <w:style w:type="paragraph" w:customStyle="1" w:styleId="Text">
    <w:name w:val="Text"/>
    <w:basedOn w:val="Normal"/>
    <w:rsid w:val="00A9737C"/>
    <w:pPr>
      <w:spacing w:before="100" w:after="100" w:line="288" w:lineRule="auto"/>
    </w:pPr>
    <w:rPr>
      <w:rFonts w:ascii="Tahoma" w:hAnsi="Tahoma"/>
      <w:sz w:val="16"/>
    </w:rPr>
  </w:style>
  <w:style w:type="paragraph" w:styleId="BodyText">
    <w:name w:val="Body Text"/>
    <w:basedOn w:val="Normal"/>
    <w:link w:val="BodyTextChar"/>
    <w:rsid w:val="00A9737C"/>
    <w:rPr>
      <w:rFonts w:ascii="Arial" w:hAnsi="Arial"/>
      <w:i/>
      <w:iCs/>
      <w:sz w:val="22"/>
      <w:lang w:val="en-GB"/>
    </w:rPr>
  </w:style>
  <w:style w:type="character" w:customStyle="1" w:styleId="BodyTextChar">
    <w:name w:val="Body Text Char"/>
    <w:link w:val="BodyText"/>
    <w:rsid w:val="00A9737C"/>
    <w:rPr>
      <w:rFonts w:ascii="Arial" w:hAnsi="Arial"/>
      <w:i/>
      <w:iCs/>
      <w:sz w:val="22"/>
      <w:szCs w:val="24"/>
      <w:lang w:val="en-GB"/>
    </w:rPr>
  </w:style>
  <w:style w:type="character" w:styleId="Hyperlink">
    <w:name w:val="Hyperlink"/>
    <w:rsid w:val="00A9737C"/>
    <w:rPr>
      <w:color w:val="0000FF"/>
      <w:u w:val="single"/>
    </w:rPr>
  </w:style>
  <w:style w:type="character" w:styleId="Strong">
    <w:name w:val="Strong"/>
    <w:qFormat/>
    <w:rsid w:val="00C97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xyleminc.com/en-us/careers/Pages/default.aspx" TargetMode="External"/><Relationship Id="rId3" Type="http://schemas.openxmlformats.org/officeDocument/2006/relationships/styles" Target="styles.xml"/><Relationship Id="rId7" Type="http://schemas.openxmlformats.org/officeDocument/2006/relationships/hyperlink" Target="mailto:Ryan.McAndrew@Xyleminc.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(1)</Template>
  <TotalTime>1</TotalTime>
  <Pages>3</Pages>
  <Words>837</Words>
  <Characters>4771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5597</CharactersWithSpaces>
  <SharedDoc>false</SharedDoc>
  <HLinks>
    <vt:vector size="12" baseType="variant">
      <vt:variant>
        <vt:i4>5832706</vt:i4>
      </vt:variant>
      <vt:variant>
        <vt:i4>3</vt:i4>
      </vt:variant>
      <vt:variant>
        <vt:i4>0</vt:i4>
      </vt:variant>
      <vt:variant>
        <vt:i4>5</vt:i4>
      </vt:variant>
      <vt:variant>
        <vt:lpwstr>http://www.xyleminc.com/en-us/careers/Pages/default.aspx</vt:lpwstr>
      </vt:variant>
      <vt:variant>
        <vt:lpwstr/>
      </vt:variant>
      <vt:variant>
        <vt:i4>65637</vt:i4>
      </vt:variant>
      <vt:variant>
        <vt:i4>0</vt:i4>
      </vt:variant>
      <vt:variant>
        <vt:i4>0</vt:i4>
      </vt:variant>
      <vt:variant>
        <vt:i4>5</vt:i4>
      </vt:variant>
      <vt:variant>
        <vt:lpwstr>mailto:Ryan.McAndrew@Xyleminc.com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2014-02-19T00:57:00Z</dcterms:created>
  <dcterms:modified xsi:type="dcterms:W3CDTF">2014-02-19T00:57:00Z</dcterms:modified>
</cp:coreProperties>
</file>