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6456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3F17E6">
            <w:r>
              <w:t>Triumph Aerostructures - Vought Aircraft Division</w:t>
            </w:r>
          </w:p>
        </w:tc>
      </w:tr>
      <w:tr w:rsidR="00B418E6" w:rsidTr="00534443">
        <w:tc>
          <w:tcPr>
            <w:tcW w:w="2448" w:type="dxa"/>
          </w:tcPr>
          <w:p w:rsidR="00B418E6" w:rsidRDefault="00B418E6">
            <w:r>
              <w:t>Job Title</w:t>
            </w:r>
          </w:p>
        </w:tc>
        <w:tc>
          <w:tcPr>
            <w:tcW w:w="6408" w:type="dxa"/>
          </w:tcPr>
          <w:p w:rsidR="00B418E6" w:rsidRDefault="003F17E6">
            <w:r>
              <w:t>Import/Export Administration 2</w:t>
            </w:r>
            <w:r w:rsidR="00B6456D">
              <w:t xml:space="preserve"> – Requisition #10437</w:t>
            </w:r>
            <w:bookmarkStart w:id="0" w:name="_GoBack"/>
            <w:bookmarkEnd w:id="0"/>
          </w:p>
        </w:tc>
      </w:tr>
      <w:tr w:rsidR="00B418E6" w:rsidTr="00534443">
        <w:tc>
          <w:tcPr>
            <w:tcW w:w="2448" w:type="dxa"/>
          </w:tcPr>
          <w:p w:rsidR="00B418E6" w:rsidRDefault="00B418E6">
            <w:r>
              <w:t>Location</w:t>
            </w:r>
          </w:p>
        </w:tc>
        <w:tc>
          <w:tcPr>
            <w:tcW w:w="6408" w:type="dxa"/>
          </w:tcPr>
          <w:p w:rsidR="00B418E6" w:rsidRDefault="003F17E6">
            <w:r>
              <w:t>Arlington, Texas, 76011</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3F17E6">
            <w:r>
              <w:t>$700 to $1,700/week</w:t>
            </w:r>
          </w:p>
        </w:tc>
      </w:tr>
      <w:tr w:rsidR="00B418E6" w:rsidTr="00534443">
        <w:tc>
          <w:tcPr>
            <w:tcW w:w="2448" w:type="dxa"/>
          </w:tcPr>
          <w:p w:rsidR="00B418E6" w:rsidRDefault="00B418E6">
            <w:r>
              <w:t>Relocation Assistance</w:t>
            </w:r>
          </w:p>
        </w:tc>
        <w:tc>
          <w:tcPr>
            <w:tcW w:w="6408" w:type="dxa"/>
          </w:tcPr>
          <w:p w:rsidR="00B418E6" w:rsidRDefault="003F17E6">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tbl>
      <w:tblPr>
        <w:tblW w:w="0" w:type="auto"/>
        <w:tblCellSpacing w:w="0" w:type="dxa"/>
        <w:tblCellMar>
          <w:left w:w="0" w:type="dxa"/>
          <w:right w:w="0" w:type="dxa"/>
        </w:tblCellMar>
        <w:tblLook w:val="04A0" w:firstRow="1" w:lastRow="0" w:firstColumn="1" w:lastColumn="0" w:noHBand="0" w:noVBand="1"/>
      </w:tblPr>
      <w:tblGrid>
        <w:gridCol w:w="8640"/>
      </w:tblGrid>
      <w:tr w:rsidR="003F17E6" w:rsidTr="003F17E6">
        <w:trPr>
          <w:tblCellSpacing w:w="0" w:type="dxa"/>
        </w:trPr>
        <w:tc>
          <w:tcPr>
            <w:tcW w:w="0" w:type="auto"/>
            <w:vAlign w:val="center"/>
            <w:hideMark/>
          </w:tcPr>
          <w:p w:rsidR="003F17E6" w:rsidRDefault="003F17E6" w:rsidP="003F17E6">
            <w:r>
              <w:rPr>
                <w:rStyle w:val="icimslabeltext"/>
              </w:rPr>
              <w:t>Overview</w:t>
            </w:r>
          </w:p>
        </w:tc>
      </w:tr>
      <w:tr w:rsidR="003F17E6" w:rsidTr="003F17E6">
        <w:trPr>
          <w:tblCellSpacing w:w="0" w:type="dxa"/>
        </w:trPr>
        <w:tc>
          <w:tcPr>
            <w:tcW w:w="0" w:type="auto"/>
            <w:vAlign w:val="center"/>
            <w:hideMark/>
          </w:tcPr>
          <w:p w:rsidR="003F17E6" w:rsidRDefault="003F17E6" w:rsidP="003F17E6">
            <w:r>
              <w:t>This position is one of two employees that make up the Customs &amp; Trade Compliance team. The team manages all import transactions for Triumph Aerostructures’ six manufacturing facilities. This team performs all import compliance functions for the company, and also supports procurement and the program management groups via training, advice, and guidance on trade compliance issues.</w:t>
            </w:r>
            <w:r>
              <w:br/>
              <w:t xml:space="preserve">Additionally, the team coordinates with international suppliers and customers to insure requirements are proactively met. When issues arise, the compliance team will gather the proper internal and external resources to address the issue and insure it does not reoccur. </w:t>
            </w:r>
            <w:r>
              <w:br/>
              <w:t>Finally, the team is responsible for managing broker performance and assisting with coordination between the broker and freight forwarders.</w:t>
            </w:r>
          </w:p>
        </w:tc>
      </w:tr>
      <w:tr w:rsidR="003F17E6" w:rsidTr="003F17E6">
        <w:trPr>
          <w:tblCellSpacing w:w="0" w:type="dxa"/>
        </w:trPr>
        <w:tc>
          <w:tcPr>
            <w:tcW w:w="0" w:type="auto"/>
            <w:vAlign w:val="center"/>
            <w:hideMark/>
          </w:tcPr>
          <w:p w:rsidR="003F17E6" w:rsidRDefault="003F17E6" w:rsidP="003F17E6">
            <w:r>
              <w:rPr>
                <w:rStyle w:val="icimslabeltext"/>
              </w:rPr>
              <w:t>Responsibilities</w:t>
            </w:r>
          </w:p>
        </w:tc>
      </w:tr>
      <w:tr w:rsidR="003F17E6" w:rsidTr="003F17E6">
        <w:trPr>
          <w:tblCellSpacing w:w="0" w:type="dxa"/>
        </w:trPr>
        <w:tc>
          <w:tcPr>
            <w:tcW w:w="0" w:type="auto"/>
            <w:vAlign w:val="center"/>
            <w:hideMark/>
          </w:tcPr>
          <w:p w:rsidR="003F17E6" w:rsidRDefault="003F17E6" w:rsidP="003F17E6">
            <w:r>
              <w:t xml:space="preserve">•Auditing import entries for accuracy </w:t>
            </w:r>
            <w:r>
              <w:br/>
              <w:t>•Managing Customs broker and freight forwarder performance</w:t>
            </w:r>
            <w:r>
              <w:br/>
              <w:t>•Determining appropriate HTS classification for new products</w:t>
            </w:r>
            <w:r>
              <w:br/>
              <w:t>•Advising &amp; training company staff on all issues related to import compliance</w:t>
            </w:r>
            <w:r>
              <w:br/>
              <w:t>•Training, policing, and coordinating with international suppliers</w:t>
            </w:r>
            <w:r>
              <w:br/>
              <w:t>•Supporting multiple import compliance functions, such as: ISF, NAFTA, assists, post entry actions, record keeping</w:t>
            </w:r>
            <w:r>
              <w:br/>
              <w:t>•Troubleshoot all manner of import compliance issues and provide solutions/suggestions for resolution</w:t>
            </w:r>
          </w:p>
        </w:tc>
      </w:tr>
      <w:tr w:rsidR="003F17E6" w:rsidTr="003F17E6">
        <w:trPr>
          <w:tblCellSpacing w:w="0" w:type="dxa"/>
        </w:trPr>
        <w:tc>
          <w:tcPr>
            <w:tcW w:w="0" w:type="auto"/>
            <w:vAlign w:val="center"/>
            <w:hideMark/>
          </w:tcPr>
          <w:p w:rsidR="003F17E6" w:rsidRDefault="003F17E6" w:rsidP="003F17E6">
            <w:r>
              <w:rPr>
                <w:rStyle w:val="icimslabeltext"/>
              </w:rPr>
              <w:t>Qualifications</w:t>
            </w:r>
          </w:p>
        </w:tc>
      </w:tr>
      <w:tr w:rsidR="003F17E6" w:rsidTr="003F17E6">
        <w:trPr>
          <w:tblCellSpacing w:w="0" w:type="dxa"/>
        </w:trPr>
        <w:tc>
          <w:tcPr>
            <w:tcW w:w="0" w:type="auto"/>
            <w:vAlign w:val="center"/>
            <w:hideMark/>
          </w:tcPr>
          <w:p w:rsidR="003F17E6" w:rsidRDefault="003F17E6" w:rsidP="003F17E6">
            <w:r>
              <w:t>•Minimum of three years practical experience importing into the US</w:t>
            </w:r>
            <w:r>
              <w:br/>
            </w:r>
            <w:r>
              <w:lastRenderedPageBreak/>
              <w:t>•High level of experience in US Customs regulations and skill in determining HTS classifications</w:t>
            </w:r>
            <w:r>
              <w:br/>
              <w:t>•Experience as an entry writer or in a corporate import compliance environment</w:t>
            </w:r>
            <w:r>
              <w:br/>
              <w:t>•Familiarity with SAP and GTS are a plus</w:t>
            </w:r>
            <w:r>
              <w:br/>
              <w:t>•Customs Broker License helpful, but not required</w:t>
            </w:r>
            <w:r>
              <w:br/>
              <w:t>•Excellent verbal and written communication skills; ability to train staff and convey complex concepts in simple terms</w:t>
            </w:r>
            <w:r>
              <w:br/>
              <w:t>•Ability to manage and prioritize multiple tasks at one time</w:t>
            </w:r>
            <w:r>
              <w:br/>
              <w:t>•Bachelor’s degree or equivalent level of industry experience.</w:t>
            </w:r>
          </w:p>
        </w:tc>
      </w:tr>
    </w:tbl>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8354E7">
      <w:pPr>
        <w:tabs>
          <w:tab w:val="left" w:pos="5160"/>
        </w:tabs>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B6456D">
      <w:pPr>
        <w:rPr>
          <w:b/>
          <w:sz w:val="32"/>
          <w:szCs w:val="32"/>
          <w:u w:val="single"/>
        </w:rPr>
      </w:pPr>
      <w:hyperlink r:id="rId6" w:history="1">
        <w:r w:rsidR="008354E7" w:rsidRPr="00FF190C">
          <w:rPr>
            <w:rStyle w:val="Hyperlink"/>
            <w:b/>
            <w:sz w:val="32"/>
            <w:szCs w:val="32"/>
          </w:rPr>
          <w:t>www.triumphgroup.com</w:t>
        </w:r>
      </w:hyperlink>
      <w:r w:rsidR="008354E7">
        <w:rPr>
          <w:b/>
          <w:sz w:val="32"/>
          <w:szCs w:val="32"/>
          <w:u w:val="single"/>
        </w:rPr>
        <w:t xml:space="preserve">    </w:t>
      </w:r>
    </w:p>
    <w:p w:rsidR="008354E7" w:rsidRDefault="008354E7">
      <w:pPr>
        <w:rPr>
          <w:b/>
          <w:sz w:val="32"/>
          <w:szCs w:val="32"/>
          <w:u w:val="single"/>
        </w:rPr>
      </w:pPr>
    </w:p>
    <w:p w:rsidR="008354E7" w:rsidRPr="00D33F69" w:rsidRDefault="008354E7">
      <w:pPr>
        <w:rPr>
          <w:b/>
          <w:sz w:val="32"/>
          <w:szCs w:val="32"/>
          <w:u w:val="single"/>
        </w:rPr>
      </w:pPr>
    </w:p>
    <w:sectPr w:rsidR="008354E7"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344"/>
    <w:rsid w:val="000B5F0C"/>
    <w:rsid w:val="003F17E6"/>
    <w:rsid w:val="00416446"/>
    <w:rsid w:val="00534443"/>
    <w:rsid w:val="007E0737"/>
    <w:rsid w:val="008354E7"/>
    <w:rsid w:val="008E0D4F"/>
    <w:rsid w:val="0095166A"/>
    <w:rsid w:val="00A41344"/>
    <w:rsid w:val="00B418E6"/>
    <w:rsid w:val="00B6456D"/>
    <w:rsid w:val="00D33F69"/>
    <w:rsid w:val="00D3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icimslabeltext">
    <w:name w:val="icims_labeltext"/>
    <w:rsid w:val="003F17E6"/>
  </w:style>
  <w:style w:type="character" w:styleId="Hyperlink">
    <w:name w:val="Hyperlink"/>
    <w:rsid w:val="008354E7"/>
    <w:rPr>
      <w:color w:val="0000FF"/>
      <w:u w:val="single"/>
    </w:rPr>
  </w:style>
  <w:style w:type="paragraph" w:styleId="BalloonText">
    <w:name w:val="Balloon Text"/>
    <w:basedOn w:val="Normal"/>
    <w:link w:val="BalloonTextChar"/>
    <w:rsid w:val="008354E7"/>
    <w:rPr>
      <w:rFonts w:ascii="Tahoma" w:hAnsi="Tahoma" w:cs="Tahoma"/>
      <w:sz w:val="16"/>
      <w:szCs w:val="16"/>
    </w:rPr>
  </w:style>
  <w:style w:type="character" w:customStyle="1" w:styleId="BalloonTextChar">
    <w:name w:val="Balloon Text Char"/>
    <w:link w:val="BalloonText"/>
    <w:rsid w:val="008354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12695">
      <w:bodyDiv w:val="1"/>
      <w:marLeft w:val="0"/>
      <w:marRight w:val="0"/>
      <w:marTop w:val="0"/>
      <w:marBottom w:val="0"/>
      <w:divBdr>
        <w:top w:val="none" w:sz="0" w:space="0" w:color="auto"/>
        <w:left w:val="none" w:sz="0" w:space="0" w:color="auto"/>
        <w:bottom w:val="none" w:sz="0" w:space="0" w:color="auto"/>
        <w:right w:val="none" w:sz="0" w:space="0" w:color="auto"/>
      </w:divBdr>
      <w:divsChild>
        <w:div w:id="645740960">
          <w:marLeft w:val="0"/>
          <w:marRight w:val="0"/>
          <w:marTop w:val="0"/>
          <w:marBottom w:val="0"/>
          <w:divBdr>
            <w:top w:val="none" w:sz="0" w:space="0" w:color="auto"/>
            <w:left w:val="none" w:sz="0" w:space="0" w:color="auto"/>
            <w:bottom w:val="none" w:sz="0" w:space="0" w:color="auto"/>
            <w:right w:val="none" w:sz="0" w:space="0" w:color="auto"/>
          </w:divBdr>
          <w:divsChild>
            <w:div w:id="1744599003">
              <w:marLeft w:val="0"/>
              <w:marRight w:val="0"/>
              <w:marTop w:val="0"/>
              <w:marBottom w:val="0"/>
              <w:divBdr>
                <w:top w:val="none" w:sz="0" w:space="0" w:color="auto"/>
                <w:left w:val="none" w:sz="0" w:space="0" w:color="auto"/>
                <w:bottom w:val="none" w:sz="0" w:space="0" w:color="auto"/>
                <w:right w:val="none" w:sz="0" w:space="0" w:color="auto"/>
              </w:divBdr>
              <w:divsChild>
                <w:div w:id="906692765">
                  <w:marLeft w:val="0"/>
                  <w:marRight w:val="0"/>
                  <w:marTop w:val="0"/>
                  <w:marBottom w:val="0"/>
                  <w:divBdr>
                    <w:top w:val="none" w:sz="0" w:space="0" w:color="auto"/>
                    <w:left w:val="none" w:sz="0" w:space="0" w:color="auto"/>
                    <w:bottom w:val="none" w:sz="0" w:space="0" w:color="auto"/>
                    <w:right w:val="none" w:sz="0" w:space="0" w:color="auto"/>
                  </w:divBdr>
                  <w:divsChild>
                    <w:div w:id="1627352968">
                      <w:marLeft w:val="0"/>
                      <w:marRight w:val="0"/>
                      <w:marTop w:val="0"/>
                      <w:marBottom w:val="0"/>
                      <w:divBdr>
                        <w:top w:val="none" w:sz="0" w:space="0" w:color="auto"/>
                        <w:left w:val="none" w:sz="0" w:space="0" w:color="auto"/>
                        <w:bottom w:val="none" w:sz="0" w:space="0" w:color="auto"/>
                        <w:right w:val="none" w:sz="0" w:space="0" w:color="auto"/>
                      </w:divBdr>
                    </w:div>
                    <w:div w:id="1344477617">
                      <w:marLeft w:val="0"/>
                      <w:marRight w:val="0"/>
                      <w:marTop w:val="0"/>
                      <w:marBottom w:val="0"/>
                      <w:divBdr>
                        <w:top w:val="none" w:sz="0" w:space="0" w:color="auto"/>
                        <w:left w:val="none" w:sz="0" w:space="0" w:color="auto"/>
                        <w:bottom w:val="none" w:sz="0" w:space="0" w:color="auto"/>
                        <w:right w:val="none" w:sz="0" w:space="0" w:color="auto"/>
                      </w:divBdr>
                    </w:div>
                    <w:div w:id="837038746">
                      <w:marLeft w:val="0"/>
                      <w:marRight w:val="0"/>
                      <w:marTop w:val="0"/>
                      <w:marBottom w:val="0"/>
                      <w:divBdr>
                        <w:top w:val="none" w:sz="0" w:space="0" w:color="auto"/>
                        <w:left w:val="none" w:sz="0" w:space="0" w:color="auto"/>
                        <w:bottom w:val="none" w:sz="0" w:space="0" w:color="auto"/>
                        <w:right w:val="none" w:sz="0" w:space="0" w:color="auto"/>
                      </w:divBdr>
                    </w:div>
                    <w:div w:id="1587810335">
                      <w:marLeft w:val="0"/>
                      <w:marRight w:val="0"/>
                      <w:marTop w:val="0"/>
                      <w:marBottom w:val="0"/>
                      <w:divBdr>
                        <w:top w:val="none" w:sz="0" w:space="0" w:color="auto"/>
                        <w:left w:val="none" w:sz="0" w:space="0" w:color="auto"/>
                        <w:bottom w:val="none" w:sz="0" w:space="0" w:color="auto"/>
                        <w:right w:val="none" w:sz="0" w:space="0" w:color="auto"/>
                      </w:divBdr>
                    </w:div>
                    <w:div w:id="2098089931">
                      <w:marLeft w:val="0"/>
                      <w:marRight w:val="0"/>
                      <w:marTop w:val="0"/>
                      <w:marBottom w:val="0"/>
                      <w:divBdr>
                        <w:top w:val="none" w:sz="0" w:space="0" w:color="auto"/>
                        <w:left w:val="none" w:sz="0" w:space="0" w:color="auto"/>
                        <w:bottom w:val="none" w:sz="0" w:space="0" w:color="auto"/>
                        <w:right w:val="none" w:sz="0" w:space="0" w:color="auto"/>
                      </w:divBdr>
                    </w:div>
                    <w:div w:id="8832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iumphgroup.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96355\My%20Documents\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5</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e196355</dc:creator>
  <cp:keywords/>
  <dc:description/>
  <cp:lastModifiedBy>O'Neal, Doug</cp:lastModifiedBy>
  <cp:revision>4</cp:revision>
  <cp:lastPrinted>2014-02-15T18:36:00Z</cp:lastPrinted>
  <dcterms:created xsi:type="dcterms:W3CDTF">2014-02-15T18:33:00Z</dcterms:created>
  <dcterms:modified xsi:type="dcterms:W3CDTF">2014-02-15T18:38:00Z</dcterms:modified>
</cp:coreProperties>
</file>