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1739"/>
        <w:gridCol w:w="6955"/>
      </w:tblGrid>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External Job</w:t>
            </w:r>
            <w:r w:rsidRPr="007F57DC">
              <w:rPr>
                <w:rFonts w:ascii="Arial" w:eastAsia="Times New Roman" w:hAnsi="Arial" w:cs="Arial"/>
                <w:b/>
                <w:bCs/>
                <w:color w:val="000000"/>
                <w:sz w:val="19"/>
                <w:szCs w:val="19"/>
              </w:rPr>
              <w:br/>
              <w:t xml:space="preserve">Title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Global Trade Management (GTM) Group Manager</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proofErr w:type="spellStart"/>
            <w:r w:rsidRPr="007F57DC">
              <w:rPr>
                <w:rFonts w:ascii="Arial" w:eastAsia="Times New Roman" w:hAnsi="Arial" w:cs="Arial"/>
                <w:b/>
                <w:bCs/>
                <w:color w:val="000000"/>
                <w:sz w:val="19"/>
                <w:szCs w:val="19"/>
              </w:rPr>
              <w:t>AutoReqId</w:t>
            </w:r>
            <w:proofErr w:type="spellEnd"/>
            <w:r w:rsidRPr="007F57DC">
              <w:rPr>
                <w:rFonts w:ascii="Arial" w:eastAsia="Times New Roman" w:hAnsi="Arial" w:cs="Arial"/>
                <w:b/>
                <w:bCs/>
                <w:color w:val="000000"/>
                <w:sz w:val="19"/>
                <w:szCs w:val="19"/>
              </w:rPr>
              <w:t xml:space="preserve">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68767BR</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Business Function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Supply Chain</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Division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Pr>
                <w:rFonts w:ascii="Arial" w:eastAsia="Times New Roman" w:hAnsi="Arial" w:cs="Arial"/>
                <w:sz w:val="19"/>
                <w:szCs w:val="19"/>
              </w:rPr>
              <w:t>Electrical Systems &amp; Services Group</w:t>
            </w:r>
            <w:bookmarkStart w:id="0" w:name="_GoBack"/>
            <w:bookmarkEnd w:id="0"/>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Job Description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 xml:space="preserve">Eaton is a power management company providing energy-efficient solutions that help our customers effectively manage electrical, hydraulic and mechanical power. A global technology leader, Eaton acquired Cooper Industries </w:t>
            </w:r>
            <w:proofErr w:type="spellStart"/>
            <w:r w:rsidRPr="007F57DC">
              <w:rPr>
                <w:rFonts w:ascii="Arial" w:eastAsia="Times New Roman" w:hAnsi="Arial" w:cs="Arial"/>
                <w:sz w:val="19"/>
                <w:szCs w:val="19"/>
              </w:rPr>
              <w:t>plc</w:t>
            </w:r>
            <w:proofErr w:type="spellEnd"/>
            <w:r w:rsidRPr="007F57DC">
              <w:rPr>
                <w:rFonts w:ascii="Arial" w:eastAsia="Times New Roman" w:hAnsi="Arial" w:cs="Arial"/>
                <w:sz w:val="19"/>
                <w:szCs w:val="19"/>
              </w:rPr>
              <w:t xml:space="preserve"> in 2012. The 2012 revenue of the combined companies was $21.8 billion on a pro forma basis. Eaton has approximately 102,000 employees and sells products to customers in more than 175 countries. </w:t>
            </w:r>
            <w:r w:rsidRPr="007F57DC">
              <w:rPr>
                <w:rFonts w:ascii="Arial" w:eastAsia="Times New Roman" w:hAnsi="Arial" w:cs="Arial"/>
                <w:sz w:val="19"/>
                <w:szCs w:val="19"/>
              </w:rPr>
              <w:br/>
            </w:r>
            <w:r w:rsidRPr="007F57DC">
              <w:rPr>
                <w:rFonts w:ascii="Arial" w:eastAsia="Times New Roman" w:hAnsi="Arial" w:cs="Arial"/>
                <w:sz w:val="19"/>
                <w:szCs w:val="19"/>
              </w:rPr>
              <w:br/>
              <w:t xml:space="preserve">Eaton has an opening for a Global Trade Management (GTM) Group Manager – ESSG Americas to be located in Arden, NC. </w:t>
            </w:r>
            <w:r w:rsidRPr="007F57DC">
              <w:rPr>
                <w:rFonts w:ascii="Arial" w:eastAsia="Times New Roman" w:hAnsi="Arial" w:cs="Arial"/>
                <w:sz w:val="19"/>
                <w:szCs w:val="19"/>
              </w:rPr>
              <w:br/>
              <w:t xml:space="preserve">**Base location for this position is flexible. Preferred locations include (but are not limited to): </w:t>
            </w:r>
            <w:r w:rsidRPr="007F57DC">
              <w:rPr>
                <w:rFonts w:ascii="Arial" w:eastAsia="Times New Roman" w:hAnsi="Arial" w:cs="Arial"/>
                <w:sz w:val="19"/>
                <w:szCs w:val="19"/>
              </w:rPr>
              <w:br/>
              <w:t xml:space="preserve">Arden, NC </w:t>
            </w:r>
            <w:r w:rsidRPr="007F57DC">
              <w:rPr>
                <w:rFonts w:ascii="Arial" w:eastAsia="Times New Roman" w:hAnsi="Arial" w:cs="Arial"/>
                <w:sz w:val="19"/>
                <w:szCs w:val="19"/>
              </w:rPr>
              <w:br/>
              <w:t xml:space="preserve">Charlotte, NC </w:t>
            </w:r>
            <w:r w:rsidRPr="007F57DC">
              <w:rPr>
                <w:rFonts w:ascii="Arial" w:eastAsia="Times New Roman" w:hAnsi="Arial" w:cs="Arial"/>
                <w:sz w:val="19"/>
                <w:szCs w:val="19"/>
              </w:rPr>
              <w:br/>
              <w:t xml:space="preserve">Milwaukee, WI </w:t>
            </w:r>
            <w:r w:rsidRPr="007F57DC">
              <w:rPr>
                <w:rFonts w:ascii="Arial" w:eastAsia="Times New Roman" w:hAnsi="Arial" w:cs="Arial"/>
                <w:sz w:val="19"/>
                <w:szCs w:val="19"/>
              </w:rPr>
              <w:br/>
              <w:t xml:space="preserve">Pittsburgh, PA </w:t>
            </w:r>
            <w:r w:rsidRPr="007F57DC">
              <w:rPr>
                <w:rFonts w:ascii="Arial" w:eastAsia="Times New Roman" w:hAnsi="Arial" w:cs="Arial"/>
                <w:sz w:val="19"/>
                <w:szCs w:val="19"/>
              </w:rPr>
              <w:br/>
            </w:r>
            <w:r w:rsidRPr="007F57DC">
              <w:rPr>
                <w:rFonts w:ascii="Arial" w:eastAsia="Times New Roman" w:hAnsi="Arial" w:cs="Arial"/>
                <w:sz w:val="19"/>
                <w:szCs w:val="19"/>
              </w:rPr>
              <w:br/>
              <w:t xml:space="preserve">Function as an Electrical Group (GTM) expert for the Electrical Sector (ES) Americas and on-the-ground resource for import and export operations and compliance matters. Develops and maintains thorough and current knowledge of international trade laws and regulations applicable to ES Americas activities. Ensures full deployment of Corporate standards throughout the designated Electrical Group within ES Americas. </w:t>
            </w:r>
            <w:r w:rsidRPr="007F57DC">
              <w:rPr>
                <w:rFonts w:ascii="Arial" w:eastAsia="Times New Roman" w:hAnsi="Arial" w:cs="Arial"/>
                <w:sz w:val="19"/>
                <w:szCs w:val="19"/>
              </w:rPr>
              <w:br/>
            </w:r>
            <w:r w:rsidRPr="007F57DC">
              <w:rPr>
                <w:rFonts w:ascii="Arial" w:eastAsia="Times New Roman" w:hAnsi="Arial" w:cs="Arial"/>
                <w:sz w:val="19"/>
                <w:szCs w:val="19"/>
              </w:rPr>
              <w:br/>
              <w:t xml:space="preserve">This position will contribute to the development, implementation, and governance of international trade policies to ensure full compliance with US and international regulations regarding import and export of materials, goods, and technology. </w:t>
            </w:r>
            <w:r w:rsidRPr="007F57DC">
              <w:rPr>
                <w:rFonts w:ascii="Arial" w:eastAsia="Times New Roman" w:hAnsi="Arial" w:cs="Arial"/>
                <w:sz w:val="19"/>
                <w:szCs w:val="19"/>
              </w:rPr>
              <w:br/>
            </w:r>
            <w:r w:rsidRPr="007F57DC">
              <w:rPr>
                <w:rFonts w:ascii="Arial" w:eastAsia="Times New Roman" w:hAnsi="Arial" w:cs="Arial"/>
                <w:sz w:val="19"/>
                <w:szCs w:val="19"/>
              </w:rPr>
              <w:br/>
              <w:t xml:space="preserve">A. Develop and deploy throughout the designated Electrical Group within ES Americas all applicable compliance processes and procedures in conjunction with various other functions within Eaton and external resources. </w:t>
            </w:r>
            <w:r w:rsidRPr="007F57DC">
              <w:rPr>
                <w:rFonts w:ascii="Arial" w:eastAsia="Times New Roman" w:hAnsi="Arial" w:cs="Arial"/>
                <w:sz w:val="19"/>
                <w:szCs w:val="19"/>
              </w:rPr>
              <w:br/>
              <w:t xml:space="preserve">B. Evaluate throughout the designated Electrical Group within ES Americas compliance status with various regulatory bodies including Customs, export control, and applicable tax authorities. </w:t>
            </w:r>
            <w:r w:rsidRPr="007F57DC">
              <w:rPr>
                <w:rFonts w:ascii="Arial" w:eastAsia="Times New Roman" w:hAnsi="Arial" w:cs="Arial"/>
                <w:sz w:val="19"/>
                <w:szCs w:val="19"/>
              </w:rPr>
              <w:br/>
              <w:t xml:space="preserve">C. Develops and directs throughout the designated Electrical Group within ES Americas process improvement methodologies and framework related to GTM and related interfaces. </w:t>
            </w:r>
            <w:r w:rsidRPr="007F57DC">
              <w:rPr>
                <w:rFonts w:ascii="Arial" w:eastAsia="Times New Roman" w:hAnsi="Arial" w:cs="Arial"/>
                <w:sz w:val="19"/>
                <w:szCs w:val="19"/>
              </w:rPr>
              <w:br/>
              <w:t xml:space="preserve">D. Communicate trade compliance related policy, procedures, and economic issues that affect the designated Electrical Group within ES Americas operations. Assist in providing training, advice and guidance to other areas throughout the enterprise as necessary. </w:t>
            </w:r>
            <w:r w:rsidRPr="007F57DC">
              <w:rPr>
                <w:rFonts w:ascii="Arial" w:eastAsia="Times New Roman" w:hAnsi="Arial" w:cs="Arial"/>
                <w:sz w:val="19"/>
                <w:szCs w:val="19"/>
              </w:rPr>
              <w:br/>
              <w:t xml:space="preserve">E. Provides analytical and tactical support to implement processes and procedures for throughout the designated Electrical Group within ES America’s initiatives and projects that are Group wide and are not regional in scope. </w:t>
            </w:r>
            <w:r w:rsidRPr="007F57DC">
              <w:rPr>
                <w:rFonts w:ascii="Arial" w:eastAsia="Times New Roman" w:hAnsi="Arial" w:cs="Arial"/>
                <w:sz w:val="19"/>
                <w:szCs w:val="19"/>
              </w:rPr>
              <w:br/>
              <w:t xml:space="preserve">F. Engage the designated Electrical Group within ES Americas senior leaders on strategies and initiatives that affect GTM and where trade matters may impact strategy. Provide regular reports to ES Sector GTM and the designated Group ES leaders on the status of the Group’s ES’s GTM program in the Americas, current initiatives, and outstanding GTM matters. </w:t>
            </w:r>
            <w:r w:rsidRPr="007F57DC">
              <w:rPr>
                <w:rFonts w:ascii="Arial" w:eastAsia="Times New Roman" w:hAnsi="Arial" w:cs="Arial"/>
                <w:sz w:val="19"/>
                <w:szCs w:val="19"/>
              </w:rPr>
              <w:br/>
              <w:t xml:space="preserve">G. Develop clear understanding of various Eaton disciplines (Tax, Legal, Finance, Supply Chain) and operational disciplines as they relate to international activities. </w:t>
            </w:r>
            <w:r w:rsidRPr="007F57DC">
              <w:rPr>
                <w:rFonts w:ascii="Arial" w:eastAsia="Times New Roman" w:hAnsi="Arial" w:cs="Arial"/>
                <w:sz w:val="19"/>
                <w:szCs w:val="19"/>
              </w:rPr>
              <w:br/>
              <w:t xml:space="preserve">H. Coordinate within the with other Group GTM Managers on matters with a </w:t>
            </w:r>
            <w:r w:rsidRPr="007F57DC">
              <w:rPr>
                <w:rFonts w:ascii="Arial" w:eastAsia="Times New Roman" w:hAnsi="Arial" w:cs="Arial"/>
                <w:sz w:val="19"/>
                <w:szCs w:val="19"/>
              </w:rPr>
              <w:lastRenderedPageBreak/>
              <w:t>potential common nexus.</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lastRenderedPageBreak/>
              <w:t xml:space="preserve">Basic Qualifications (Including Educational Requirements)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 xml:space="preserve">Basic Qualifications: </w:t>
            </w:r>
            <w:r w:rsidRPr="007F57DC">
              <w:rPr>
                <w:rFonts w:ascii="Arial" w:eastAsia="Times New Roman" w:hAnsi="Arial" w:cs="Arial"/>
                <w:sz w:val="19"/>
                <w:szCs w:val="19"/>
              </w:rPr>
              <w:br/>
              <w:t xml:space="preserve">• Bachelor’s degree from an accredited institution </w:t>
            </w:r>
            <w:r w:rsidRPr="007F57DC">
              <w:rPr>
                <w:rFonts w:ascii="Arial" w:eastAsia="Times New Roman" w:hAnsi="Arial" w:cs="Arial"/>
                <w:sz w:val="19"/>
                <w:szCs w:val="19"/>
              </w:rPr>
              <w:br/>
              <w:t xml:space="preserve">• Minimum eight (8) years direct import and/or export compliance experience </w:t>
            </w:r>
            <w:r w:rsidRPr="007F57DC">
              <w:rPr>
                <w:rFonts w:ascii="Arial" w:eastAsia="Times New Roman" w:hAnsi="Arial" w:cs="Arial"/>
                <w:sz w:val="19"/>
                <w:szCs w:val="19"/>
              </w:rPr>
              <w:br/>
              <w:t xml:space="preserve">• Experience in drafting formal correspondence with government agencies. </w:t>
            </w:r>
            <w:r w:rsidRPr="007F57DC">
              <w:rPr>
                <w:rFonts w:ascii="Arial" w:eastAsia="Times New Roman" w:hAnsi="Arial" w:cs="Arial"/>
                <w:sz w:val="19"/>
                <w:szCs w:val="19"/>
              </w:rPr>
              <w:br/>
              <w:t xml:space="preserve">• Experience in developing and delivering trade compliance training. </w:t>
            </w:r>
            <w:r w:rsidRPr="007F57DC">
              <w:rPr>
                <w:rFonts w:ascii="Arial" w:eastAsia="Times New Roman" w:hAnsi="Arial" w:cs="Arial"/>
                <w:sz w:val="19"/>
                <w:szCs w:val="19"/>
              </w:rPr>
              <w:br/>
              <w:t xml:space="preserve">• Minimum two (2) years supervisory experience </w:t>
            </w:r>
            <w:r w:rsidRPr="007F57DC">
              <w:rPr>
                <w:rFonts w:ascii="Arial" w:eastAsia="Times New Roman" w:hAnsi="Arial" w:cs="Arial"/>
                <w:sz w:val="19"/>
                <w:szCs w:val="19"/>
              </w:rPr>
              <w:br/>
              <w:t xml:space="preserve">• Must be legally authorized to work in the U.S. without company sponsorship. </w:t>
            </w:r>
            <w:r w:rsidRPr="007F57DC">
              <w:rPr>
                <w:rFonts w:ascii="Arial" w:eastAsia="Times New Roman" w:hAnsi="Arial" w:cs="Arial"/>
                <w:sz w:val="19"/>
                <w:szCs w:val="19"/>
              </w:rPr>
              <w:br/>
            </w:r>
            <w:r w:rsidRPr="007F57DC">
              <w:rPr>
                <w:rFonts w:ascii="Arial" w:eastAsia="Times New Roman" w:hAnsi="Arial" w:cs="Arial"/>
                <w:sz w:val="19"/>
                <w:szCs w:val="19"/>
              </w:rPr>
              <w:br/>
              <w:t xml:space="preserve">Preferred Qualifications: </w:t>
            </w:r>
            <w:r w:rsidRPr="007F57DC">
              <w:rPr>
                <w:rFonts w:ascii="Arial" w:eastAsia="Times New Roman" w:hAnsi="Arial" w:cs="Arial"/>
                <w:sz w:val="19"/>
                <w:szCs w:val="19"/>
              </w:rPr>
              <w:br/>
              <w:t xml:space="preserve">• Product familiarity and experience managing people preferred. </w:t>
            </w:r>
            <w:r w:rsidRPr="007F57DC">
              <w:rPr>
                <w:rFonts w:ascii="Arial" w:eastAsia="Times New Roman" w:hAnsi="Arial" w:cs="Arial"/>
                <w:sz w:val="19"/>
                <w:szCs w:val="19"/>
              </w:rPr>
              <w:br/>
              <w:t xml:space="preserve">• Proven use of Six-Sigma tools to drive process improvements is preferred. </w:t>
            </w:r>
            <w:r w:rsidRPr="007F57DC">
              <w:rPr>
                <w:rFonts w:ascii="Arial" w:eastAsia="Times New Roman" w:hAnsi="Arial" w:cs="Arial"/>
                <w:sz w:val="19"/>
                <w:szCs w:val="19"/>
              </w:rPr>
              <w:br/>
            </w:r>
            <w:r w:rsidRPr="007F57DC">
              <w:rPr>
                <w:rFonts w:ascii="Arial" w:eastAsia="Times New Roman" w:hAnsi="Arial" w:cs="Arial"/>
                <w:sz w:val="19"/>
                <w:szCs w:val="19"/>
              </w:rPr>
              <w:br/>
              <w:t xml:space="preserve">Position Criteria: </w:t>
            </w:r>
            <w:r w:rsidRPr="007F57DC">
              <w:rPr>
                <w:rFonts w:ascii="Arial" w:eastAsia="Times New Roman" w:hAnsi="Arial" w:cs="Arial"/>
                <w:sz w:val="19"/>
                <w:szCs w:val="19"/>
              </w:rPr>
              <w:br/>
              <w:t xml:space="preserve">• Demonstrated ability to work unsupervised with decision making authority in a highly </w:t>
            </w:r>
            <w:proofErr w:type="spellStart"/>
            <w:r w:rsidRPr="007F57DC">
              <w:rPr>
                <w:rFonts w:ascii="Arial" w:eastAsia="Times New Roman" w:hAnsi="Arial" w:cs="Arial"/>
                <w:sz w:val="19"/>
                <w:szCs w:val="19"/>
              </w:rPr>
              <w:t>matrixed</w:t>
            </w:r>
            <w:proofErr w:type="spellEnd"/>
            <w:r w:rsidRPr="007F57DC">
              <w:rPr>
                <w:rFonts w:ascii="Arial" w:eastAsia="Times New Roman" w:hAnsi="Arial" w:cs="Arial"/>
                <w:sz w:val="19"/>
                <w:szCs w:val="19"/>
              </w:rPr>
              <w:t xml:space="preserve"> organization. </w:t>
            </w:r>
            <w:r w:rsidRPr="007F57DC">
              <w:rPr>
                <w:rFonts w:ascii="Arial" w:eastAsia="Times New Roman" w:hAnsi="Arial" w:cs="Arial"/>
                <w:sz w:val="19"/>
                <w:szCs w:val="19"/>
              </w:rPr>
              <w:br/>
              <w:t xml:space="preserve">• Adaptable and resilient to constant changes in job duties, priorities and the internal/external business and regulatory environment. </w:t>
            </w:r>
            <w:r w:rsidRPr="007F57DC">
              <w:rPr>
                <w:rFonts w:ascii="Arial" w:eastAsia="Times New Roman" w:hAnsi="Arial" w:cs="Arial"/>
                <w:sz w:val="19"/>
                <w:szCs w:val="19"/>
              </w:rPr>
              <w:br/>
              <w:t xml:space="preserve">• Demonstrated subject-matter expertise in all relevant areas of trade compliance. </w:t>
            </w:r>
            <w:r w:rsidRPr="007F57DC">
              <w:rPr>
                <w:rFonts w:ascii="Arial" w:eastAsia="Times New Roman" w:hAnsi="Arial" w:cs="Arial"/>
                <w:sz w:val="19"/>
                <w:szCs w:val="19"/>
              </w:rPr>
              <w:br/>
              <w:t xml:space="preserve">• Strong analytical skills demonstrating proven ability to identify areas where process improvement is required, to develop process improvements with businesses, and to assist businesses in implementing those improvements. </w:t>
            </w:r>
            <w:r w:rsidRPr="007F57DC">
              <w:rPr>
                <w:rFonts w:ascii="Arial" w:eastAsia="Times New Roman" w:hAnsi="Arial" w:cs="Arial"/>
                <w:sz w:val="19"/>
                <w:szCs w:val="19"/>
              </w:rPr>
              <w:br/>
              <w:t xml:space="preserve">• Demonstrated problem-solving ability, communication skills, and cross-cultural awareness. </w:t>
            </w:r>
            <w:r w:rsidRPr="007F57DC">
              <w:rPr>
                <w:rFonts w:ascii="Arial" w:eastAsia="Times New Roman" w:hAnsi="Arial" w:cs="Arial"/>
                <w:sz w:val="19"/>
                <w:szCs w:val="19"/>
              </w:rPr>
              <w:br/>
              <w:t xml:space="preserve">• Demonstrated strong analytical skills and ability to anticipate problems and diffuse situations; strong strategic planning and project/program management skills. </w:t>
            </w:r>
            <w:r w:rsidRPr="007F57DC">
              <w:rPr>
                <w:rFonts w:ascii="Arial" w:eastAsia="Times New Roman" w:hAnsi="Arial" w:cs="Arial"/>
                <w:sz w:val="19"/>
                <w:szCs w:val="19"/>
              </w:rPr>
              <w:br/>
              <w:t xml:space="preserve">• Strong teaming skills needed (i.e. demonstrated ability to shift roles as required by the group dynamic (e.g. contributor, facilitator)). </w:t>
            </w:r>
            <w:r w:rsidRPr="007F57DC">
              <w:rPr>
                <w:rFonts w:ascii="Arial" w:eastAsia="Times New Roman" w:hAnsi="Arial" w:cs="Arial"/>
                <w:sz w:val="19"/>
                <w:szCs w:val="19"/>
              </w:rPr>
              <w:br/>
              <w:t xml:space="preserve">• Self-motivated and able to simultaneously manage multiple time-sensitive tasks. </w:t>
            </w:r>
            <w:r w:rsidRPr="007F57DC">
              <w:rPr>
                <w:rFonts w:ascii="Arial" w:eastAsia="Times New Roman" w:hAnsi="Arial" w:cs="Arial"/>
                <w:sz w:val="19"/>
                <w:szCs w:val="19"/>
              </w:rPr>
              <w:br/>
              <w:t xml:space="preserve">• Demonstrated ability to interpret government regulations and translate into strategic impact on company goals. </w:t>
            </w:r>
            <w:r w:rsidRPr="007F57DC">
              <w:rPr>
                <w:rFonts w:ascii="Arial" w:eastAsia="Times New Roman" w:hAnsi="Arial" w:cs="Arial"/>
                <w:sz w:val="19"/>
                <w:szCs w:val="19"/>
              </w:rPr>
              <w:br/>
              <w:t xml:space="preserve">• Advanced knowledge of regulatory administrations governing jurisdictions relative to international trade, specifically those affecting the movement of goods and services. </w:t>
            </w:r>
            <w:r w:rsidRPr="007F57DC">
              <w:rPr>
                <w:rFonts w:ascii="Arial" w:eastAsia="Times New Roman" w:hAnsi="Arial" w:cs="Arial"/>
                <w:sz w:val="19"/>
                <w:szCs w:val="19"/>
              </w:rPr>
              <w:br/>
              <w:t xml:space="preserve">•Strong knowledge of audit and assessment procedures and evaluation of internal controls. </w:t>
            </w:r>
            <w:r w:rsidRPr="007F57DC">
              <w:rPr>
                <w:rFonts w:ascii="Arial" w:eastAsia="Times New Roman" w:hAnsi="Arial" w:cs="Arial"/>
                <w:sz w:val="19"/>
                <w:szCs w:val="19"/>
              </w:rPr>
              <w:br/>
              <w:t xml:space="preserve">• Strong working knowledge regarding the service capabilities, roles and responsibilities of customs brokers, freight forwarders and logistics service providers. </w:t>
            </w:r>
            <w:r w:rsidRPr="007F57DC">
              <w:rPr>
                <w:rFonts w:ascii="Arial" w:eastAsia="Times New Roman" w:hAnsi="Arial" w:cs="Arial"/>
                <w:sz w:val="19"/>
                <w:szCs w:val="19"/>
              </w:rPr>
              <w:br/>
              <w:t xml:space="preserve">• Strong interpersonal, oral and written communication skill sets (position interacts with all levels of corporate management, functional staffs, line level employees and government officials). </w:t>
            </w:r>
            <w:r w:rsidRPr="007F57DC">
              <w:rPr>
                <w:rFonts w:ascii="Arial" w:eastAsia="Times New Roman" w:hAnsi="Arial" w:cs="Arial"/>
                <w:sz w:val="19"/>
                <w:szCs w:val="19"/>
              </w:rPr>
              <w:br/>
              <w:t xml:space="preserve">• Strong analytical, negotiation, and influencing capabilities. </w:t>
            </w:r>
            <w:r w:rsidRPr="007F57DC">
              <w:rPr>
                <w:rFonts w:ascii="Arial" w:eastAsia="Times New Roman" w:hAnsi="Arial" w:cs="Arial"/>
                <w:sz w:val="19"/>
                <w:szCs w:val="19"/>
              </w:rPr>
              <w:br/>
              <w:t xml:space="preserve">• Demonstrated knowledge of cost of non-compliance </w:t>
            </w:r>
            <w:r w:rsidRPr="007F57DC">
              <w:rPr>
                <w:rFonts w:ascii="Arial" w:eastAsia="Times New Roman" w:hAnsi="Arial" w:cs="Arial"/>
                <w:sz w:val="19"/>
                <w:szCs w:val="19"/>
              </w:rPr>
              <w:br/>
              <w:t xml:space="preserve">• Strong knowledge of value of supporting the privilege of importing/exporting </w:t>
            </w:r>
            <w:r w:rsidRPr="007F57DC">
              <w:rPr>
                <w:rFonts w:ascii="Arial" w:eastAsia="Times New Roman" w:hAnsi="Arial" w:cs="Arial"/>
                <w:sz w:val="19"/>
                <w:szCs w:val="19"/>
              </w:rPr>
              <w:br/>
              <w:t xml:space="preserve">• Demonstrated knowledge of compliance levels via audit and assessment </w:t>
            </w:r>
            <w:r w:rsidRPr="007F57DC">
              <w:rPr>
                <w:rFonts w:ascii="Arial" w:eastAsia="Times New Roman" w:hAnsi="Arial" w:cs="Arial"/>
                <w:sz w:val="19"/>
                <w:szCs w:val="19"/>
              </w:rPr>
              <w:br/>
              <w:t xml:space="preserve">• Demonstrated project analysis skills – cost validation and deployment metrics. </w:t>
            </w:r>
            <w:r w:rsidRPr="007F57DC">
              <w:rPr>
                <w:rFonts w:ascii="Arial" w:eastAsia="Times New Roman" w:hAnsi="Arial" w:cs="Arial"/>
                <w:sz w:val="19"/>
                <w:szCs w:val="19"/>
              </w:rPr>
              <w:br/>
              <w:t>• Demonstrated knowledge of trade related expense including duties, taxes, licenses, and potential legal costs.</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Region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North America - US/Puerto Rico</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Country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United States</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State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North Carolina</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City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Arden</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Employee category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Regular</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lastRenderedPageBreak/>
              <w:t>Experience</w:t>
            </w:r>
            <w:r w:rsidRPr="007F57DC">
              <w:rPr>
                <w:rFonts w:ascii="Arial" w:eastAsia="Times New Roman" w:hAnsi="Arial" w:cs="Arial"/>
                <w:b/>
                <w:bCs/>
                <w:color w:val="000000"/>
                <w:sz w:val="19"/>
                <w:szCs w:val="19"/>
              </w:rPr>
              <w:br/>
              <w:t xml:space="preserve">Level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Minimum 8 Years</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Travel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Up to 50 percent</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Relocation benefit provided?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Yes (US/PR Only)</w:t>
            </w:r>
            <w:r w:rsidRPr="007F57DC">
              <w:rPr>
                <w:rFonts w:ascii="Arial" w:eastAsia="Times New Roman" w:hAnsi="Arial" w:cs="Arial"/>
                <w:sz w:val="24"/>
                <w:szCs w:val="24"/>
              </w:rPr>
              <w:t xml:space="preserve"> </w:t>
            </w:r>
          </w:p>
        </w:tc>
      </w:tr>
      <w:tr w:rsidR="007F57DC" w:rsidRPr="007F57DC">
        <w:trPr>
          <w:tblCellSpacing w:w="0" w:type="dxa"/>
          <w:jc w:val="center"/>
        </w:trPr>
        <w:tc>
          <w:tcPr>
            <w:tcW w:w="0" w:type="auto"/>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b/>
                <w:bCs/>
                <w:color w:val="000000"/>
                <w:sz w:val="19"/>
                <w:szCs w:val="19"/>
              </w:rPr>
              <w:t xml:space="preserve">Group </w:t>
            </w:r>
          </w:p>
        </w:tc>
        <w:tc>
          <w:tcPr>
            <w:tcW w:w="4000" w:type="pct"/>
            <w:vAlign w:val="center"/>
            <w:hideMark/>
          </w:tcPr>
          <w:p w:rsidR="007F57DC" w:rsidRPr="007F57DC" w:rsidRDefault="007F57DC" w:rsidP="007F57DC">
            <w:pPr>
              <w:spacing w:after="0" w:line="240" w:lineRule="auto"/>
              <w:rPr>
                <w:rFonts w:ascii="Arial" w:eastAsia="Times New Roman" w:hAnsi="Arial" w:cs="Arial"/>
                <w:sz w:val="24"/>
                <w:szCs w:val="24"/>
              </w:rPr>
            </w:pPr>
            <w:r w:rsidRPr="007F57DC">
              <w:rPr>
                <w:rFonts w:ascii="Arial" w:eastAsia="Times New Roman" w:hAnsi="Arial" w:cs="Arial"/>
                <w:sz w:val="19"/>
                <w:szCs w:val="19"/>
              </w:rPr>
              <w:t>Electrical/AMER</w:t>
            </w:r>
            <w:r w:rsidRPr="007F57DC">
              <w:rPr>
                <w:rFonts w:ascii="Arial" w:eastAsia="Times New Roman" w:hAnsi="Arial" w:cs="Arial"/>
                <w:sz w:val="24"/>
                <w:szCs w:val="24"/>
              </w:rPr>
              <w:t xml:space="preserve"> </w:t>
            </w:r>
          </w:p>
        </w:tc>
      </w:tr>
    </w:tbl>
    <w:p w:rsidR="007F57DC" w:rsidRPr="007F57DC" w:rsidRDefault="007F57DC" w:rsidP="007F57DC">
      <w:pPr>
        <w:spacing w:after="0" w:line="240" w:lineRule="auto"/>
        <w:rPr>
          <w:rFonts w:ascii="Arial" w:eastAsia="Times New Roman" w:hAnsi="Arial" w:cs="Arial"/>
          <w:vanish/>
          <w:sz w:val="24"/>
          <w:szCs w:val="24"/>
        </w:rPr>
      </w:pPr>
    </w:p>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8694"/>
      </w:tblGrid>
      <w:tr w:rsidR="007F57DC" w:rsidRPr="007F57DC">
        <w:trPr>
          <w:tblCellSpacing w:w="0" w:type="dxa"/>
          <w:jc w:val="center"/>
        </w:trPr>
        <w:tc>
          <w:tcPr>
            <w:tcW w:w="0" w:type="auto"/>
            <w:noWrap/>
            <w:vAlign w:val="bottom"/>
            <w:hideMark/>
          </w:tcPr>
          <w:p w:rsidR="007F57DC" w:rsidRPr="007F57DC" w:rsidRDefault="007F57DC" w:rsidP="007F57DC">
            <w:pPr>
              <w:spacing w:after="0" w:line="240" w:lineRule="auto"/>
              <w:jc w:val="center"/>
              <w:rPr>
                <w:rFonts w:ascii="Arial" w:eastAsia="Times New Roman" w:hAnsi="Arial" w:cs="Arial"/>
                <w:sz w:val="24"/>
                <w:szCs w:val="24"/>
              </w:rPr>
            </w:pPr>
            <w:r w:rsidRPr="007F57DC">
              <w:rPr>
                <w:rFonts w:ascii="Arial" w:eastAsia="Times New Roman" w:hAnsi="Arial" w:cs="Arial"/>
                <w:sz w:val="24"/>
                <w:szCs w:val="24"/>
              </w:rPr>
              <w:t>Submit to job   Save to cart   View similar jobs  </w:t>
            </w:r>
          </w:p>
        </w:tc>
      </w:tr>
    </w:tbl>
    <w:p w:rsidR="00774E68" w:rsidRDefault="00774E68"/>
    <w:sectPr w:rsidR="0077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DC"/>
    <w:rsid w:val="00774E68"/>
    <w:rsid w:val="007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7F57DC"/>
    <w:rPr>
      <w:b/>
      <w:bCs/>
      <w:color w:val="000000"/>
      <w:sz w:val="19"/>
      <w:szCs w:val="19"/>
    </w:rPr>
  </w:style>
  <w:style w:type="character" w:customStyle="1" w:styleId="text1">
    <w:name w:val="text1"/>
    <w:basedOn w:val="DefaultParagraphFont"/>
    <w:rsid w:val="007F57DC"/>
    <w:rPr>
      <w:rFonts w:ascii="Arial" w:hAnsi="Arial" w:cs="Arial"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7F57DC"/>
    <w:rPr>
      <w:b/>
      <w:bCs/>
      <w:color w:val="000000"/>
      <w:sz w:val="19"/>
      <w:szCs w:val="19"/>
    </w:rPr>
  </w:style>
  <w:style w:type="character" w:customStyle="1" w:styleId="text1">
    <w:name w:val="text1"/>
    <w:basedOn w:val="DefaultParagraphFont"/>
    <w:rsid w:val="007F57DC"/>
    <w:rPr>
      <w:rFonts w:ascii="Arial" w:hAnsi="Arial" w:cs="Arial"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5509</Characters>
  <Application>Microsoft Office Word</Application>
  <DocSecurity>0</DocSecurity>
  <Lines>45</Lines>
  <Paragraphs>12</Paragraphs>
  <ScaleCrop>false</ScaleCrop>
  <Company>Eaton Corp</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Subsara, Steven S</dc:creator>
  <cp:lastModifiedBy>Subsara, Steven S</cp:lastModifiedBy>
  <cp:revision>1</cp:revision>
  <dcterms:created xsi:type="dcterms:W3CDTF">2014-02-04T20:52:00Z</dcterms:created>
  <dcterms:modified xsi:type="dcterms:W3CDTF">2014-02-04T20:53:00Z</dcterms:modified>
</cp:coreProperties>
</file>