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DD2075">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DD2075">
            <w:r>
              <w:t>Genentech</w:t>
            </w:r>
          </w:p>
        </w:tc>
      </w:tr>
      <w:tr w:rsidR="00B418E6" w:rsidTr="00534443">
        <w:tc>
          <w:tcPr>
            <w:tcW w:w="2448" w:type="dxa"/>
          </w:tcPr>
          <w:p w:rsidR="00B418E6" w:rsidRDefault="00B418E6">
            <w:r>
              <w:t>Job Title</w:t>
            </w:r>
          </w:p>
        </w:tc>
        <w:tc>
          <w:tcPr>
            <w:tcW w:w="6408" w:type="dxa"/>
          </w:tcPr>
          <w:p w:rsidR="00B418E6" w:rsidRDefault="00DD2075">
            <w:r>
              <w:t>Senior Trade Compliance Manager</w:t>
            </w:r>
          </w:p>
        </w:tc>
      </w:tr>
      <w:tr w:rsidR="00B418E6" w:rsidTr="00534443">
        <w:tc>
          <w:tcPr>
            <w:tcW w:w="2448" w:type="dxa"/>
          </w:tcPr>
          <w:p w:rsidR="00B418E6" w:rsidRDefault="00B418E6">
            <w:r>
              <w:t>Location</w:t>
            </w:r>
          </w:p>
        </w:tc>
        <w:tc>
          <w:tcPr>
            <w:tcW w:w="6408" w:type="dxa"/>
          </w:tcPr>
          <w:p w:rsidR="00B418E6" w:rsidRDefault="00DD2075">
            <w:r>
              <w:t>South San Francisco, California, United States, 94080</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DD2075">
            <w:r>
              <w:t>DOE</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D2075" w:rsidRDefault="00DD2075" w:rsidP="00DD2075">
      <w:pPr>
        <w:pStyle w:val="NormalWeb"/>
      </w:pPr>
      <w:r>
        <w:rPr>
          <w:rStyle w:val="Strong"/>
        </w:rPr>
        <w:t>Who We Are</w:t>
      </w:r>
    </w:p>
    <w:p w:rsidR="00DD2075" w:rsidRDefault="00DD2075" w:rsidP="00DD2075">
      <w:pPr>
        <w:pStyle w:val="NormalWeb"/>
      </w:pPr>
      <w:r>
        <w:t xml:space="preserve">At the Roche Group, about 80,000 people across 150 countries are pushing back the frontiers of healthcare. Working together, we've become one of the world's leading research-focused healthcare groups. A member of the Roche Group, Genentech has been at the forefront of the biotechnology industry for more than 30 years, using human genetic information to develop novel medicines for serious and life-threatening diseases. </w:t>
      </w:r>
    </w:p>
    <w:p w:rsidR="00DD2075" w:rsidRDefault="00DD2075" w:rsidP="00DD2075">
      <w:pPr>
        <w:pStyle w:val="NormalWeb"/>
      </w:pPr>
      <w:r>
        <w:t>The headquarters for Roche pharmaceutical operations in the United States, Genentech has multiple therapies on the market for cancer and other serious illnesses. Please take this opportunity to learn about Genentech, where we believe that our employees are our most important asset and are dedicated to remaining a great place to work.</w:t>
      </w:r>
    </w:p>
    <w:p w:rsidR="00DD2075" w:rsidRDefault="00DD2075" w:rsidP="00DD2075"/>
    <w:p w:rsidR="00DD2075" w:rsidRDefault="00DD2075" w:rsidP="00DD2075">
      <w:pPr>
        <w:pStyle w:val="NormalWeb"/>
      </w:pPr>
      <w:r>
        <w:t>We have the following opportunity in our South San Francisco, CA headquarters:</w:t>
      </w:r>
    </w:p>
    <w:p w:rsidR="00DD2075" w:rsidRDefault="00DD2075" w:rsidP="00DD2075"/>
    <w:p w:rsidR="00DD2075" w:rsidRDefault="00DD2075" w:rsidP="00DD2075">
      <w:pPr>
        <w:pStyle w:val="NormalWeb"/>
        <w:jc w:val="center"/>
      </w:pPr>
      <w:r>
        <w:rPr>
          <w:rStyle w:val="Strong"/>
        </w:rPr>
        <w:t>Senior Trade Compliance Manager</w:t>
      </w:r>
    </w:p>
    <w:p w:rsidR="00DD2075" w:rsidRDefault="00DD2075" w:rsidP="00DD2075">
      <w:pPr>
        <w:pStyle w:val="NormalWeb"/>
        <w:jc w:val="center"/>
      </w:pPr>
      <w:r>
        <w:t> </w:t>
      </w:r>
    </w:p>
    <w:p w:rsidR="00DD2075" w:rsidRDefault="00DD2075" w:rsidP="00DD2075">
      <w:pPr>
        <w:pStyle w:val="NormalWeb"/>
      </w:pPr>
      <w:r>
        <w:t xml:space="preserve">As part of the North America Regional Supply Chain group, the Trade Compliance Group Manager is directly accountable for import/export compliance activities to ensure </w:t>
      </w:r>
      <w:r>
        <w:lastRenderedPageBreak/>
        <w:t>the expeditious flow of international trade.  The incumbent is responsible for establishing and maintaining trade compliance policies and procedures in cooperation with corporate and external counsel and various government agencies. The NA Trade Compliance team is comprised of various levels of business analysts who:  ensure compliance with trade regulations, product classification and proper valuation; manage Master Data activities related to Logistics; perform reconciliations and other trade related activities as assigned.</w:t>
      </w:r>
    </w:p>
    <w:p w:rsidR="00DD2075" w:rsidRDefault="00DD2075" w:rsidP="00DD2075"/>
    <w:p w:rsidR="00DD2075" w:rsidRDefault="00DD2075" w:rsidP="00DD2075">
      <w:pPr>
        <w:pStyle w:val="NormalWeb"/>
        <w:spacing w:after="240" w:afterAutospacing="0"/>
      </w:pPr>
      <w:r>
        <w:t>The Manager is the single point of contact for the North America region regarding export and import compliance policies, practices and questions.  The Manager takes direction from (in a dotted line relationship) the Roche Global Chief Export Compliance Officer.  Following global standards, the Manager establishes regional compliance policies.  The Manager will build and work with a network of local trade compliance managers in the region.  The South San Francisco site Trade Compliance Program Managers report to this position directly.  The Group Manager will provide assistance to local functional units in development of practices that align with the policies.  In addition, the Group Manager and select Trade Compliance individuals will champion and represent Logistics Management on local and global key projects and initiatives.</w:t>
      </w:r>
    </w:p>
    <w:p w:rsidR="00DD2075" w:rsidRDefault="00DD2075" w:rsidP="00DD2075">
      <w:pPr>
        <w:pStyle w:val="NormalWeb"/>
      </w:pPr>
      <w:r>
        <w:rPr>
          <w:rStyle w:val="Strong"/>
        </w:rPr>
        <w:t>Responsibilities</w:t>
      </w:r>
      <w:r>
        <w:t>:</w:t>
      </w:r>
    </w:p>
    <w:p w:rsidR="00DD2075" w:rsidRDefault="00DD2075" w:rsidP="00DD2075">
      <w:pPr>
        <w:pStyle w:val="NormalWeb"/>
      </w:pPr>
      <w:r>
        <w:t>The successful candidate will be a proven leader who demonstrates strong knowledge of Genentech’s supply chain and possesses the vision and energy to see plans through to successful implementation.  </w:t>
      </w:r>
    </w:p>
    <w:p w:rsidR="00DD2075" w:rsidRDefault="00DD2075" w:rsidP="00DD2075"/>
    <w:p w:rsidR="00DD2075" w:rsidRDefault="00DD2075" w:rsidP="00DD2075">
      <w:pPr>
        <w:numPr>
          <w:ilvl w:val="0"/>
          <w:numId w:val="1"/>
        </w:numPr>
        <w:spacing w:before="100" w:beforeAutospacing="1" w:after="100" w:afterAutospacing="1"/>
      </w:pPr>
      <w:r>
        <w:t>10+ years experience in Trade Compliance or Import/Export operations. 3 to 4 years in a supervisory role.</w:t>
      </w:r>
    </w:p>
    <w:p w:rsidR="00DD2075" w:rsidRDefault="00DD2075" w:rsidP="00DD2075">
      <w:pPr>
        <w:numPr>
          <w:ilvl w:val="0"/>
          <w:numId w:val="1"/>
        </w:numPr>
        <w:spacing w:before="100" w:beforeAutospacing="1" w:after="100" w:afterAutospacing="1"/>
      </w:pPr>
      <w:r>
        <w:t>B.S. Degree in International Trade, Logistics, Supply Chain or related field. Masters or MBA in a related field preferred.</w:t>
      </w:r>
    </w:p>
    <w:p w:rsidR="00DD2075" w:rsidRDefault="00DD2075" w:rsidP="00DD2075">
      <w:pPr>
        <w:numPr>
          <w:ilvl w:val="0"/>
          <w:numId w:val="1"/>
        </w:numPr>
        <w:spacing w:before="100" w:beforeAutospacing="1" w:after="100" w:afterAutospacing="1"/>
      </w:pPr>
      <w:r>
        <w:t>Licensed Customs Broker strongly preferred. </w:t>
      </w:r>
    </w:p>
    <w:p w:rsidR="00DD2075" w:rsidRDefault="00DD2075" w:rsidP="00DD2075">
      <w:pPr>
        <w:numPr>
          <w:ilvl w:val="0"/>
          <w:numId w:val="1"/>
        </w:numPr>
        <w:spacing w:before="100" w:beforeAutospacing="1" w:after="100" w:afterAutospacing="1"/>
      </w:pPr>
      <w:r>
        <w:t>Advanced knowledge or experience with valuation, classification, and Country of Origin determination, ISA, C-TPAT is highly preferred.</w:t>
      </w:r>
    </w:p>
    <w:p w:rsidR="00DD2075" w:rsidRDefault="00DD2075" w:rsidP="00DD2075">
      <w:pPr>
        <w:numPr>
          <w:ilvl w:val="0"/>
          <w:numId w:val="1"/>
        </w:numPr>
        <w:spacing w:before="100" w:beforeAutospacing="1" w:after="100" w:afterAutospacing="1"/>
      </w:pPr>
      <w:r>
        <w:t>Expert knowledge and understanding of Customs Regulations (19 CFR), Export Administration Regulations (15 CFR) required.</w:t>
      </w:r>
    </w:p>
    <w:p w:rsidR="00DD2075" w:rsidRDefault="00DD2075" w:rsidP="00DD2075">
      <w:pPr>
        <w:numPr>
          <w:ilvl w:val="0"/>
          <w:numId w:val="1"/>
        </w:numPr>
        <w:spacing w:before="100" w:beforeAutospacing="1" w:after="100" w:afterAutospacing="1"/>
      </w:pPr>
      <w:r>
        <w:t>Expert knowledge of Hazardous Materials, DOT, OSHA and EPA regulations as it relates to transportation of materials is highly desirable.</w:t>
      </w:r>
    </w:p>
    <w:p w:rsidR="00DD2075" w:rsidRDefault="00DD2075" w:rsidP="00DD2075">
      <w:pPr>
        <w:numPr>
          <w:ilvl w:val="0"/>
          <w:numId w:val="1"/>
        </w:numPr>
        <w:spacing w:before="100" w:beforeAutospacing="1" w:after="100" w:afterAutospacing="1"/>
      </w:pPr>
      <w:r>
        <w:t>Proven ability to build relationships and successfully partner with individuals from multiple levels and departments (across sites) in the organization.</w:t>
      </w:r>
    </w:p>
    <w:p w:rsidR="00DD2075" w:rsidRDefault="00DD2075" w:rsidP="00DD2075">
      <w:pPr>
        <w:numPr>
          <w:ilvl w:val="0"/>
          <w:numId w:val="1"/>
        </w:numPr>
        <w:spacing w:before="100" w:beforeAutospacing="1" w:after="100" w:afterAutospacing="1"/>
      </w:pPr>
      <w:r>
        <w:t>An effective people manager with a commitment to developing employees.  Ability to delegate effectively, meeting commitments while developing people.</w:t>
      </w:r>
    </w:p>
    <w:p w:rsidR="00DD2075" w:rsidRDefault="00DD2075" w:rsidP="00DD2075">
      <w:pPr>
        <w:numPr>
          <w:ilvl w:val="0"/>
          <w:numId w:val="1"/>
        </w:numPr>
        <w:spacing w:before="100" w:beforeAutospacing="1" w:after="100" w:afterAutospacing="1"/>
      </w:pPr>
      <w:r>
        <w:t>Excellent oral and written communication, facilitation, collaboration and executive presentation skills.  Comfortable and confident interfacing with all levels of the organization.</w:t>
      </w:r>
    </w:p>
    <w:p w:rsidR="00DD2075" w:rsidRDefault="00DD2075" w:rsidP="00DD2075">
      <w:pPr>
        <w:numPr>
          <w:ilvl w:val="0"/>
          <w:numId w:val="1"/>
        </w:numPr>
        <w:spacing w:before="100" w:beforeAutospacing="1" w:after="100" w:afterAutospacing="1"/>
      </w:pPr>
      <w:r>
        <w:lastRenderedPageBreak/>
        <w:t>Moderate experience with SAP but able to understand how systems work within and among themselves in order to describe and advocate for improvements.</w:t>
      </w:r>
    </w:p>
    <w:p w:rsidR="00DD2075" w:rsidRDefault="00DD2075" w:rsidP="00DD2075">
      <w:pPr>
        <w:numPr>
          <w:ilvl w:val="0"/>
          <w:numId w:val="1"/>
        </w:numPr>
        <w:spacing w:before="100" w:beforeAutospacing="1" w:after="100" w:afterAutospacing="1"/>
      </w:pPr>
      <w:r>
        <w:t>Good working knowledge of cGMP principles.</w:t>
      </w:r>
    </w:p>
    <w:p w:rsidR="00DD2075" w:rsidRDefault="00DD2075" w:rsidP="00DD2075"/>
    <w:p w:rsidR="00D33F69" w:rsidRDefault="00DD2075" w:rsidP="00DD2075">
      <w:pPr>
        <w:pStyle w:val="NormalWeb"/>
      </w:pPr>
      <w:r>
        <w:t>Genentech is an Equal Opportunity Employer.</w:t>
      </w:r>
    </w:p>
    <w:p w:rsidR="00DD2075" w:rsidRDefault="00DD2075" w:rsidP="00DD2075">
      <w:pPr>
        <w:pStyle w:val="NormalWeb"/>
      </w:pPr>
    </w:p>
    <w:p w:rsidR="00D33F69" w:rsidRDefault="00DD2075" w:rsidP="00DD2075">
      <w:pPr>
        <w:pStyle w:val="NormalWeb"/>
        <w:rPr>
          <w:b/>
          <w:sz w:val="32"/>
          <w:szCs w:val="32"/>
          <w:u w:val="single"/>
        </w:rPr>
      </w:pPr>
      <w:r>
        <w:t xml:space="preserve">Apply Here: </w:t>
      </w:r>
      <w:r w:rsidRPr="00DD2075">
        <w:t>http://www.Click2apply.net/t54tq96</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D2075" w:rsidRDefault="00DD2075" w:rsidP="00DD2075">
      <w:pPr>
        <w:pStyle w:val="NormalWeb"/>
        <w:rPr>
          <w:b/>
          <w:sz w:val="32"/>
          <w:szCs w:val="32"/>
          <w:u w:val="single"/>
        </w:rPr>
      </w:pPr>
      <w:r>
        <w:t xml:space="preserve">Apply Here: </w:t>
      </w:r>
      <w:r w:rsidRPr="00DD2075">
        <w:t>http://www.Click2apply.net/t54tq96</w:t>
      </w:r>
    </w:p>
    <w:p w:rsidR="00D33F69" w:rsidRPr="00D33F69" w:rsidRDefault="00D33F69">
      <w:pPr>
        <w:rPr>
          <w:b/>
          <w:sz w:val="32"/>
          <w:szCs w:val="32"/>
          <w:u w:val="single"/>
        </w:rPr>
      </w:pPr>
      <w:bookmarkStart w:id="0" w:name="_GoBack"/>
      <w:bookmarkEnd w:id="0"/>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C4EC3"/>
    <w:multiLevelType w:val="multilevel"/>
    <w:tmpl w:val="B32A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075"/>
    <w:rsid w:val="000B5F0C"/>
    <w:rsid w:val="00416446"/>
    <w:rsid w:val="00534443"/>
    <w:rsid w:val="007E0737"/>
    <w:rsid w:val="0095166A"/>
    <w:rsid w:val="00B418E6"/>
    <w:rsid w:val="00D33F69"/>
    <w:rsid w:val="00DD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DD2075"/>
    <w:pPr>
      <w:spacing w:before="100" w:beforeAutospacing="1" w:after="100" w:afterAutospacing="1"/>
    </w:pPr>
  </w:style>
  <w:style w:type="character" w:styleId="Strong">
    <w:name w:val="Strong"/>
    <w:uiPriority w:val="22"/>
    <w:qFormat/>
    <w:rsid w:val="00DD20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DD2075"/>
    <w:pPr>
      <w:spacing w:before="100" w:beforeAutospacing="1" w:after="100" w:afterAutospacing="1"/>
    </w:pPr>
  </w:style>
  <w:style w:type="character" w:styleId="Strong">
    <w:name w:val="Strong"/>
    <w:uiPriority w:val="22"/>
    <w:qFormat/>
    <w:rsid w:val="00DD2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88374">
      <w:bodyDiv w:val="1"/>
      <w:marLeft w:val="0"/>
      <w:marRight w:val="0"/>
      <w:marTop w:val="0"/>
      <w:marBottom w:val="0"/>
      <w:divBdr>
        <w:top w:val="none" w:sz="0" w:space="0" w:color="auto"/>
        <w:left w:val="none" w:sz="0" w:space="0" w:color="auto"/>
        <w:bottom w:val="none" w:sz="0" w:space="0" w:color="auto"/>
        <w:right w:val="none" w:sz="0" w:space="0" w:color="auto"/>
      </w:divBdr>
      <w:divsChild>
        <w:div w:id="1191992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69E2~1.HAY\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TotalTime>
  <Pages>3</Pages>
  <Words>559</Words>
  <Characters>3841</Characters>
  <Application>Microsoft Office Word</Application>
  <DocSecurity>0</DocSecurity>
  <Lines>68</Lines>
  <Paragraphs>38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Joanne A. Hayag</dc:creator>
  <cp:lastModifiedBy>Justine Joanne A. Hayag</cp:lastModifiedBy>
  <cp:revision>1</cp:revision>
  <dcterms:created xsi:type="dcterms:W3CDTF">2013-12-26T22:09:00Z</dcterms:created>
  <dcterms:modified xsi:type="dcterms:W3CDTF">2013-12-26T22:11:00Z</dcterms:modified>
</cp:coreProperties>
</file>