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D5556">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919C6">
            <w:r>
              <w:t xml:space="preserve">Nordson </w:t>
            </w:r>
            <w:proofErr w:type="spellStart"/>
            <w:r>
              <w:t>Xaloy</w:t>
            </w:r>
            <w:proofErr w:type="spellEnd"/>
          </w:p>
        </w:tc>
      </w:tr>
      <w:tr w:rsidR="00B418E6" w:rsidTr="00534443">
        <w:tc>
          <w:tcPr>
            <w:tcW w:w="2448" w:type="dxa"/>
          </w:tcPr>
          <w:p w:rsidR="00B418E6" w:rsidRDefault="00B418E6">
            <w:r>
              <w:t>Job Title</w:t>
            </w:r>
          </w:p>
        </w:tc>
        <w:tc>
          <w:tcPr>
            <w:tcW w:w="6408" w:type="dxa"/>
          </w:tcPr>
          <w:p w:rsidR="00B418E6" w:rsidRDefault="002919C6">
            <w:r>
              <w:t>Trade Compliance Specialist</w:t>
            </w:r>
          </w:p>
        </w:tc>
      </w:tr>
      <w:tr w:rsidR="00B418E6" w:rsidTr="00534443">
        <w:tc>
          <w:tcPr>
            <w:tcW w:w="2448" w:type="dxa"/>
          </w:tcPr>
          <w:p w:rsidR="00B418E6" w:rsidRDefault="00B418E6">
            <w:r>
              <w:t>Location</w:t>
            </w:r>
          </w:p>
        </w:tc>
        <w:tc>
          <w:tcPr>
            <w:tcW w:w="6408" w:type="dxa"/>
          </w:tcPr>
          <w:p w:rsidR="00B418E6" w:rsidRDefault="002919C6">
            <w:r>
              <w:t>New Castle, PA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B0BA0">
            <w:r>
              <w:t>Negotiable</w:t>
            </w:r>
          </w:p>
        </w:tc>
      </w:tr>
      <w:tr w:rsidR="00B418E6" w:rsidTr="00534443">
        <w:tc>
          <w:tcPr>
            <w:tcW w:w="2448" w:type="dxa"/>
          </w:tcPr>
          <w:p w:rsidR="00B418E6" w:rsidRDefault="00B418E6">
            <w:r>
              <w:t>Relocation Assistance</w:t>
            </w:r>
          </w:p>
        </w:tc>
        <w:tc>
          <w:tcPr>
            <w:tcW w:w="6408" w:type="dxa"/>
          </w:tcPr>
          <w:p w:rsidR="00B418E6" w:rsidRDefault="007B0BA0">
            <w:r>
              <w:t>TBD</w:t>
            </w:r>
            <w:bookmarkStart w:id="0" w:name="_GoBack"/>
            <w:bookmarkEnd w:id="0"/>
          </w:p>
        </w:tc>
      </w:tr>
    </w:tbl>
    <w:p w:rsidR="00D33F69" w:rsidRDefault="00D33F69"/>
    <w:p w:rsidR="00733CAB" w:rsidRDefault="00D33F69" w:rsidP="00733CAB">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733CAB" w:rsidRDefault="00733CAB" w:rsidP="00733CAB">
      <w:pPr>
        <w:outlineLvl w:val="0"/>
        <w:rPr>
          <w:b/>
          <w:sz w:val="32"/>
          <w:szCs w:val="32"/>
          <w:u w:val="single"/>
        </w:rPr>
      </w:pPr>
    </w:p>
    <w:p w:rsidR="002919C6" w:rsidRPr="002919C6" w:rsidRDefault="002919C6" w:rsidP="00733CAB">
      <w:pPr>
        <w:outlineLvl w:val="0"/>
        <w:rPr>
          <w:rFonts w:ascii="Calibri" w:hAnsi="Calibri" w:cs="Calibri"/>
          <w:b/>
          <w:bCs/>
          <w:sz w:val="22"/>
          <w:szCs w:val="22"/>
          <w:lang w:val="en"/>
        </w:rPr>
      </w:pPr>
      <w:r w:rsidRPr="002919C6">
        <w:rPr>
          <w:rFonts w:ascii="Calibri" w:hAnsi="Calibri" w:cs="Calibri"/>
          <w:b/>
          <w:bCs/>
          <w:sz w:val="22"/>
          <w:szCs w:val="22"/>
          <w:lang w:val="en"/>
        </w:rPr>
        <w:t>Job Description</w:t>
      </w:r>
    </w:p>
    <w:p w:rsidR="002919C6" w:rsidRPr="002919C6" w:rsidRDefault="002919C6" w:rsidP="002919C6">
      <w:pPr>
        <w:rPr>
          <w:rFonts w:ascii="Calibri" w:hAnsi="Calibri" w:cs="Calibri"/>
          <w:sz w:val="22"/>
          <w:szCs w:val="22"/>
          <w:lang w:val="en"/>
        </w:rPr>
      </w:pPr>
      <w:r w:rsidRPr="002919C6">
        <w:rPr>
          <w:rFonts w:ascii="Calibri" w:hAnsi="Calibri" w:cs="Calibri"/>
          <w:sz w:val="22"/>
          <w:szCs w:val="22"/>
          <w:lang w:val="en"/>
        </w:rPr>
        <w:t xml:space="preserve">The position is responsible for insuring that the importing, exporting and trade compliance activities of Nordson Corporation comply with governmental laws and regulations (Including Customs and Border Protection (CBP), Export Administration Regulations (EAR), International Traffic in Arms (ITAR), U. S. Treasury Office of Foreign Asset Controls (OFAC). This includes the import and export of products, services, transfer of technical data, and all other import and export licensing and compliance matters. </w:t>
      </w:r>
      <w:r w:rsidRPr="002919C6">
        <w:rPr>
          <w:rFonts w:ascii="Calibri" w:hAnsi="Calibri" w:cs="Calibri"/>
          <w:sz w:val="22"/>
          <w:szCs w:val="22"/>
          <w:lang w:val="en"/>
        </w:rPr>
        <w:br/>
      </w:r>
    </w:p>
    <w:p w:rsidR="0077540B" w:rsidRDefault="002919C6" w:rsidP="0077540B">
      <w:pPr>
        <w:rPr>
          <w:rFonts w:ascii="Calibri" w:hAnsi="Calibri" w:cs="Calibri"/>
          <w:b/>
          <w:bCs/>
          <w:sz w:val="22"/>
          <w:szCs w:val="22"/>
          <w:lang w:val="en"/>
        </w:rPr>
      </w:pPr>
      <w:r w:rsidRPr="002919C6">
        <w:rPr>
          <w:rFonts w:ascii="Calibri" w:hAnsi="Calibri" w:cs="Calibri"/>
          <w:sz w:val="22"/>
          <w:szCs w:val="22"/>
          <w:lang w:val="en"/>
        </w:rPr>
        <w:t>The position will coordinate with Nordson entities globally to ensure standardized and integrated international trade procedures are implemented to maximize corporate efficiency and minimize regulatory risk. This position will also interface closely with Corporate Global Trade Compliance (GTC). Additionally, this position will maintain good working relationships and cooperate actively with internal and external customers, business partners, and applicable government agencies to execute import and export best practices.</w:t>
      </w:r>
      <w:r w:rsidRPr="002919C6">
        <w:rPr>
          <w:rFonts w:ascii="Calibri" w:hAnsi="Calibri" w:cs="Calibri"/>
          <w:sz w:val="22"/>
          <w:szCs w:val="22"/>
          <w:lang w:val="en"/>
        </w:rPr>
        <w:br/>
      </w:r>
      <w:r w:rsidRPr="002919C6">
        <w:rPr>
          <w:rFonts w:ascii="Calibri" w:hAnsi="Calibri" w:cs="Calibri"/>
          <w:sz w:val="22"/>
          <w:szCs w:val="22"/>
          <w:lang w:val="en"/>
        </w:rPr>
        <w:br/>
      </w:r>
      <w:r w:rsidRPr="002919C6">
        <w:rPr>
          <w:rFonts w:ascii="Calibri" w:hAnsi="Calibri" w:cs="Calibri"/>
          <w:b/>
          <w:bCs/>
          <w:sz w:val="22"/>
          <w:szCs w:val="22"/>
          <w:lang w:val="en"/>
        </w:rPr>
        <w:t>Essential Functions:</w:t>
      </w:r>
    </w:p>
    <w:p w:rsidR="002919C6" w:rsidRPr="002919C6" w:rsidRDefault="002919C6" w:rsidP="0077540B">
      <w:pPr>
        <w:rPr>
          <w:rFonts w:ascii="Calibri" w:hAnsi="Calibri" w:cs="Calibri"/>
          <w:sz w:val="22"/>
          <w:szCs w:val="22"/>
          <w:lang w:val="en"/>
        </w:rPr>
      </w:pPr>
      <w:r w:rsidRPr="002919C6">
        <w:rPr>
          <w:rFonts w:ascii="Calibri" w:hAnsi="Calibri" w:cs="Calibri"/>
          <w:sz w:val="22"/>
          <w:szCs w:val="22"/>
          <w:lang w:val="en"/>
        </w:rPr>
        <w:t xml:space="preserve">Provide day-to-day support and guidance on import, export, and export controls related issues to internal customers. Respond to inquiries regarding Export Control Classification Number (ECCN) classifications, documentation requirements, or other export regulations.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Monitor compliance to import and export policies and procedures.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Determine export control classification (ECCN), jurisdiction, licensing end use and licensing requirements (if applicable) based upon the Export Administration Regulations (EAR), International Traffic in Arms Regulations (ITAR) and U.S. Customs Regulations (CBP).  Additionally, support the business with Automated Export System (AES) resolutions.</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Monitor the denied party screening process.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Deliver customized import, export, and export controls compliance training programs for internal customers. Communicate formal guidance regarding the requirements and interpretation of import and export regulations and implement such requirements.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lastRenderedPageBreak/>
        <w:t xml:space="preserve">Work with GTC to regularly update and distribute import and export policy and procedure manuals.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Design tools and performance reports to provide awareness and measure effectiveness of compliance programs.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Lead regular and periodic compliance reviews and assessments (internal &amp; external) of corporate import and export activities.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Identify, recommend, and implement import and export compliance synergies to reduce costs and regulatory risk.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Provide oversight of third party providers, focusing on compliance with meeting agreed to service and compliance levels. (E.g. freight forwarders, customs brokers, etc.). Develop, create or obtain all necessary performance metric reports.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Oversee maintenance of import, export, and export controls compliance records in accordance with governmental regulations. </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Ensure the proper and timely filing of all post entry reconciliations, and responses to Customs requests for information</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Support Product Compliance for data gathering</w:t>
      </w:r>
    </w:p>
    <w:p w:rsidR="002919C6" w:rsidRPr="002919C6" w:rsidRDefault="002919C6" w:rsidP="00733CAB">
      <w:pPr>
        <w:numPr>
          <w:ilvl w:val="0"/>
          <w:numId w:val="1"/>
        </w:numPr>
        <w:spacing w:before="100" w:beforeAutospacing="1" w:after="100" w:afterAutospacing="1"/>
        <w:rPr>
          <w:rFonts w:ascii="Calibri" w:hAnsi="Calibri" w:cs="Calibri"/>
          <w:sz w:val="22"/>
          <w:szCs w:val="22"/>
          <w:lang w:val="en"/>
        </w:rPr>
      </w:pPr>
      <w:r w:rsidRPr="002919C6">
        <w:rPr>
          <w:rFonts w:ascii="Calibri" w:hAnsi="Calibri" w:cs="Calibri"/>
          <w:sz w:val="22"/>
          <w:szCs w:val="22"/>
          <w:lang w:val="en"/>
        </w:rPr>
        <w:t xml:space="preserve">Attend seminars, training, and meetings and read industry publications to maintain knowledge of specialized information and identify any regulation or industry changes affecting </w:t>
      </w:r>
      <w:proofErr w:type="spellStart"/>
      <w:r w:rsidRPr="002919C6">
        <w:rPr>
          <w:rFonts w:ascii="Calibri" w:hAnsi="Calibri" w:cs="Calibri"/>
          <w:sz w:val="22"/>
          <w:szCs w:val="22"/>
          <w:lang w:val="en"/>
        </w:rPr>
        <w:t>Nordson’s</w:t>
      </w:r>
      <w:proofErr w:type="spellEnd"/>
      <w:r w:rsidRPr="002919C6">
        <w:rPr>
          <w:rFonts w:ascii="Calibri" w:hAnsi="Calibri" w:cs="Calibri"/>
          <w:sz w:val="22"/>
          <w:szCs w:val="22"/>
          <w:lang w:val="en"/>
        </w:rPr>
        <w:t xml:space="preserve"> business. </w:t>
      </w:r>
    </w:p>
    <w:p w:rsidR="002919C6" w:rsidRPr="002919C6" w:rsidRDefault="002919C6" w:rsidP="0077540B">
      <w:pPr>
        <w:rPr>
          <w:rFonts w:ascii="Calibri" w:hAnsi="Calibri" w:cs="Calibri"/>
          <w:sz w:val="22"/>
          <w:szCs w:val="22"/>
          <w:lang w:val="en"/>
        </w:rPr>
      </w:pPr>
      <w:r w:rsidRPr="002919C6">
        <w:rPr>
          <w:rFonts w:ascii="Calibri" w:hAnsi="Calibri" w:cs="Calibri"/>
          <w:b/>
          <w:bCs/>
          <w:sz w:val="22"/>
          <w:szCs w:val="22"/>
          <w:lang w:val="en"/>
        </w:rPr>
        <w:t>Required Qualifications:</w:t>
      </w:r>
    </w:p>
    <w:p w:rsidR="002919C6" w:rsidRPr="002919C6" w:rsidRDefault="002919C6" w:rsidP="0077540B">
      <w:pPr>
        <w:numPr>
          <w:ilvl w:val="0"/>
          <w:numId w:val="2"/>
        </w:numPr>
        <w:tabs>
          <w:tab w:val="num" w:pos="720"/>
        </w:tabs>
        <w:rPr>
          <w:rFonts w:ascii="Calibri" w:hAnsi="Calibri" w:cs="Calibri"/>
          <w:sz w:val="22"/>
          <w:szCs w:val="22"/>
          <w:lang w:val="en"/>
        </w:rPr>
      </w:pPr>
      <w:proofErr w:type="spellStart"/>
      <w:r w:rsidRPr="002919C6">
        <w:rPr>
          <w:rFonts w:ascii="Calibri" w:hAnsi="Calibri" w:cs="Calibri"/>
          <w:sz w:val="22"/>
          <w:szCs w:val="22"/>
          <w:lang w:val="en"/>
        </w:rPr>
        <w:t>Bachelors</w:t>
      </w:r>
      <w:proofErr w:type="spellEnd"/>
      <w:r w:rsidRPr="002919C6">
        <w:rPr>
          <w:rFonts w:ascii="Calibri" w:hAnsi="Calibri" w:cs="Calibri"/>
          <w:sz w:val="22"/>
          <w:szCs w:val="22"/>
          <w:lang w:val="en"/>
        </w:rPr>
        <w:t xml:space="preserve"> Degree in Business, Engineering, International Business, or Logistics</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 xml:space="preserve">Must possess a minimum of 5 </w:t>
      </w:r>
      <w:proofErr w:type="spellStart"/>
      <w:r w:rsidRPr="002919C6">
        <w:rPr>
          <w:rFonts w:ascii="Calibri" w:hAnsi="Calibri" w:cs="Calibri"/>
          <w:sz w:val="22"/>
          <w:szCs w:val="22"/>
          <w:lang w:val="en"/>
        </w:rPr>
        <w:t>years experience</w:t>
      </w:r>
      <w:proofErr w:type="spellEnd"/>
      <w:r w:rsidRPr="002919C6">
        <w:rPr>
          <w:rFonts w:ascii="Calibri" w:hAnsi="Calibri" w:cs="Calibri"/>
          <w:sz w:val="22"/>
          <w:szCs w:val="22"/>
          <w:lang w:val="en"/>
        </w:rPr>
        <w:t xml:space="preserve"> working with imports, exports, or international trade </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 xml:space="preserve">Must possess strong working knowledge and experience with Customs &amp; Border Protection (CBP) and Export Administration Regulations (EAR) </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 xml:space="preserve">Must possess strong working knowledge and experience in import and export compliance polices and audit procedures </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 xml:space="preserve">Demonstrated strong and effective verbal, written, and interpersonal communication skills </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 xml:space="preserve">Must possess proven presentation skills including the ability to effectively conduct training programs </w:t>
      </w:r>
    </w:p>
    <w:p w:rsidR="002919C6" w:rsidRPr="002919C6" w:rsidRDefault="002919C6" w:rsidP="0077540B">
      <w:pPr>
        <w:numPr>
          <w:ilvl w:val="0"/>
          <w:numId w:val="2"/>
        </w:numPr>
        <w:tabs>
          <w:tab w:val="num" w:pos="720"/>
        </w:tabs>
        <w:rPr>
          <w:rFonts w:ascii="Calibri" w:hAnsi="Calibri" w:cs="Calibri"/>
          <w:sz w:val="22"/>
          <w:szCs w:val="22"/>
          <w:lang w:val="en"/>
        </w:rPr>
      </w:pPr>
      <w:r w:rsidRPr="002919C6">
        <w:rPr>
          <w:rFonts w:ascii="Calibri" w:hAnsi="Calibri" w:cs="Calibri"/>
          <w:sz w:val="22"/>
          <w:szCs w:val="22"/>
          <w:lang w:val="en"/>
        </w:rPr>
        <w:t>Proficient using ERP systems, Microsoft Word, Excel, and Power Point</w:t>
      </w:r>
    </w:p>
    <w:p w:rsidR="0077540B" w:rsidRDefault="0077540B" w:rsidP="002919C6">
      <w:pPr>
        <w:rPr>
          <w:rFonts w:ascii="Calibri" w:hAnsi="Calibri" w:cs="Calibri"/>
          <w:b/>
          <w:bCs/>
          <w:sz w:val="22"/>
          <w:szCs w:val="22"/>
          <w:lang w:val="en"/>
        </w:rPr>
      </w:pPr>
    </w:p>
    <w:p w:rsidR="002919C6" w:rsidRPr="002919C6" w:rsidRDefault="002919C6" w:rsidP="002919C6">
      <w:pPr>
        <w:rPr>
          <w:rFonts w:ascii="Calibri" w:hAnsi="Calibri" w:cs="Calibri"/>
          <w:sz w:val="22"/>
          <w:szCs w:val="22"/>
          <w:lang w:val="en"/>
        </w:rPr>
      </w:pPr>
      <w:r w:rsidRPr="002919C6">
        <w:rPr>
          <w:rFonts w:ascii="Calibri" w:hAnsi="Calibri" w:cs="Calibri"/>
          <w:b/>
          <w:bCs/>
          <w:sz w:val="22"/>
          <w:szCs w:val="22"/>
          <w:lang w:val="en"/>
        </w:rPr>
        <w:t>Desirable Qualifications:</w:t>
      </w:r>
    </w:p>
    <w:p w:rsidR="002919C6" w:rsidRPr="002919C6" w:rsidRDefault="002919C6" w:rsidP="00733CAB">
      <w:pPr>
        <w:numPr>
          <w:ilvl w:val="0"/>
          <w:numId w:val="3"/>
        </w:numPr>
        <w:rPr>
          <w:rFonts w:ascii="Calibri" w:hAnsi="Calibri" w:cs="Calibri"/>
          <w:sz w:val="22"/>
          <w:szCs w:val="22"/>
          <w:lang w:val="en"/>
        </w:rPr>
      </w:pPr>
      <w:r w:rsidRPr="002919C6">
        <w:rPr>
          <w:rFonts w:ascii="Calibri" w:hAnsi="Calibri" w:cs="Calibri"/>
          <w:sz w:val="22"/>
          <w:szCs w:val="22"/>
          <w:lang w:val="en"/>
        </w:rPr>
        <w:t xml:space="preserve">Previous leadership experience </w:t>
      </w:r>
    </w:p>
    <w:p w:rsidR="002919C6" w:rsidRPr="002919C6" w:rsidRDefault="002919C6" w:rsidP="00733CAB">
      <w:pPr>
        <w:numPr>
          <w:ilvl w:val="0"/>
          <w:numId w:val="3"/>
        </w:numPr>
        <w:rPr>
          <w:rFonts w:ascii="Calibri" w:hAnsi="Calibri" w:cs="Calibri"/>
          <w:sz w:val="22"/>
          <w:szCs w:val="22"/>
          <w:lang w:val="en"/>
        </w:rPr>
      </w:pPr>
      <w:r w:rsidRPr="002919C6">
        <w:rPr>
          <w:rFonts w:ascii="Calibri" w:hAnsi="Calibri" w:cs="Calibri"/>
          <w:sz w:val="22"/>
          <w:szCs w:val="22"/>
          <w:lang w:val="en"/>
        </w:rPr>
        <w:t>Licensed U.S. Customs Broker</w:t>
      </w:r>
    </w:p>
    <w:p w:rsidR="002919C6" w:rsidRPr="002919C6" w:rsidRDefault="002919C6" w:rsidP="00733CAB">
      <w:pPr>
        <w:numPr>
          <w:ilvl w:val="0"/>
          <w:numId w:val="3"/>
        </w:numPr>
        <w:rPr>
          <w:rFonts w:ascii="Calibri" w:hAnsi="Calibri" w:cs="Calibri"/>
          <w:sz w:val="22"/>
          <w:szCs w:val="22"/>
          <w:lang w:val="en"/>
        </w:rPr>
      </w:pPr>
      <w:r w:rsidRPr="002919C6">
        <w:rPr>
          <w:rFonts w:ascii="Calibri" w:hAnsi="Calibri" w:cs="Calibri"/>
          <w:sz w:val="22"/>
          <w:szCs w:val="22"/>
          <w:lang w:val="en"/>
        </w:rPr>
        <w:t xml:space="preserve">Certified U.S. Export Compliance Officer </w:t>
      </w:r>
    </w:p>
    <w:p w:rsidR="002919C6" w:rsidRPr="002919C6" w:rsidRDefault="002919C6" w:rsidP="00733CAB">
      <w:pPr>
        <w:numPr>
          <w:ilvl w:val="0"/>
          <w:numId w:val="3"/>
        </w:numPr>
        <w:rPr>
          <w:rFonts w:ascii="Calibri" w:hAnsi="Calibri" w:cs="Calibri"/>
          <w:sz w:val="22"/>
          <w:szCs w:val="22"/>
          <w:lang w:val="en"/>
        </w:rPr>
      </w:pPr>
      <w:r w:rsidRPr="002919C6">
        <w:rPr>
          <w:rFonts w:ascii="Calibri" w:hAnsi="Calibri" w:cs="Calibri"/>
          <w:sz w:val="22"/>
          <w:szCs w:val="22"/>
          <w:lang w:val="en"/>
        </w:rPr>
        <w:t xml:space="preserve">Demonstrated project management experience </w:t>
      </w:r>
    </w:p>
    <w:p w:rsidR="002919C6" w:rsidRPr="002919C6" w:rsidRDefault="002919C6" w:rsidP="00733CAB">
      <w:pPr>
        <w:numPr>
          <w:ilvl w:val="0"/>
          <w:numId w:val="3"/>
        </w:numPr>
        <w:rPr>
          <w:rFonts w:ascii="Calibri" w:hAnsi="Calibri" w:cs="Calibri"/>
          <w:sz w:val="22"/>
          <w:szCs w:val="22"/>
          <w:lang w:val="en"/>
        </w:rPr>
      </w:pPr>
      <w:r w:rsidRPr="002919C6">
        <w:rPr>
          <w:rFonts w:ascii="Calibri" w:hAnsi="Calibri" w:cs="Calibri"/>
          <w:sz w:val="22"/>
          <w:szCs w:val="22"/>
          <w:lang w:val="en"/>
        </w:rPr>
        <w:t>Self-starter with the ability to meet or exceed deadlines, prioritize, multi-task and maintain flexibility in a fast-paced, changing environment, and the ability to work independently on multiple tasks</w:t>
      </w:r>
    </w:p>
    <w:p w:rsidR="0077540B" w:rsidRDefault="0077540B" w:rsidP="0095166A">
      <w:pPr>
        <w:outlineLvl w:val="0"/>
        <w:rPr>
          <w:b/>
          <w:sz w:val="32"/>
          <w:szCs w:val="32"/>
          <w:u w:val="single"/>
        </w:rPr>
      </w:pPr>
    </w:p>
    <w:p w:rsidR="00733CAB"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7B0BA0" w:rsidRDefault="007B0BA0" w:rsidP="0095166A">
      <w:pPr>
        <w:outlineLvl w:val="0"/>
        <w:rPr>
          <w:b/>
          <w:sz w:val="32"/>
          <w:szCs w:val="32"/>
          <w:u w:val="single"/>
        </w:rPr>
      </w:pPr>
    </w:p>
    <w:p w:rsidR="002919C6" w:rsidRPr="00733CAB" w:rsidRDefault="002919C6" w:rsidP="0095166A">
      <w:pPr>
        <w:outlineLvl w:val="0"/>
      </w:pPr>
      <w:hyperlink r:id="rId7" w:history="1">
        <w:r w:rsidR="002D5556" w:rsidRPr="00733CAB">
          <w:rPr>
            <w:rStyle w:val="Hyperlink"/>
          </w:rPr>
          <w:t>Careers@nordsonxaloy.com</w:t>
        </w:r>
      </w:hyperlink>
    </w:p>
    <w:sectPr w:rsidR="002919C6" w:rsidRPr="00733CA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832D2"/>
    <w:multiLevelType w:val="multilevel"/>
    <w:tmpl w:val="C5888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FD97D2B"/>
    <w:multiLevelType w:val="multilevel"/>
    <w:tmpl w:val="45A2DF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65581ED4"/>
    <w:multiLevelType w:val="multilevel"/>
    <w:tmpl w:val="43EC3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C6"/>
    <w:rsid w:val="000B5F0C"/>
    <w:rsid w:val="002919C6"/>
    <w:rsid w:val="002D5556"/>
    <w:rsid w:val="00416446"/>
    <w:rsid w:val="00534443"/>
    <w:rsid w:val="00733CAB"/>
    <w:rsid w:val="0077540B"/>
    <w:rsid w:val="007B0BA0"/>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2919C6"/>
    <w:rPr>
      <w:color w:val="0000FF" w:themeColor="hyperlink"/>
      <w:u w:val="single"/>
    </w:rPr>
  </w:style>
  <w:style w:type="paragraph" w:styleId="BalloonText">
    <w:name w:val="Balloon Text"/>
    <w:basedOn w:val="Normal"/>
    <w:link w:val="BalloonTextChar"/>
    <w:rsid w:val="00733CAB"/>
    <w:rPr>
      <w:rFonts w:ascii="Tahoma" w:hAnsi="Tahoma" w:cs="Tahoma"/>
      <w:sz w:val="16"/>
      <w:szCs w:val="16"/>
    </w:rPr>
  </w:style>
  <w:style w:type="character" w:customStyle="1" w:styleId="BalloonTextChar">
    <w:name w:val="Balloon Text Char"/>
    <w:basedOn w:val="DefaultParagraphFont"/>
    <w:link w:val="BalloonText"/>
    <w:rsid w:val="00733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2919C6"/>
    <w:rPr>
      <w:color w:val="0000FF" w:themeColor="hyperlink"/>
      <w:u w:val="single"/>
    </w:rPr>
  </w:style>
  <w:style w:type="paragraph" w:styleId="BalloonText">
    <w:name w:val="Balloon Text"/>
    <w:basedOn w:val="Normal"/>
    <w:link w:val="BalloonTextChar"/>
    <w:rsid w:val="00733CAB"/>
    <w:rPr>
      <w:rFonts w:ascii="Tahoma" w:hAnsi="Tahoma" w:cs="Tahoma"/>
      <w:sz w:val="16"/>
      <w:szCs w:val="16"/>
    </w:rPr>
  </w:style>
  <w:style w:type="character" w:customStyle="1" w:styleId="BalloonTextChar">
    <w:name w:val="Balloon Text Char"/>
    <w:basedOn w:val="DefaultParagraphFont"/>
    <w:link w:val="BalloonText"/>
    <w:rsid w:val="00733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info@xalo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iedrich\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23</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Friedrich</dc:creator>
  <cp:lastModifiedBy>Johanna Friedrich</cp:lastModifiedBy>
  <cp:revision>4</cp:revision>
  <dcterms:created xsi:type="dcterms:W3CDTF">2013-12-06T11:47:00Z</dcterms:created>
  <dcterms:modified xsi:type="dcterms:W3CDTF">2013-12-06T12:10:00Z</dcterms:modified>
</cp:coreProperties>
</file>