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>
      <w:pPr>
        <w:rPr>
          <w:b/>
          <w:sz w:val="44"/>
          <w:szCs w:val="44"/>
        </w:rPr>
      </w:pPr>
    </w:p>
    <w:p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Job </w:t>
      </w:r>
      <w:smartTag w:uri="urn:schemas-microsoft-com:office:smarttags" w:element="place">
        <w:r>
          <w:rPr>
            <w:b/>
            <w:sz w:val="44"/>
            <w:szCs w:val="44"/>
          </w:rPr>
          <w:t>Opportunity</w:t>
        </w:r>
      </w:smartTag>
    </w:p>
    <w:p/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>
        <w:tc>
          <w:tcPr>
            <w:tcW w:w="2448" w:type="dxa"/>
          </w:tcPr>
          <w:p>
            <w:r>
              <w:t>Company</w:t>
            </w:r>
          </w:p>
        </w:tc>
        <w:tc>
          <w:tcPr>
            <w:tcW w:w="6408" w:type="dxa"/>
          </w:tcPr>
          <w:p>
            <w:r>
              <w:t>Emerson Electric Co.</w:t>
            </w:r>
          </w:p>
        </w:tc>
      </w:tr>
      <w:tr>
        <w:tc>
          <w:tcPr>
            <w:tcW w:w="2448" w:type="dxa"/>
          </w:tcPr>
          <w:p>
            <w:r>
              <w:t>Job Title</w:t>
            </w:r>
          </w:p>
        </w:tc>
        <w:tc>
          <w:tcPr>
            <w:tcW w:w="6408" w:type="dxa"/>
          </w:tcPr>
          <w:p>
            <w:r>
              <w:t>International Trade Compliance Specialist, Latin America</w:t>
            </w:r>
          </w:p>
        </w:tc>
      </w:tr>
      <w:tr>
        <w:tc>
          <w:tcPr>
            <w:tcW w:w="2448" w:type="dxa"/>
          </w:tcPr>
          <w:p>
            <w:r>
              <w:t>Location</w:t>
            </w:r>
          </w:p>
        </w:tc>
        <w:tc>
          <w:tcPr>
            <w:tcW w:w="6408" w:type="dxa"/>
          </w:tcPr>
          <w:p>
            <w:r>
              <w:t>St. Louis, MO or Sunrise, FL</w:t>
            </w:r>
          </w:p>
        </w:tc>
      </w:tr>
      <w:tr>
        <w:tc>
          <w:tcPr>
            <w:tcW w:w="2448" w:type="dxa"/>
          </w:tcPr>
          <w:p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>
            <w:r>
              <w:t>N/A</w:t>
            </w:r>
          </w:p>
        </w:tc>
      </w:tr>
      <w:tr>
        <w:tc>
          <w:tcPr>
            <w:tcW w:w="2448" w:type="dxa"/>
          </w:tcPr>
          <w:p>
            <w:r>
              <w:t>Relocation Assistance</w:t>
            </w:r>
          </w:p>
        </w:tc>
        <w:tc>
          <w:tcPr>
            <w:tcW w:w="6408" w:type="dxa"/>
          </w:tcPr>
          <w:p>
            <w:r>
              <w:t>N/A</w:t>
            </w:r>
          </w:p>
        </w:tc>
      </w:tr>
    </w:tbl>
    <w:p/>
    <w:p/>
    <w:p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Job Description / Responsibilities / Requirements</w:t>
      </w:r>
    </w:p>
    <w:p>
      <w:pPr>
        <w:rPr>
          <w:b/>
          <w:sz w:val="32"/>
          <w:szCs w:val="32"/>
          <w:u w:val="single"/>
        </w:rPr>
      </w:pPr>
    </w:p>
    <w:p>
      <w:pPr>
        <w:rPr>
          <w:b/>
          <w:i/>
        </w:rPr>
      </w:pPr>
      <w:r>
        <w:rPr>
          <w:b/>
          <w:i/>
        </w:rPr>
        <w:t>Job Function</w:t>
      </w:r>
    </w:p>
    <w:p>
      <w:pPr>
        <w:rPr>
          <w:b/>
          <w:i/>
          <w:sz w:val="32"/>
          <w:szCs w:val="32"/>
          <w:u w:val="single"/>
        </w:rPr>
      </w:pPr>
    </w:p>
    <w:p>
      <w:pPr>
        <w:numPr>
          <w:ilvl w:val="0"/>
          <w:numId w:val="1"/>
        </w:numPr>
        <w:jc w:val="both"/>
      </w:pPr>
      <w:r>
        <w:t>Help all Emerson Latin America operations develop, implement and maintain their own International Trade Compliance (“ITC”) Programs.</w:t>
      </w:r>
    </w:p>
    <w:p>
      <w:pPr>
        <w:numPr>
          <w:ilvl w:val="0"/>
          <w:numId w:val="1"/>
        </w:numPr>
        <w:jc w:val="both"/>
      </w:pPr>
      <w:r>
        <w:t xml:space="preserve">Develop systems, guidelines and training materials with respect to discrete aspects of the relevant trade compliance regulations.  </w:t>
      </w:r>
    </w:p>
    <w:p>
      <w:pPr>
        <w:numPr>
          <w:ilvl w:val="0"/>
          <w:numId w:val="1"/>
        </w:numPr>
        <w:jc w:val="both"/>
      </w:pPr>
      <w:r>
        <w:t>Manage and maintain a regular audit and training program.</w:t>
      </w:r>
    </w:p>
    <w:p>
      <w:pPr>
        <w:numPr>
          <w:ilvl w:val="0"/>
          <w:numId w:val="1"/>
        </w:numPr>
        <w:jc w:val="both"/>
      </w:pPr>
      <w:r>
        <w:t xml:space="preserve">Provide advice with respect to day-to-day queries relating to ITC. </w:t>
      </w:r>
    </w:p>
    <w:p>
      <w:pPr>
        <w:numPr>
          <w:ilvl w:val="0"/>
          <w:numId w:val="1"/>
        </w:numPr>
        <w:jc w:val="both"/>
      </w:pPr>
      <w:r>
        <w:t>Liaise with members of the Corporate International Trade Compliance Group in other world areas to ensure smooth interoperation between independent areas and programs.</w:t>
      </w:r>
    </w:p>
    <w:p>
      <w:pPr>
        <w:numPr>
          <w:ilvl w:val="0"/>
          <w:numId w:val="1"/>
        </w:numPr>
        <w:jc w:val="both"/>
      </w:pPr>
      <w:r>
        <w:t>Stay up to date with relevant legislative changes and communicate same as appropriate.</w:t>
      </w:r>
    </w:p>
    <w:p>
      <w:pPr>
        <w:numPr>
          <w:ilvl w:val="0"/>
          <w:numId w:val="1"/>
        </w:numPr>
        <w:jc w:val="both"/>
      </w:pPr>
      <w:r>
        <w:t>Undertake other general tasks as appropriate in support of the above responsibilities.</w:t>
      </w:r>
    </w:p>
    <w:p>
      <w:pPr>
        <w:numPr>
          <w:ilvl w:val="0"/>
          <w:numId w:val="1"/>
        </w:numPr>
        <w:jc w:val="both"/>
      </w:pPr>
      <w:r>
        <w:t>Must be able to travel 25-50%.</w:t>
      </w:r>
    </w:p>
    <w:p>
      <w:pPr>
        <w:rPr>
          <w:b/>
          <w:sz w:val="32"/>
          <w:szCs w:val="32"/>
          <w:u w:val="singl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72"/>
        <w:gridCol w:w="6834"/>
      </w:tblGrid>
      <w:tr>
        <w:trPr>
          <w:tblCellSpacing w:w="0" w:type="dxa"/>
        </w:trPr>
        <w:tc>
          <w:tcPr>
            <w:tcW w:w="1000" w:type="pct"/>
            <w:vAlign w:val="center"/>
            <w:hideMark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Responsibilities </w:t>
            </w:r>
          </w:p>
        </w:tc>
        <w:tc>
          <w:tcPr>
            <w:tcW w:w="50" w:type="pct"/>
            <w:vAlign w:val="center"/>
            <w:hideMark/>
          </w:tcPr>
          <w:p/>
        </w:tc>
        <w:tc>
          <w:tcPr>
            <w:tcW w:w="3950" w:type="pct"/>
            <w:vAlign w:val="center"/>
            <w:hideMark/>
          </w:tcPr>
          <w:p>
            <w:r>
              <w:object w:dxaOrig="4320" w:dyaOrig="4320">
                <v:shape id="_x0000_i1029" type="#_x0000_t75" style="width:1in;height:18pt" o:ole="">
                  <v:imagedata r:id="rId6" o:title=""/>
                </v:shape>
                <w:control r:id="rId7" w:name="DefaultOcxName" w:shapeid="_x0000_i1029"/>
              </w:object>
            </w:r>
          </w:p>
        </w:tc>
      </w:tr>
      <w:tr>
        <w:trPr>
          <w:tblCellSpacing w:w="0" w:type="dxa"/>
        </w:trPr>
        <w:tc>
          <w:tcPr>
            <w:tcW w:w="1000" w:type="pct"/>
            <w:vAlign w:val="center"/>
            <w:hideMark/>
          </w:tcPr>
          <w:p>
            <w:pPr>
              <w:rPr>
                <w:b/>
                <w:i/>
              </w:rPr>
            </w:pPr>
            <w:r>
              <w:rPr>
                <w:b/>
                <w:i/>
              </w:rPr>
              <w:t>Skills/Experience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</w:tr>
    </w:tbl>
    <w:p/>
    <w:p/>
    <w:p>
      <w:pPr>
        <w:numPr>
          <w:ilvl w:val="0"/>
          <w:numId w:val="2"/>
        </w:numPr>
      </w:pPr>
      <w:r>
        <w:t>Written and verbal English and Spanish language fluency required.</w:t>
      </w:r>
    </w:p>
    <w:p>
      <w:pPr>
        <w:numPr>
          <w:ilvl w:val="0"/>
          <w:numId w:val="2"/>
        </w:numPr>
      </w:pPr>
      <w:r>
        <w:t xml:space="preserve">Three or more years of experience in a legal or regulatory compliance function at an international corporation is required. </w:t>
      </w:r>
    </w:p>
    <w:p>
      <w:pPr>
        <w:numPr>
          <w:ilvl w:val="0"/>
          <w:numId w:val="2"/>
        </w:numPr>
      </w:pPr>
      <w:r>
        <w:lastRenderedPageBreak/>
        <w:t xml:space="preserve">Experience must include four or more years working with Customs and other government agencies in Latin America. </w:t>
      </w:r>
    </w:p>
    <w:p>
      <w:pPr>
        <w:numPr>
          <w:ilvl w:val="0"/>
          <w:numId w:val="2"/>
        </w:numPr>
      </w:pPr>
      <w:r>
        <w:t>Logistics experience will be helpful.</w:t>
      </w:r>
    </w:p>
    <w:p>
      <w:pPr>
        <w:numPr>
          <w:ilvl w:val="0"/>
          <w:numId w:val="2"/>
        </w:numPr>
      </w:pPr>
      <w:r>
        <w:t xml:space="preserve">The candidate must be able to manage multiple priorities, have excellent written and verbal communication skills, and be highly proficient in use of computers and software.   </w:t>
      </w:r>
    </w:p>
    <w:p/>
    <w:p>
      <w:pPr>
        <w:rPr>
          <w:b/>
          <w:sz w:val="32"/>
          <w:szCs w:val="32"/>
          <w:u w:val="single"/>
        </w:rPr>
      </w:pPr>
    </w:p>
    <w:p>
      <w:pPr>
        <w:rPr>
          <w:b/>
          <w:i/>
          <w:sz w:val="32"/>
          <w:szCs w:val="32"/>
          <w:u w:val="single"/>
        </w:rPr>
      </w:pPr>
      <w:r>
        <w:rPr>
          <w:b/>
          <w:i/>
        </w:rPr>
        <w:t>Education Requirements</w:t>
      </w:r>
    </w:p>
    <w:p>
      <w:pPr>
        <w:rPr>
          <w:b/>
          <w:sz w:val="32"/>
          <w:szCs w:val="32"/>
          <w:u w:val="single"/>
        </w:rPr>
      </w:pPr>
    </w:p>
    <w:p>
      <w:r>
        <w:t>University degree required.</w:t>
      </w:r>
    </w:p>
    <w:p>
      <w:pPr>
        <w:rPr>
          <w:b/>
          <w:sz w:val="32"/>
          <w:szCs w:val="32"/>
          <w:u w:val="single"/>
        </w:rPr>
      </w:pPr>
    </w:p>
    <w:p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>
      <w:pPr>
        <w:rPr>
          <w:b/>
          <w:sz w:val="32"/>
          <w:szCs w:val="32"/>
          <w:u w:val="single"/>
        </w:rPr>
      </w:pPr>
    </w:p>
    <w:p>
      <w:r>
        <w:t xml:space="preserve">Katie Domian </w:t>
      </w:r>
    </w:p>
    <w:p>
      <w:r>
        <w:t>Manager, Corporate Personnel</w:t>
      </w:r>
    </w:p>
    <w:p>
      <w:hyperlink r:id="rId8" w:history="1">
        <w:r>
          <w:rPr>
            <w:rStyle w:val="Hyperlink"/>
          </w:rPr>
          <w:t>katie.domian@emerson.com</w:t>
        </w:r>
      </w:hyperlink>
    </w:p>
    <w:p>
      <w:r>
        <w:t>Telephone (314) 553-2133</w:t>
      </w:r>
    </w:p>
    <w:sectPr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045E"/>
    <w:multiLevelType w:val="hybridMultilevel"/>
    <w:tmpl w:val="73E8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407F3"/>
    <w:multiLevelType w:val="hybridMultilevel"/>
    <w:tmpl w:val="6D6C3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domian@emerson.com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1856</CharactersWithSpaces>
  <SharedDoc>false</SharedDoc>
  <HLinks>
    <vt:vector size="6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mailto:acruz@qualcomm.com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Tier3Admin</cp:lastModifiedBy>
  <cp:revision>3</cp:revision>
  <dcterms:created xsi:type="dcterms:W3CDTF">2013-08-21T17:45:00Z</dcterms:created>
  <dcterms:modified xsi:type="dcterms:W3CDTF">2013-12-04T01:07:00Z</dcterms:modified>
</cp:coreProperties>
</file>