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53396C">
            <w:r>
              <w:t>Danfoss LLC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56550A">
            <w:r>
              <w:t>Import Compliance Specialist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56550A">
            <w:r>
              <w:t>Baltimore (Middle River) MD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56550A">
            <w:r>
              <w:t>Negotiable based on Qualifications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56550A">
            <w:r>
              <w:t>Negotiable based on Qualifications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r w:rsidRPr="00CA7756">
        <w:rPr>
          <w:rFonts w:ascii="Arial" w:hAnsi="Arial"/>
          <w:sz w:val="22"/>
        </w:rPr>
        <w:t>Danfoss</w:t>
      </w:r>
      <w:r>
        <w:rPr>
          <w:rFonts w:ascii="Arial" w:hAnsi="Arial"/>
          <w:sz w:val="22"/>
        </w:rPr>
        <w:t xml:space="preserve"> LLC</w:t>
      </w:r>
      <w:r w:rsidRPr="00CA7756">
        <w:rPr>
          <w:rFonts w:ascii="Arial" w:hAnsi="Arial"/>
          <w:sz w:val="22"/>
        </w:rPr>
        <w:t>, a global market leader in Refrigeration &amp; Ai</w:t>
      </w:r>
      <w:r>
        <w:rPr>
          <w:rFonts w:ascii="Arial" w:hAnsi="Arial"/>
          <w:sz w:val="22"/>
        </w:rPr>
        <w:t xml:space="preserve">r Conditioning, Heating &amp;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Water, </w:t>
      </w:r>
      <w:r w:rsidRPr="00CA7756">
        <w:rPr>
          <w:rFonts w:ascii="Arial" w:hAnsi="Arial"/>
          <w:sz w:val="22"/>
        </w:rPr>
        <w:t>and Motion Controls, has an opening for a</w:t>
      </w:r>
      <w:r>
        <w:rPr>
          <w:rFonts w:ascii="Arial" w:hAnsi="Arial"/>
          <w:sz w:val="22"/>
        </w:rPr>
        <w:t xml:space="preserve">n </w:t>
      </w:r>
      <w:r w:rsidRPr="00B815C1">
        <w:rPr>
          <w:rFonts w:ascii="Arial" w:hAnsi="Arial"/>
          <w:b/>
          <w:sz w:val="22"/>
        </w:rPr>
        <w:t>Import Specialist</w:t>
      </w:r>
      <w:r w:rsidRPr="0050586A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to assist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the</w:t>
      </w:r>
      <w:proofErr w:type="gramEnd"/>
      <w:r>
        <w:rPr>
          <w:rFonts w:ascii="Arial" w:hAnsi="Arial"/>
          <w:sz w:val="22"/>
        </w:rPr>
        <w:t xml:space="preserve"> </w:t>
      </w:r>
      <w:r w:rsidRPr="0050586A">
        <w:rPr>
          <w:rFonts w:ascii="Arial" w:hAnsi="Arial"/>
          <w:sz w:val="22"/>
        </w:rPr>
        <w:t>company in achieving its cost and service goals</w:t>
      </w:r>
      <w:r>
        <w:rPr>
          <w:rFonts w:ascii="Arial" w:hAnsi="Arial"/>
          <w:sz w:val="22"/>
        </w:rPr>
        <w:t xml:space="preserve">. The </w:t>
      </w:r>
      <w:r w:rsidRPr="00B815C1">
        <w:rPr>
          <w:rFonts w:ascii="Arial" w:hAnsi="Arial"/>
          <w:b/>
          <w:sz w:val="22"/>
        </w:rPr>
        <w:t>Import Specialist</w:t>
      </w:r>
      <w:r>
        <w:rPr>
          <w:rFonts w:ascii="Arial" w:hAnsi="Arial"/>
          <w:sz w:val="22"/>
        </w:rPr>
        <w:t xml:space="preserve"> will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assist</w:t>
      </w:r>
      <w:proofErr w:type="gramEnd"/>
      <w:r>
        <w:rPr>
          <w:rFonts w:ascii="Arial" w:hAnsi="Arial"/>
          <w:sz w:val="22"/>
        </w:rPr>
        <w:t xml:space="preserve"> the Import-Export Manager to manage </w:t>
      </w:r>
      <w:r w:rsidRPr="0050586A">
        <w:rPr>
          <w:rFonts w:ascii="Arial" w:hAnsi="Arial"/>
          <w:sz w:val="22"/>
        </w:rPr>
        <w:t xml:space="preserve">all of the aspects of </w:t>
      </w:r>
      <w:r>
        <w:rPr>
          <w:rFonts w:ascii="Arial" w:hAnsi="Arial"/>
          <w:sz w:val="22"/>
        </w:rPr>
        <w:t>import</w:t>
      </w:r>
      <w:r w:rsidRPr="0050586A">
        <w:rPr>
          <w:rFonts w:ascii="Arial" w:hAnsi="Arial"/>
          <w:sz w:val="22"/>
        </w:rPr>
        <w:t xml:space="preserve"> transactions for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 w:rsidRPr="0050586A">
        <w:rPr>
          <w:rFonts w:ascii="Arial" w:hAnsi="Arial"/>
          <w:sz w:val="22"/>
        </w:rPr>
        <w:t>both</w:t>
      </w:r>
      <w:proofErr w:type="gramEnd"/>
      <w:r w:rsidRPr="0050586A">
        <w:rPr>
          <w:rFonts w:ascii="Arial" w:hAnsi="Arial"/>
          <w:sz w:val="22"/>
        </w:rPr>
        <w:t xml:space="preserve"> raw materials and finished product.  This position promotes compliance with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 xml:space="preserve">Customs and Border Protection (CBP) and other governmental agency regulations, and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 w:rsidRPr="0050586A">
        <w:rPr>
          <w:rFonts w:ascii="Arial" w:hAnsi="Arial"/>
          <w:sz w:val="22"/>
        </w:rPr>
        <w:t>also</w:t>
      </w:r>
      <w:proofErr w:type="gramEnd"/>
      <w:r w:rsidRPr="0050586A">
        <w:rPr>
          <w:rFonts w:ascii="Arial" w:hAnsi="Arial"/>
          <w:sz w:val="22"/>
        </w:rPr>
        <w:t xml:space="preserve"> provides expertise on the most expeditious and cost-effective method</w:t>
      </w:r>
      <w:r>
        <w:rPr>
          <w:rFonts w:ascii="Arial" w:hAnsi="Arial"/>
          <w:sz w:val="22"/>
        </w:rPr>
        <w:t>s</w:t>
      </w:r>
      <w:r w:rsidRPr="0050586A">
        <w:rPr>
          <w:rFonts w:ascii="Arial" w:hAnsi="Arial"/>
          <w:sz w:val="22"/>
        </w:rPr>
        <w:t xml:space="preserve"> of </w:t>
      </w:r>
      <w:r>
        <w:rPr>
          <w:rFonts w:ascii="Arial" w:hAnsi="Arial"/>
          <w:sz w:val="22"/>
        </w:rPr>
        <w:t xml:space="preserve">importing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materials</w:t>
      </w:r>
      <w:proofErr w:type="gramEnd"/>
      <w:r>
        <w:rPr>
          <w:rFonts w:ascii="Arial" w:hAnsi="Arial"/>
          <w:sz w:val="22"/>
        </w:rPr>
        <w:t xml:space="preserve"> and product into the United States and Canada. The </w:t>
      </w:r>
      <w:r w:rsidRPr="00B815C1">
        <w:rPr>
          <w:rFonts w:ascii="Arial" w:hAnsi="Arial"/>
          <w:b/>
          <w:sz w:val="22"/>
        </w:rPr>
        <w:t>Import Specialist</w:t>
      </w:r>
      <w:r w:rsidRPr="00CC2ACA">
        <w:rPr>
          <w:rFonts w:ascii="Arial" w:hAnsi="Arial"/>
          <w:sz w:val="22"/>
        </w:rPr>
        <w:t xml:space="preserve"> will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ensure</w:t>
      </w:r>
      <w:proofErr w:type="gramEnd"/>
      <w:r w:rsidRPr="00CC2ACA">
        <w:rPr>
          <w:rFonts w:ascii="Arial" w:hAnsi="Arial"/>
          <w:sz w:val="22"/>
        </w:rPr>
        <w:t xml:space="preserve"> compliance by adhering to the Danfoss LLC Compliance Control Program,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 w:rsidRPr="00CC2ACA">
        <w:rPr>
          <w:rFonts w:ascii="Arial" w:hAnsi="Arial"/>
          <w:sz w:val="22"/>
        </w:rPr>
        <w:t>performing</w:t>
      </w:r>
      <w:proofErr w:type="gramEnd"/>
      <w:r w:rsidRPr="00CC2ACA">
        <w:rPr>
          <w:rFonts w:ascii="Arial" w:hAnsi="Arial"/>
          <w:sz w:val="22"/>
        </w:rPr>
        <w:t xml:space="preserve"> product compliance reviews, monitoring customs broker compliance, internal </w:t>
      </w:r>
    </w:p>
    <w:p w:rsidR="0056550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 w:rsidRPr="00CC2ACA">
        <w:rPr>
          <w:rFonts w:ascii="Arial" w:hAnsi="Arial"/>
          <w:sz w:val="22"/>
        </w:rPr>
        <w:t>audits</w:t>
      </w:r>
      <w:proofErr w:type="gramEnd"/>
      <w:r w:rsidRPr="00CC2ACA">
        <w:rPr>
          <w:rFonts w:ascii="Arial" w:hAnsi="Arial"/>
          <w:sz w:val="22"/>
        </w:rPr>
        <w:t>, education of internal team members and associated responsibilities.</w:t>
      </w:r>
      <w:r>
        <w:rPr>
          <w:rFonts w:ascii="Arial" w:hAnsi="Arial"/>
          <w:sz w:val="22"/>
        </w:rPr>
        <w:t xml:space="preserve">  The </w:t>
      </w:r>
    </w:p>
    <w:p w:rsidR="0056550A" w:rsidRPr="0050586A" w:rsidRDefault="0056550A" w:rsidP="0056550A">
      <w:pPr>
        <w:ind w:left="2160" w:hanging="2160"/>
        <w:jc w:val="both"/>
        <w:rPr>
          <w:rFonts w:ascii="Arial" w:hAnsi="Arial"/>
          <w:sz w:val="22"/>
        </w:rPr>
      </w:pPr>
      <w:proofErr w:type="gramStart"/>
      <w:r>
        <w:rPr>
          <w:rFonts w:ascii="Arial" w:hAnsi="Arial"/>
          <w:sz w:val="22"/>
        </w:rPr>
        <w:t>position</w:t>
      </w:r>
      <w:proofErr w:type="gramEnd"/>
      <w:r>
        <w:rPr>
          <w:rFonts w:ascii="Arial" w:hAnsi="Arial"/>
          <w:sz w:val="22"/>
        </w:rPr>
        <w:t xml:space="preserve"> is located in Baltimore, MD.</w:t>
      </w:r>
      <w:r w:rsidRPr="0050586A">
        <w:rPr>
          <w:rFonts w:ascii="Arial" w:hAnsi="Arial"/>
          <w:sz w:val="22"/>
        </w:rPr>
        <w:t xml:space="preserve">  </w:t>
      </w:r>
    </w:p>
    <w:p w:rsidR="0056550A" w:rsidRPr="0050586A" w:rsidRDefault="0056550A" w:rsidP="0056550A">
      <w:pPr>
        <w:ind w:left="2160" w:hanging="2160"/>
        <w:rPr>
          <w:rFonts w:ascii="Arial" w:hAnsi="Arial"/>
          <w:color w:val="FF0000"/>
          <w:sz w:val="22"/>
        </w:rPr>
      </w:pPr>
      <w:r w:rsidRPr="0050586A">
        <w:rPr>
          <w:rFonts w:ascii="Arial" w:hAnsi="Arial"/>
          <w:color w:val="FF0000"/>
          <w:sz w:val="22"/>
        </w:rPr>
        <w:t xml:space="preserve">  </w:t>
      </w:r>
    </w:p>
    <w:p w:rsidR="0056550A" w:rsidRPr="0050586A" w:rsidRDefault="0056550A" w:rsidP="0056550A">
      <w:pPr>
        <w:tabs>
          <w:tab w:val="left" w:pos="390"/>
        </w:tabs>
        <w:autoSpaceDE w:val="0"/>
        <w:autoSpaceDN w:val="0"/>
        <w:adjustRightInd w:val="0"/>
        <w:ind w:left="2160" w:hanging="2160"/>
        <w:rPr>
          <w:rFonts w:ascii="Arial" w:hAnsi="Arial"/>
          <w:b/>
          <w:sz w:val="22"/>
        </w:rPr>
      </w:pPr>
      <w:r w:rsidRPr="0050586A">
        <w:rPr>
          <w:rFonts w:ascii="Arial" w:hAnsi="Arial"/>
          <w:b/>
          <w:sz w:val="22"/>
        </w:rPr>
        <w:t xml:space="preserve">Critical Tasks/Responsibilities </w:t>
      </w:r>
    </w:p>
    <w:p w:rsidR="0056550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 xml:space="preserve">Represents the company to </w:t>
      </w:r>
      <w:r>
        <w:rPr>
          <w:rFonts w:ascii="Arial" w:hAnsi="Arial"/>
          <w:sz w:val="22"/>
        </w:rPr>
        <w:t>Customs &amp; Border Protection (CBP).</w:t>
      </w:r>
    </w:p>
    <w:p w:rsidR="0056550A" w:rsidRPr="0050586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>Responds to CBP requests for information regarding import transactions.</w:t>
      </w:r>
      <w:r>
        <w:rPr>
          <w:rFonts w:ascii="Arial" w:hAnsi="Arial"/>
          <w:sz w:val="22"/>
        </w:rPr>
        <w:t xml:space="preserve"> </w:t>
      </w:r>
    </w:p>
    <w:p w:rsidR="0056550A" w:rsidRPr="0050586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 xml:space="preserve">Maintains formal, </w:t>
      </w:r>
      <w:r>
        <w:rPr>
          <w:rFonts w:ascii="Arial" w:hAnsi="Arial"/>
          <w:sz w:val="22"/>
        </w:rPr>
        <w:t>company-wide import</w:t>
      </w:r>
      <w:r w:rsidRPr="0050586A">
        <w:rPr>
          <w:rFonts w:ascii="Arial" w:hAnsi="Arial"/>
          <w:sz w:val="22"/>
        </w:rPr>
        <w:t xml:space="preserve"> poli</w:t>
      </w:r>
      <w:r>
        <w:rPr>
          <w:rFonts w:ascii="Arial" w:hAnsi="Arial"/>
          <w:sz w:val="22"/>
        </w:rPr>
        <w:t>cies, procedures, and controls</w:t>
      </w:r>
      <w:r w:rsidRPr="0050586A">
        <w:rPr>
          <w:rFonts w:ascii="Arial" w:hAnsi="Arial"/>
          <w:sz w:val="22"/>
        </w:rPr>
        <w:t xml:space="preserve"> in order to ensure compliance with U.S. </w:t>
      </w:r>
      <w:r>
        <w:rPr>
          <w:rFonts w:ascii="Arial" w:hAnsi="Arial"/>
          <w:sz w:val="22"/>
        </w:rPr>
        <w:t>import</w:t>
      </w:r>
      <w:r w:rsidRPr="0050586A">
        <w:rPr>
          <w:rFonts w:ascii="Arial" w:hAnsi="Arial"/>
          <w:sz w:val="22"/>
        </w:rPr>
        <w:t xml:space="preserve"> regulations. </w:t>
      </w:r>
    </w:p>
    <w:p w:rsidR="0056550A" w:rsidRPr="0050586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>Establishes and maintains import</w:t>
      </w:r>
      <w:r w:rsidRPr="0050586A">
        <w:rPr>
          <w:rFonts w:ascii="Arial" w:hAnsi="Arial"/>
          <w:sz w:val="22"/>
        </w:rPr>
        <w:t xml:space="preserve"> compliance manuals and standard operating procedures to reflect dynamic regulations.</w:t>
      </w:r>
    </w:p>
    <w:p w:rsidR="0056550A" w:rsidRPr="0050586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 xml:space="preserve">Performs periodic audits to evaluate compliance levels and effectiveness of procedures, policies, and controls. </w:t>
      </w:r>
    </w:p>
    <w:p w:rsidR="0056550A" w:rsidRPr="0050586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>Educates various departments on customs compliance through presentations, proce</w:t>
      </w:r>
      <w:r>
        <w:rPr>
          <w:rFonts w:ascii="Arial" w:hAnsi="Arial"/>
          <w:sz w:val="22"/>
        </w:rPr>
        <w:t>dures, memos, and conversations and k</w:t>
      </w:r>
      <w:r w:rsidRPr="0050586A">
        <w:rPr>
          <w:rFonts w:ascii="Arial" w:hAnsi="Arial"/>
          <w:sz w:val="22"/>
        </w:rPr>
        <w:t>eeps abreast of new international free trade agreements benefiting the organization</w:t>
      </w:r>
    </w:p>
    <w:p w:rsidR="0056550A" w:rsidRPr="0050586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 xml:space="preserve">Manages NAFTA compliance program to ensure compliance with NAFTA regulations. </w:t>
      </w:r>
    </w:p>
    <w:p w:rsidR="0056550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>Maintains relationships with external customs counsel and customs brokers.</w:t>
      </w:r>
    </w:p>
    <w:p w:rsidR="0056550A" w:rsidRPr="00CC2AC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CC2ACA">
        <w:rPr>
          <w:rFonts w:ascii="Arial" w:hAnsi="Arial"/>
          <w:sz w:val="22"/>
        </w:rPr>
        <w:lastRenderedPageBreak/>
        <w:t>Perform a thorough and documented compliance review of each product to ensure compliance with CBP/OGA requirements.</w:t>
      </w:r>
    </w:p>
    <w:p w:rsidR="0056550A" w:rsidRPr="00CC2AC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CC2ACA">
        <w:rPr>
          <w:rFonts w:ascii="Arial" w:hAnsi="Arial"/>
          <w:sz w:val="22"/>
        </w:rPr>
        <w:t>Maintain and update detailed product information into the product library.</w:t>
      </w:r>
    </w:p>
    <w:p w:rsidR="0056550A" w:rsidRPr="00CC2AC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CC2ACA">
        <w:rPr>
          <w:rFonts w:ascii="Arial" w:hAnsi="Arial"/>
          <w:sz w:val="22"/>
        </w:rPr>
        <w:t>Perform internal audit of customs entries, document findings and issue a monthly customs broker CBP/OGA compliance report.</w:t>
      </w:r>
    </w:p>
    <w:p w:rsidR="0056550A" w:rsidRPr="00CC2AC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CC2ACA">
        <w:rPr>
          <w:rFonts w:ascii="Arial" w:hAnsi="Arial"/>
          <w:sz w:val="22"/>
        </w:rPr>
        <w:t>Monitor customs broker compliance with standard operating procedures and issue detailed quarterly performance report.</w:t>
      </w:r>
    </w:p>
    <w:p w:rsidR="0056550A" w:rsidRPr="00CC2AC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CC2ACA">
        <w:rPr>
          <w:rFonts w:ascii="Arial" w:hAnsi="Arial"/>
          <w:sz w:val="22"/>
        </w:rPr>
        <w:t>Intercede with customs broker and CBP/OGA as necessary on a daily basis to ensure compliance and expedite entry release.</w:t>
      </w:r>
    </w:p>
    <w:p w:rsidR="0056550A" w:rsidRPr="00CC2AC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CC2ACA">
        <w:rPr>
          <w:rFonts w:ascii="Arial" w:hAnsi="Arial"/>
          <w:sz w:val="22"/>
        </w:rPr>
        <w:t>Follow all Danfoss LLC policies and procedures.</w:t>
      </w:r>
    </w:p>
    <w:p w:rsidR="0056550A" w:rsidRPr="00CC2ACA" w:rsidRDefault="0056550A" w:rsidP="0056550A">
      <w:pPr>
        <w:numPr>
          <w:ilvl w:val="0"/>
          <w:numId w:val="2"/>
        </w:numPr>
        <w:tabs>
          <w:tab w:val="left" w:pos="390"/>
        </w:tabs>
        <w:autoSpaceDE w:val="0"/>
        <w:autoSpaceDN w:val="0"/>
        <w:adjustRightInd w:val="0"/>
        <w:rPr>
          <w:rFonts w:ascii="Arial" w:hAnsi="Arial"/>
          <w:sz w:val="22"/>
        </w:rPr>
      </w:pPr>
      <w:r w:rsidRPr="00CC2ACA">
        <w:rPr>
          <w:rFonts w:ascii="Arial" w:hAnsi="Arial"/>
          <w:sz w:val="22"/>
        </w:rPr>
        <w:t>Other projects and/or duties, as assigned, or as business needs require.</w:t>
      </w:r>
    </w:p>
    <w:p w:rsidR="0056550A" w:rsidRDefault="0056550A" w:rsidP="0056550A">
      <w:pPr>
        <w:pStyle w:val="BodyTextIndent"/>
        <w:ind w:left="0" w:firstLine="0"/>
        <w:rPr>
          <w:rFonts w:ascii="Arial" w:hAnsi="Arial"/>
          <w:b/>
          <w:sz w:val="22"/>
        </w:rPr>
      </w:pPr>
    </w:p>
    <w:p w:rsidR="0056550A" w:rsidRPr="0050586A" w:rsidRDefault="0056550A" w:rsidP="0056550A">
      <w:pPr>
        <w:pStyle w:val="BodyTextIndent"/>
        <w:ind w:left="0" w:firstLine="0"/>
        <w:rPr>
          <w:rFonts w:ascii="Arial" w:hAnsi="Arial"/>
          <w:b/>
          <w:sz w:val="22"/>
        </w:rPr>
      </w:pPr>
      <w:r w:rsidRPr="0050586A">
        <w:rPr>
          <w:rFonts w:ascii="Arial" w:hAnsi="Arial"/>
          <w:b/>
          <w:sz w:val="22"/>
        </w:rPr>
        <w:t>Basic Minimum Skills Required</w:t>
      </w:r>
    </w:p>
    <w:p w:rsidR="0056550A" w:rsidRDefault="0056550A" w:rsidP="0056550A">
      <w:pPr>
        <w:numPr>
          <w:ilvl w:val="0"/>
          <w:numId w:val="1"/>
        </w:numPr>
        <w:rPr>
          <w:rFonts w:ascii="Arial" w:hAnsi="Arial"/>
          <w:sz w:val="22"/>
        </w:rPr>
      </w:pPr>
      <w:r w:rsidRPr="00CC2ACA">
        <w:rPr>
          <w:rFonts w:ascii="Arial" w:hAnsi="Arial"/>
          <w:sz w:val="22"/>
        </w:rPr>
        <w:t>Bachelor’s degree with a minimum of 4 years’ experience working with CBP and other relevant government agencies preferred; Associates degree with a minimum of 8 years’ experience working with CBP and other relevant government agencies required.</w:t>
      </w:r>
    </w:p>
    <w:p w:rsidR="0056550A" w:rsidRPr="0050586A" w:rsidRDefault="0056550A" w:rsidP="0056550A">
      <w:pPr>
        <w:numPr>
          <w:ilvl w:val="0"/>
          <w:numId w:val="1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Customs Broker L</w:t>
      </w:r>
      <w:r w:rsidRPr="0050586A">
        <w:rPr>
          <w:rFonts w:ascii="Arial" w:hAnsi="Arial"/>
          <w:sz w:val="22"/>
        </w:rPr>
        <w:t>icense</w:t>
      </w:r>
      <w:r>
        <w:rPr>
          <w:rFonts w:ascii="Arial" w:hAnsi="Arial"/>
          <w:sz w:val="22"/>
        </w:rPr>
        <w:t xml:space="preserve">, Certified Customs Specialist, and/or no less than five (5) years direct experience in the Foreign Trade Compliance Department of an Importer is </w:t>
      </w:r>
      <w:r w:rsidRPr="0050586A">
        <w:rPr>
          <w:rFonts w:ascii="Arial" w:hAnsi="Arial"/>
          <w:sz w:val="22"/>
        </w:rPr>
        <w:t>required.</w:t>
      </w:r>
    </w:p>
    <w:p w:rsidR="0056550A" w:rsidRDefault="0056550A" w:rsidP="0056550A">
      <w:pPr>
        <w:pStyle w:val="BodyTextIndent2"/>
        <w:numPr>
          <w:ilvl w:val="0"/>
          <w:numId w:val="1"/>
        </w:numPr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 xml:space="preserve">Must have </w:t>
      </w:r>
      <w:r>
        <w:rPr>
          <w:rFonts w:ascii="Arial" w:hAnsi="Arial"/>
          <w:sz w:val="22"/>
        </w:rPr>
        <w:t>four</w:t>
      </w:r>
      <w:r w:rsidRPr="0050586A">
        <w:rPr>
          <w:rFonts w:ascii="Arial" w:hAnsi="Arial"/>
          <w:sz w:val="22"/>
        </w:rPr>
        <w:t xml:space="preserve"> to </w:t>
      </w:r>
      <w:r>
        <w:rPr>
          <w:rFonts w:ascii="Arial" w:hAnsi="Arial"/>
          <w:sz w:val="22"/>
        </w:rPr>
        <w:t>eight</w:t>
      </w:r>
      <w:r w:rsidRPr="0050586A">
        <w:rPr>
          <w:rFonts w:ascii="Arial" w:hAnsi="Arial"/>
          <w:sz w:val="22"/>
        </w:rPr>
        <w:t xml:space="preserve"> years of experience at a customs brokerage or medium</w:t>
      </w:r>
      <w:r>
        <w:rPr>
          <w:rFonts w:ascii="Arial" w:hAnsi="Arial"/>
          <w:sz w:val="22"/>
        </w:rPr>
        <w:t xml:space="preserve"> to large importer</w:t>
      </w:r>
      <w:r w:rsidRPr="0050586A">
        <w:rPr>
          <w:rFonts w:ascii="Arial" w:hAnsi="Arial"/>
          <w:sz w:val="22"/>
        </w:rPr>
        <w:t>, or combination of the above, with emphasis on customs compliance.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/>
          <w:sz w:val="22"/>
        </w:rPr>
      </w:pPr>
      <w:r w:rsidRPr="00D450E0">
        <w:rPr>
          <w:rFonts w:ascii="Arial" w:hAnsi="Arial"/>
          <w:sz w:val="22"/>
        </w:rPr>
        <w:t>E</w:t>
      </w:r>
      <w:r>
        <w:rPr>
          <w:rFonts w:ascii="Arial" w:hAnsi="Arial"/>
          <w:sz w:val="22"/>
        </w:rPr>
        <w:t>xperience working in a Customs B</w:t>
      </w:r>
      <w:r w:rsidRPr="00D450E0">
        <w:rPr>
          <w:rFonts w:ascii="Arial" w:hAnsi="Arial"/>
          <w:sz w:val="22"/>
        </w:rPr>
        <w:t>rokerage</w:t>
      </w:r>
      <w:r>
        <w:rPr>
          <w:rFonts w:ascii="Arial" w:hAnsi="Arial"/>
          <w:sz w:val="22"/>
        </w:rPr>
        <w:t xml:space="preserve"> or Importer’s Compliance Department </w:t>
      </w:r>
      <w:r w:rsidRPr="00D450E0">
        <w:rPr>
          <w:rFonts w:ascii="Arial" w:hAnsi="Arial"/>
          <w:sz w:val="22"/>
        </w:rPr>
        <w:t>environment strongly preferred</w:t>
      </w:r>
      <w:r>
        <w:rPr>
          <w:rFonts w:ascii="Arial" w:hAnsi="Arial"/>
          <w:sz w:val="22"/>
        </w:rPr>
        <w:t>.</w:t>
      </w:r>
    </w:p>
    <w:p w:rsidR="0056550A" w:rsidRPr="0050586A" w:rsidRDefault="0056550A" w:rsidP="0056550A">
      <w:pPr>
        <w:pStyle w:val="BodyTextIndent2"/>
        <w:numPr>
          <w:ilvl w:val="0"/>
          <w:numId w:val="1"/>
        </w:numPr>
        <w:rPr>
          <w:rFonts w:ascii="Arial" w:hAnsi="Arial"/>
          <w:sz w:val="22"/>
        </w:rPr>
      </w:pPr>
      <w:r w:rsidRPr="0050586A">
        <w:rPr>
          <w:rFonts w:ascii="Arial" w:hAnsi="Arial"/>
          <w:sz w:val="22"/>
        </w:rPr>
        <w:t xml:space="preserve">Must have at least three years of supervisory experience. </w:t>
      </w:r>
    </w:p>
    <w:p w:rsidR="0056550A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50586A">
        <w:rPr>
          <w:rFonts w:ascii="Arial" w:hAnsi="Arial"/>
          <w:sz w:val="22"/>
        </w:rPr>
        <w:t>Must have excellent communication skills (verbal and written).  Must be able to communicate professionally and effectively with many levels of the corporation as well as indi</w:t>
      </w:r>
      <w:r w:rsidRPr="00D450E0">
        <w:rPr>
          <w:rFonts w:ascii="Arial" w:hAnsi="Arial" w:cs="Arial"/>
          <w:sz w:val="22"/>
        </w:rPr>
        <w:t>viduals outside the corporation at various levels.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450E0">
        <w:rPr>
          <w:rFonts w:ascii="Arial" w:hAnsi="Arial" w:cs="Arial"/>
          <w:sz w:val="22"/>
        </w:rPr>
        <w:t>Proven ability to develop strong business relationships both internally and externally.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450E0">
        <w:rPr>
          <w:rFonts w:ascii="Arial" w:hAnsi="Arial" w:cs="Arial"/>
          <w:sz w:val="22"/>
        </w:rPr>
        <w:t>Superior analytical, organizational, leadership, diplomatic and problem-solving skills.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450E0">
        <w:rPr>
          <w:rFonts w:ascii="Arial" w:hAnsi="Arial" w:cs="Arial"/>
          <w:sz w:val="22"/>
        </w:rPr>
        <w:t>Must be able to think critically, troubleshoot, and problem-solve.</w:t>
      </w:r>
    </w:p>
    <w:p w:rsidR="0056550A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450E0">
        <w:rPr>
          <w:rFonts w:ascii="Arial" w:hAnsi="Arial" w:cs="Arial"/>
          <w:sz w:val="22"/>
        </w:rPr>
        <w:t>Strong working knowledge of Microsoft Office, specifically Word, Excel and PowerPoint.</w:t>
      </w:r>
    </w:p>
    <w:p w:rsidR="0056550A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SAP experience desired.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“Data </w:t>
      </w:r>
      <w:proofErr w:type="gramStart"/>
      <w:r>
        <w:rPr>
          <w:rFonts w:ascii="Arial" w:hAnsi="Arial" w:cs="Arial"/>
          <w:sz w:val="22"/>
        </w:rPr>
        <w:t>Mining</w:t>
      </w:r>
      <w:proofErr w:type="gramEnd"/>
      <w:r>
        <w:rPr>
          <w:rFonts w:ascii="Arial" w:hAnsi="Arial" w:cs="Arial"/>
          <w:sz w:val="22"/>
        </w:rPr>
        <w:t>” skills to extract raw data from SAP and convert to useful data in Word, Excel and PowerPoint.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450E0">
        <w:rPr>
          <w:rFonts w:ascii="Arial" w:hAnsi="Arial" w:cs="Arial"/>
          <w:sz w:val="22"/>
        </w:rPr>
        <w:t>Must be detail-oriented.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450E0">
        <w:rPr>
          <w:rFonts w:ascii="Arial" w:hAnsi="Arial" w:cs="Arial"/>
          <w:sz w:val="22"/>
        </w:rPr>
        <w:t>Must be able to work independently.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D450E0">
        <w:rPr>
          <w:rFonts w:ascii="Arial" w:hAnsi="Arial" w:cs="Arial"/>
          <w:sz w:val="22"/>
        </w:rPr>
        <w:t>Must be able to analyze and interpret complex regulations.</w:t>
      </w:r>
    </w:p>
    <w:p w:rsidR="0056550A" w:rsidRPr="00D450E0" w:rsidRDefault="0056550A" w:rsidP="005655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450E0">
        <w:rPr>
          <w:rFonts w:ascii="Arial" w:hAnsi="Arial" w:cs="Arial"/>
          <w:sz w:val="22"/>
          <w:szCs w:val="22"/>
        </w:rPr>
        <w:t>Must be adept at multi-tasking.</w:t>
      </w:r>
    </w:p>
    <w:p w:rsidR="0056550A" w:rsidRDefault="0056550A" w:rsidP="0056550A">
      <w:pPr>
        <w:numPr>
          <w:ilvl w:val="0"/>
          <w:numId w:val="1"/>
        </w:numPr>
        <w:tabs>
          <w:tab w:val="left" w:pos="39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10-15</w:t>
      </w:r>
      <w:r w:rsidRPr="00D450E0">
        <w:rPr>
          <w:rFonts w:ascii="Arial" w:hAnsi="Arial" w:cs="Arial"/>
          <w:sz w:val="22"/>
          <w:szCs w:val="22"/>
        </w:rPr>
        <w:t xml:space="preserve">% </w:t>
      </w:r>
      <w:r>
        <w:rPr>
          <w:rFonts w:ascii="Arial" w:hAnsi="Arial" w:cs="Arial"/>
          <w:sz w:val="22"/>
          <w:szCs w:val="22"/>
        </w:rPr>
        <w:t xml:space="preserve">estimated annual </w:t>
      </w:r>
      <w:r w:rsidRPr="00D450E0">
        <w:rPr>
          <w:rFonts w:ascii="Arial" w:hAnsi="Arial" w:cs="Arial"/>
          <w:sz w:val="22"/>
          <w:szCs w:val="22"/>
        </w:rPr>
        <w:t>travel</w:t>
      </w:r>
      <w:r>
        <w:rPr>
          <w:rFonts w:ascii="Arial" w:hAnsi="Arial" w:cs="Arial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56550A" w:rsidRDefault="0056550A" w:rsidP="0056550A">
      <w:pPr>
        <w:tabs>
          <w:tab w:val="left" w:pos="390"/>
        </w:tabs>
        <w:autoSpaceDE w:val="0"/>
        <w:autoSpaceDN w:val="0"/>
        <w:adjustRightInd w:val="0"/>
        <w:ind w:left="360"/>
        <w:rPr>
          <w:sz w:val="22"/>
          <w:szCs w:val="22"/>
        </w:rPr>
      </w:pPr>
    </w:p>
    <w:p w:rsidR="0056550A" w:rsidRPr="00D452C9" w:rsidRDefault="0056550A" w:rsidP="0056550A">
      <w:pPr>
        <w:shd w:val="clear" w:color="auto" w:fill="FFFFFF"/>
        <w:spacing w:before="100" w:beforeAutospacing="1" w:after="100" w:afterAutospacing="1"/>
        <w:rPr>
          <w:rFonts w:ascii="Arial" w:hAnsi="Arial"/>
          <w:sz w:val="22"/>
          <w:szCs w:val="15"/>
        </w:rPr>
      </w:pPr>
      <w:r w:rsidRPr="00D452C9">
        <w:rPr>
          <w:rFonts w:ascii="Arial" w:hAnsi="Arial"/>
          <w:sz w:val="22"/>
          <w:szCs w:val="15"/>
        </w:rPr>
        <w:t>Danfoss</w:t>
      </w:r>
      <w:r>
        <w:rPr>
          <w:rFonts w:ascii="Arial" w:hAnsi="Arial"/>
          <w:sz w:val="22"/>
          <w:szCs w:val="15"/>
        </w:rPr>
        <w:t xml:space="preserve"> LLC</w:t>
      </w:r>
      <w:r w:rsidRPr="00D452C9">
        <w:rPr>
          <w:rFonts w:ascii="Arial" w:hAnsi="Arial"/>
          <w:sz w:val="22"/>
          <w:szCs w:val="15"/>
        </w:rPr>
        <w:t xml:space="preserve"> offers a competitive compensation and benefits package which includes medical, dental, vision, life insurance, a generous 401K plan and work-life balance. Danfoss</w:t>
      </w:r>
      <w:r>
        <w:rPr>
          <w:rFonts w:ascii="Arial" w:hAnsi="Arial"/>
          <w:sz w:val="22"/>
          <w:szCs w:val="15"/>
        </w:rPr>
        <w:t xml:space="preserve"> LLC</w:t>
      </w:r>
      <w:r w:rsidRPr="00D452C9">
        <w:rPr>
          <w:rFonts w:ascii="Arial" w:hAnsi="Arial"/>
          <w:sz w:val="22"/>
          <w:szCs w:val="15"/>
        </w:rPr>
        <w:t xml:space="preserve"> is an equal opportunity employer.</w:t>
      </w:r>
    </w:p>
    <w:p w:rsidR="0056550A" w:rsidRPr="008251D9" w:rsidRDefault="0056550A" w:rsidP="0056550A">
      <w:pPr>
        <w:shd w:val="clear" w:color="auto" w:fill="FFFFFF"/>
        <w:spacing w:before="100" w:beforeAutospacing="1" w:after="100" w:afterAutospacing="1"/>
        <w:rPr>
          <w:color w:val="5F5959"/>
          <w:sz w:val="15"/>
          <w:szCs w:val="15"/>
        </w:rPr>
      </w:pPr>
      <w:r w:rsidRPr="008251D9">
        <w:rPr>
          <w:color w:val="5F5959"/>
          <w:sz w:val="15"/>
          <w:szCs w:val="15"/>
        </w:rPr>
        <w:lastRenderedPageBreak/>
        <w:t> </w:t>
      </w:r>
    </w:p>
    <w:p w:rsidR="00D33F69" w:rsidRDefault="0056550A" w:rsidP="0056550A">
      <w:pPr>
        <w:rPr>
          <w:b/>
          <w:sz w:val="32"/>
          <w:szCs w:val="32"/>
          <w:u w:val="single"/>
        </w:rPr>
      </w:pPr>
      <w:r w:rsidRPr="00735980">
        <w:rPr>
          <w:i/>
          <w:iCs/>
          <w:sz w:val="18"/>
          <w:szCs w:val="18"/>
        </w:rPr>
        <w:t xml:space="preserve">Danfoss A/S is one of the largest industrial companies in Denmark, with net sales of around Euro 2.2 billion. We employ more than 25,000 people, and over 3,000 of them work in </w:t>
      </w:r>
      <w:smartTag w:uri="urn:schemas-microsoft-com:office:smarttags" w:element="country-region">
        <w:smartTag w:uri="urn:schemas-microsoft-com:office:smarttags" w:element="PlaceName">
          <w:r w:rsidRPr="00735980">
            <w:rPr>
              <w:i/>
              <w:iCs/>
              <w:sz w:val="18"/>
              <w:szCs w:val="18"/>
            </w:rPr>
            <w:t>NAM</w:t>
          </w:r>
        </w:smartTag>
      </w:smartTag>
      <w:r w:rsidRPr="00735980">
        <w:rPr>
          <w:i/>
          <w:iCs/>
          <w:sz w:val="18"/>
          <w:szCs w:val="18"/>
        </w:rPr>
        <w:t xml:space="preserve"> in 13 different locations.</w:t>
      </w:r>
      <w:r w:rsidRPr="00735980">
        <w:rPr>
          <w:i/>
          <w:iCs/>
          <w:sz w:val="18"/>
          <w:szCs w:val="18"/>
        </w:rPr>
        <w:br/>
      </w:r>
      <w:r w:rsidRPr="00735980">
        <w:rPr>
          <w:rFonts w:ascii="Myriad Pro" w:hAnsi="Myriad Pro"/>
          <w:i/>
          <w:iCs/>
          <w:sz w:val="18"/>
          <w:szCs w:val="18"/>
        </w:rPr>
        <w:t>Danfoss is an international group and a leader in research, development and production for a wide spectrum of different industries. We produce about 250,000 components each day at our 53 factories in 21 countries.</w:t>
      </w:r>
      <w:r w:rsidRPr="00735980">
        <w:rPr>
          <w:i/>
          <w:iCs/>
          <w:sz w:val="18"/>
          <w:szCs w:val="18"/>
        </w:rPr>
        <w:br/>
      </w:r>
      <w:r w:rsidRPr="00735980">
        <w:rPr>
          <w:rFonts w:ascii="Myriad Pro" w:hAnsi="Myriad Pro"/>
          <w:i/>
          <w:iCs/>
          <w:sz w:val="18"/>
          <w:szCs w:val="18"/>
        </w:rPr>
        <w:t>The Group’s primary aim is to create quality of life for our stakeholders and to be a leader in refrigeration, heating and motion controls.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3D75F7">
      <w:pPr>
        <w:rPr>
          <w:b/>
          <w:sz w:val="32"/>
          <w:szCs w:val="32"/>
          <w:u w:val="single"/>
        </w:rPr>
      </w:pPr>
      <w:hyperlink r:id="rId6" w:history="1">
        <w:r>
          <w:rPr>
            <w:rStyle w:val="Hyperlink"/>
            <w:b/>
            <w:sz w:val="32"/>
            <w:szCs w:val="32"/>
          </w:rPr>
          <w:t>Danfoss LLC:  Import Com</w:t>
        </w:r>
        <w:r>
          <w:rPr>
            <w:rStyle w:val="Hyperlink"/>
            <w:b/>
            <w:sz w:val="32"/>
            <w:szCs w:val="32"/>
          </w:rPr>
          <w:t>p</w:t>
        </w:r>
        <w:r>
          <w:rPr>
            <w:rStyle w:val="Hyperlink"/>
            <w:b/>
            <w:sz w:val="32"/>
            <w:szCs w:val="32"/>
          </w:rPr>
          <w:t>liance Specialist</w:t>
        </w:r>
      </w:hyperlink>
      <w:r>
        <w:rPr>
          <w:b/>
          <w:sz w:val="32"/>
          <w:szCs w:val="32"/>
          <w:u w:val="single"/>
        </w:rPr>
        <w:t xml:space="preserve"> </w:t>
      </w: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LuzSans-Book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83745"/>
    <w:multiLevelType w:val="hybridMultilevel"/>
    <w:tmpl w:val="2F16A4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3B760A"/>
    <w:multiLevelType w:val="hybridMultilevel"/>
    <w:tmpl w:val="845412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B5F0C"/>
    <w:rsid w:val="003D75F7"/>
    <w:rsid w:val="00416446"/>
    <w:rsid w:val="0053396C"/>
    <w:rsid w:val="00534443"/>
    <w:rsid w:val="0056550A"/>
    <w:rsid w:val="007E0737"/>
    <w:rsid w:val="008E2A90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Indent">
    <w:name w:val="Body Text Indent"/>
    <w:basedOn w:val="Normal"/>
    <w:link w:val="BodyTextIndentChar"/>
    <w:rsid w:val="0056550A"/>
    <w:pPr>
      <w:ind w:left="2880" w:hanging="2160"/>
    </w:pPr>
    <w:rPr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6550A"/>
  </w:style>
  <w:style w:type="paragraph" w:styleId="BodyTextIndent2">
    <w:name w:val="Body Text Indent 2"/>
    <w:basedOn w:val="Normal"/>
    <w:link w:val="BodyTextIndent2Char"/>
    <w:rsid w:val="0056550A"/>
    <w:pPr>
      <w:ind w:left="2160" w:hanging="2160"/>
    </w:pPr>
    <w:rPr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6550A"/>
  </w:style>
  <w:style w:type="character" w:styleId="Hyperlink">
    <w:name w:val="Hyperlink"/>
    <w:rsid w:val="003D75F7"/>
    <w:rPr>
      <w:color w:val="0000FF"/>
      <w:u w:val="single"/>
    </w:rPr>
  </w:style>
  <w:style w:type="character" w:styleId="FollowedHyperlink">
    <w:name w:val="FollowedHyperlink"/>
    <w:rsid w:val="003D75F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rb-xjobs.brassring.com/TGWEbHost/jobdetails.aspx?partnerid=30033&amp;siteid=5635&amp;Areq=1305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(16)</Template>
  <TotalTime>0</TotalTime>
  <Pages>3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5416</CharactersWithSpaces>
  <SharedDoc>false</SharedDoc>
  <HLinks>
    <vt:vector size="6" baseType="variant">
      <vt:variant>
        <vt:i4>5177415</vt:i4>
      </vt:variant>
      <vt:variant>
        <vt:i4>0</vt:i4>
      </vt:variant>
      <vt:variant>
        <vt:i4>0</vt:i4>
      </vt:variant>
      <vt:variant>
        <vt:i4>5</vt:i4>
      </vt:variant>
      <vt:variant>
        <vt:lpwstr>https://krb-xjobs.brassring.com/TGWEbHost/jobdetails.aspx?partnerid=30033&amp;siteid=5635&amp;Areq=1305BR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2013-12-10T23:10:00Z</dcterms:created>
  <dcterms:modified xsi:type="dcterms:W3CDTF">2013-12-10T23:10:00Z</dcterms:modified>
</cp:coreProperties>
</file>