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6856C4">
            <w:r>
              <w:t>FujiFilm Holdings America</w:t>
            </w:r>
          </w:p>
        </w:tc>
      </w:tr>
      <w:tr w:rsidR="00B418E6" w:rsidTr="00534443">
        <w:tc>
          <w:tcPr>
            <w:tcW w:w="2448" w:type="dxa"/>
          </w:tcPr>
          <w:p w:rsidR="00B418E6" w:rsidRDefault="00B418E6">
            <w:r>
              <w:t>Job Title</w:t>
            </w:r>
          </w:p>
        </w:tc>
        <w:tc>
          <w:tcPr>
            <w:tcW w:w="6408" w:type="dxa"/>
          </w:tcPr>
          <w:p w:rsidR="00B418E6" w:rsidRDefault="006856C4">
            <w:r>
              <w:t>Manager Trade Compliance</w:t>
            </w:r>
          </w:p>
        </w:tc>
      </w:tr>
      <w:tr w:rsidR="00B418E6" w:rsidTr="00534443">
        <w:tc>
          <w:tcPr>
            <w:tcW w:w="2448" w:type="dxa"/>
          </w:tcPr>
          <w:p w:rsidR="00B418E6" w:rsidRDefault="00B418E6">
            <w:r>
              <w:t>Location</w:t>
            </w:r>
          </w:p>
        </w:tc>
        <w:tc>
          <w:tcPr>
            <w:tcW w:w="6408" w:type="dxa"/>
          </w:tcPr>
          <w:p w:rsidR="00B418E6" w:rsidRDefault="006856C4">
            <w:r>
              <w:t>Greenwood, SC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6856C4">
            <w:r>
              <w:t>Based on credentials</w:t>
            </w:r>
          </w:p>
        </w:tc>
      </w:tr>
      <w:tr w:rsidR="00B418E6" w:rsidTr="00534443">
        <w:tc>
          <w:tcPr>
            <w:tcW w:w="2448" w:type="dxa"/>
          </w:tcPr>
          <w:p w:rsidR="00B418E6" w:rsidRDefault="00B418E6">
            <w:r>
              <w:t>Relocation Assistance</w:t>
            </w:r>
          </w:p>
        </w:tc>
        <w:tc>
          <w:tcPr>
            <w:tcW w:w="6408" w:type="dxa"/>
          </w:tcPr>
          <w:p w:rsidR="00B418E6" w:rsidRDefault="006856C4">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tbl>
      <w:tblPr>
        <w:tblW w:w="5000" w:type="pct"/>
        <w:tblCellSpacing w:w="0" w:type="dxa"/>
        <w:tblCellMar>
          <w:left w:w="0" w:type="dxa"/>
          <w:right w:w="0" w:type="dxa"/>
        </w:tblCellMar>
        <w:tblLook w:val="0000" w:firstRow="0" w:lastRow="0" w:firstColumn="0" w:lastColumn="0" w:noHBand="0" w:noVBand="0"/>
      </w:tblPr>
      <w:tblGrid>
        <w:gridCol w:w="8640"/>
      </w:tblGrid>
      <w:tr w:rsidR="006856C4">
        <w:trPr>
          <w:tblCellSpacing w:w="0" w:type="dxa"/>
        </w:trPr>
        <w:tc>
          <w:tcPr>
            <w:tcW w:w="0" w:type="auto"/>
            <w:vAlign w:val="center"/>
          </w:tcPr>
          <w:p w:rsidR="006856C4" w:rsidRDefault="006856C4" w:rsidP="006856C4">
            <w:pPr>
              <w:spacing w:before="180"/>
            </w:pPr>
            <w:r>
              <w:rPr>
                <w:rFonts w:ascii="Arial" w:hAnsi="Arial" w:cs="Arial"/>
              </w:rPr>
              <w:t xml:space="preserve">The Manager Trade Compliance will develop, implement and manage enhanced and standardized processes and policies for the performance of imports/exports, and will ensure import/export regulatory compliance.  This position will collaborate with internal functions and external global logistics experts, vendors and agencies to ensure continued compliance.  This position will ensure the most efficient and effective methods to drive trade compliance for Fujifilm.  This position will develop and execute the Trade Compliance Strategy.  This position will also work cross-functionally to improve and streamline practices.  This position requires strong leadership skills and the ability to execute on deliverables using influence and collaboration across multiple functions in the organization.  This position will ensure consistency and harmonization with the FUJFILM Holdings America Corporate Compliance &amp; Risk Management Department.  </w:t>
            </w:r>
            <w:r>
              <w:rPr>
                <w:rFonts w:ascii="Arial" w:hAnsi="Arial" w:cs="Arial"/>
              </w:rPr>
              <w:br/>
              <w:t xml:space="preserve">   </w:t>
            </w:r>
            <w:r>
              <w:rPr>
                <w:rFonts w:ascii="Arial" w:hAnsi="Arial" w:cs="Arial"/>
              </w:rPr>
              <w:br/>
            </w:r>
            <w:r>
              <w:rPr>
                <w:rStyle w:val="Strong"/>
                <w:rFonts w:ascii="Arial" w:hAnsi="Arial" w:cs="Arial"/>
              </w:rPr>
              <w:t>Responsibilities:</w:t>
            </w:r>
          </w:p>
          <w:p w:rsidR="006856C4" w:rsidRDefault="006856C4" w:rsidP="006856C4">
            <w:pPr>
              <w:numPr>
                <w:ilvl w:val="0"/>
                <w:numId w:val="1"/>
              </w:numPr>
              <w:spacing w:before="100" w:beforeAutospacing="1" w:line="225" w:lineRule="atLeast"/>
              <w:rPr>
                <w:rFonts w:ascii="Arial" w:hAnsi="Arial" w:cs="Arial"/>
                <w:sz w:val="18"/>
                <w:szCs w:val="18"/>
              </w:rPr>
            </w:pPr>
            <w:r>
              <w:rPr>
                <w:rFonts w:ascii="Arial" w:hAnsi="Arial" w:cs="Arial"/>
                <w:sz w:val="18"/>
                <w:szCs w:val="18"/>
              </w:rPr>
              <w:t xml:space="preserve">Cultivate and uphold corporate policies, procedures and standards that support compliant and efficient trade compliance systems regulating the worldwide import and export for Fujifilm products, intermediates, raw materials, components, supplies, equipment and know-how. </w:t>
            </w:r>
          </w:p>
          <w:p w:rsidR="006856C4" w:rsidRDefault="006856C4" w:rsidP="006856C4">
            <w:pPr>
              <w:numPr>
                <w:ilvl w:val="0"/>
                <w:numId w:val="1"/>
              </w:numPr>
              <w:spacing w:before="100" w:beforeAutospacing="1" w:line="225" w:lineRule="atLeast"/>
              <w:rPr>
                <w:rFonts w:ascii="Arial" w:hAnsi="Arial" w:cs="Arial"/>
                <w:color w:val="3F3F3F"/>
                <w:sz w:val="18"/>
                <w:szCs w:val="18"/>
              </w:rPr>
            </w:pPr>
            <w:r>
              <w:rPr>
                <w:rFonts w:ascii="Arial" w:hAnsi="Arial" w:cs="Arial"/>
                <w:color w:val="3F3F3F"/>
                <w:sz w:val="18"/>
                <w:szCs w:val="18"/>
              </w:rPr>
              <w:t xml:space="preserve">Ensure procedures are established and maintained current to evolving global and local requirements.  Work with affiliates, distributors, suppliers and logistics providers to ensure that corporate procedures and policies are in place and effectively and compliantly being executed. </w:t>
            </w:r>
          </w:p>
          <w:p w:rsidR="006856C4" w:rsidRDefault="006856C4" w:rsidP="006856C4">
            <w:pPr>
              <w:numPr>
                <w:ilvl w:val="0"/>
                <w:numId w:val="1"/>
              </w:numPr>
              <w:spacing w:before="100" w:beforeAutospacing="1" w:line="225" w:lineRule="atLeast"/>
              <w:rPr>
                <w:rFonts w:ascii="Arial" w:hAnsi="Arial" w:cs="Arial"/>
                <w:color w:val="3F3F3F"/>
                <w:sz w:val="18"/>
                <w:szCs w:val="18"/>
              </w:rPr>
            </w:pPr>
            <w:r>
              <w:rPr>
                <w:rFonts w:ascii="Arial" w:hAnsi="Arial" w:cs="Arial"/>
                <w:color w:val="3F3F3F"/>
                <w:sz w:val="18"/>
                <w:szCs w:val="18"/>
              </w:rPr>
              <w:t xml:space="preserve">Work closely with Logistics and provide hands-on support for daily Trade Compliance needs.  Work with Logistics to strengthen Trade Compliance practices. </w:t>
            </w:r>
          </w:p>
          <w:p w:rsidR="006856C4" w:rsidRDefault="006856C4" w:rsidP="006856C4">
            <w:pPr>
              <w:numPr>
                <w:ilvl w:val="0"/>
                <w:numId w:val="1"/>
              </w:numPr>
              <w:spacing w:before="100" w:beforeAutospacing="1" w:line="225" w:lineRule="atLeast"/>
              <w:rPr>
                <w:rFonts w:ascii="Arial" w:hAnsi="Arial" w:cs="Arial"/>
                <w:color w:val="3F3F3F"/>
                <w:sz w:val="18"/>
                <w:szCs w:val="18"/>
              </w:rPr>
            </w:pPr>
            <w:r>
              <w:rPr>
                <w:rFonts w:ascii="Arial" w:hAnsi="Arial" w:cs="Arial"/>
                <w:color w:val="3F3F3F"/>
                <w:sz w:val="18"/>
                <w:szCs w:val="18"/>
              </w:rPr>
              <w:t xml:space="preserve">Interface directly with worldwide government agencies and trade organizations. </w:t>
            </w:r>
          </w:p>
          <w:p w:rsidR="006856C4" w:rsidRDefault="006856C4" w:rsidP="006856C4">
            <w:pPr>
              <w:numPr>
                <w:ilvl w:val="0"/>
                <w:numId w:val="1"/>
              </w:numPr>
              <w:spacing w:before="100" w:beforeAutospacing="1" w:line="225" w:lineRule="atLeast"/>
              <w:rPr>
                <w:rFonts w:ascii="Arial" w:hAnsi="Arial" w:cs="Arial"/>
                <w:color w:val="3F3F3F"/>
                <w:sz w:val="18"/>
                <w:szCs w:val="18"/>
              </w:rPr>
            </w:pPr>
            <w:r>
              <w:rPr>
                <w:rFonts w:ascii="Arial" w:hAnsi="Arial" w:cs="Arial"/>
                <w:color w:val="3F3F3F"/>
                <w:sz w:val="18"/>
                <w:szCs w:val="18"/>
              </w:rPr>
              <w:t xml:space="preserve">As business requirements dictate, build a high performing Trade Compliance organization, including recruiting, coaching, leading and retaining (succession planning) an expert staff. </w:t>
            </w:r>
          </w:p>
          <w:p w:rsidR="006856C4" w:rsidRDefault="006856C4" w:rsidP="006856C4">
            <w:pPr>
              <w:numPr>
                <w:ilvl w:val="0"/>
                <w:numId w:val="1"/>
              </w:numPr>
              <w:spacing w:before="100" w:beforeAutospacing="1" w:line="225" w:lineRule="atLeast"/>
              <w:rPr>
                <w:rFonts w:ascii="Arial" w:hAnsi="Arial" w:cs="Arial"/>
                <w:color w:val="3F3F3F"/>
                <w:sz w:val="18"/>
                <w:szCs w:val="18"/>
              </w:rPr>
            </w:pPr>
            <w:r>
              <w:rPr>
                <w:rFonts w:ascii="Arial" w:hAnsi="Arial" w:cs="Arial"/>
                <w:color w:val="3F3F3F"/>
                <w:sz w:val="18"/>
                <w:szCs w:val="18"/>
              </w:rPr>
              <w:lastRenderedPageBreak/>
              <w:t>Educate and train staff on all policies, procedures and regulations. Develop staffing requirements and organizational structure to support Fujifilm’s Trade Compliance needs.  Provide appropriate justifications and rationale for department requirements/resources.</w:t>
            </w:r>
          </w:p>
          <w:p w:rsidR="006856C4" w:rsidRDefault="006856C4" w:rsidP="006856C4">
            <w:pPr>
              <w:numPr>
                <w:ilvl w:val="0"/>
                <w:numId w:val="1"/>
              </w:numPr>
              <w:spacing w:before="100" w:beforeAutospacing="1" w:after="100" w:afterAutospacing="1" w:line="225" w:lineRule="atLeast"/>
              <w:rPr>
                <w:rFonts w:ascii="Arial" w:hAnsi="Arial" w:cs="Arial"/>
                <w:sz w:val="18"/>
                <w:szCs w:val="18"/>
              </w:rPr>
            </w:pPr>
            <w:r>
              <w:rPr>
                <w:rFonts w:ascii="Arial" w:hAnsi="Arial" w:cs="Arial"/>
                <w:color w:val="3F3F3F"/>
                <w:sz w:val="18"/>
                <w:szCs w:val="18"/>
              </w:rPr>
              <w:t>Provide import and export compliance awareness training sessions.</w:t>
            </w:r>
          </w:p>
          <w:p w:rsidR="006856C4" w:rsidRDefault="006856C4" w:rsidP="006856C4">
            <w:pPr>
              <w:numPr>
                <w:ilvl w:val="0"/>
                <w:numId w:val="1"/>
              </w:numPr>
              <w:spacing w:before="100" w:beforeAutospacing="1" w:after="100" w:afterAutospacing="1" w:line="225" w:lineRule="atLeast"/>
              <w:rPr>
                <w:rFonts w:ascii="Arial" w:hAnsi="Arial" w:cs="Arial"/>
                <w:sz w:val="18"/>
                <w:szCs w:val="18"/>
              </w:rPr>
            </w:pPr>
            <w:r>
              <w:rPr>
                <w:rFonts w:ascii="Arial" w:hAnsi="Arial" w:cs="Arial"/>
                <w:color w:val="3F3F3F"/>
                <w:sz w:val="18"/>
                <w:szCs w:val="18"/>
              </w:rPr>
              <w:t>Provide daily guidance and expertise across the corporation for the logistical import/export activities to ensure overall accuracy and continued trade compliance, including: create and maintain all databases, determine tariff classifications, respond to all trade compliance requests, work closely to support all other functional needs.</w:t>
            </w:r>
          </w:p>
          <w:p w:rsidR="006856C4" w:rsidRDefault="006856C4" w:rsidP="006856C4">
            <w:pPr>
              <w:numPr>
                <w:ilvl w:val="0"/>
                <w:numId w:val="1"/>
              </w:numPr>
              <w:spacing w:before="100" w:beforeAutospacing="1" w:line="225" w:lineRule="atLeast"/>
              <w:rPr>
                <w:rFonts w:ascii="Arial" w:hAnsi="Arial" w:cs="Arial"/>
                <w:color w:val="3F3F3F"/>
                <w:sz w:val="18"/>
                <w:szCs w:val="18"/>
              </w:rPr>
            </w:pPr>
            <w:r>
              <w:rPr>
                <w:rFonts w:ascii="Arial" w:hAnsi="Arial" w:cs="Arial"/>
                <w:color w:val="3F3F3F"/>
                <w:sz w:val="18"/>
                <w:szCs w:val="18"/>
              </w:rPr>
              <w:t xml:space="preserve">Work with all departments and established process (development, sourcing, office services, etc) to drive Trade Compliance requirements and ensure front end trade considerations, when appropriate. </w:t>
            </w:r>
          </w:p>
          <w:p w:rsidR="006856C4" w:rsidRDefault="006856C4" w:rsidP="006856C4">
            <w:pPr>
              <w:numPr>
                <w:ilvl w:val="0"/>
                <w:numId w:val="1"/>
              </w:numPr>
              <w:spacing w:before="100" w:beforeAutospacing="1" w:line="225" w:lineRule="atLeast"/>
              <w:rPr>
                <w:rFonts w:ascii="Arial" w:hAnsi="Arial" w:cs="Arial"/>
                <w:color w:val="3F3F3F"/>
                <w:sz w:val="18"/>
                <w:szCs w:val="18"/>
              </w:rPr>
            </w:pPr>
            <w:r>
              <w:rPr>
                <w:rFonts w:ascii="Arial" w:hAnsi="Arial" w:cs="Arial"/>
                <w:color w:val="3F3F3F"/>
                <w:sz w:val="18"/>
                <w:szCs w:val="18"/>
              </w:rPr>
              <w:t xml:space="preserve">Execute audit program and track corrective and preventive action plans associated with previous audit findings.  Manage internal and external corrective actions plans. </w:t>
            </w:r>
          </w:p>
          <w:p w:rsidR="006856C4" w:rsidRDefault="006856C4" w:rsidP="006856C4">
            <w:pPr>
              <w:numPr>
                <w:ilvl w:val="0"/>
                <w:numId w:val="1"/>
              </w:numPr>
              <w:spacing w:before="100" w:beforeAutospacing="1" w:line="225" w:lineRule="atLeast"/>
              <w:rPr>
                <w:rFonts w:ascii="Arial" w:hAnsi="Arial" w:cs="Arial"/>
                <w:color w:val="3F3F3F"/>
                <w:sz w:val="18"/>
                <w:szCs w:val="18"/>
              </w:rPr>
            </w:pPr>
            <w:r>
              <w:rPr>
                <w:rFonts w:ascii="Arial" w:hAnsi="Arial" w:cs="Arial"/>
                <w:color w:val="3F3F3F"/>
                <w:sz w:val="18"/>
                <w:szCs w:val="18"/>
              </w:rPr>
              <w:t xml:space="preserve">Knowledge of Country of Origin requirements and the ability to work with internal departments and external resources to determine accurate and compliant product markings, labeling and valuation. </w:t>
            </w:r>
          </w:p>
          <w:p w:rsidR="006856C4" w:rsidRDefault="006856C4" w:rsidP="006856C4">
            <w:pPr>
              <w:numPr>
                <w:ilvl w:val="0"/>
                <w:numId w:val="1"/>
              </w:numPr>
              <w:spacing w:before="100" w:beforeAutospacing="1" w:line="225" w:lineRule="atLeast"/>
              <w:rPr>
                <w:rFonts w:ascii="Arial" w:hAnsi="Arial" w:cs="Arial"/>
                <w:color w:val="3F3F3F"/>
                <w:sz w:val="18"/>
                <w:szCs w:val="18"/>
              </w:rPr>
            </w:pPr>
            <w:r>
              <w:rPr>
                <w:rFonts w:ascii="Arial" w:hAnsi="Arial" w:cs="Arial"/>
                <w:color w:val="3F3F3F"/>
                <w:sz w:val="18"/>
                <w:szCs w:val="18"/>
              </w:rPr>
              <w:t xml:space="preserve">Advise corporation on emerging Trade Compliance trends, identified risks and compliance failures.  Develop strategy for further consideration and remediation, and ensure remediation activities are handled in a timely and appropriate manner through to conclusion. </w:t>
            </w:r>
          </w:p>
          <w:p w:rsidR="006856C4" w:rsidRDefault="006856C4" w:rsidP="006856C4">
            <w:pPr>
              <w:rPr>
                <w:rFonts w:ascii="Trebuchet MS" w:hAnsi="Trebuchet MS"/>
                <w:sz w:val="18"/>
                <w:szCs w:val="18"/>
              </w:rPr>
            </w:pPr>
            <w:r>
              <w:rPr>
                <w:rFonts w:ascii="Trebuchet MS" w:hAnsi="Trebuchet MS"/>
                <w:sz w:val="18"/>
                <w:szCs w:val="18"/>
              </w:rPr>
              <w:object w:dxaOrig="8635" w:dyaOrig="2678">
                <v:shape id="_x0000_i1029" type="#_x0000_t75" style="width:1in;height:18pt" o:ole="">
                  <v:imagedata r:id="rId6" o:title=""/>
                </v:shape>
                <w:control r:id="rId7" w:name="DefaultOcxName" w:shapeid="_x0000_i1029"/>
              </w:object>
            </w:r>
          </w:p>
        </w:tc>
      </w:tr>
      <w:tr w:rsidR="006856C4">
        <w:trPr>
          <w:tblCellSpacing w:w="0" w:type="dxa"/>
        </w:trPr>
        <w:tc>
          <w:tcPr>
            <w:tcW w:w="0" w:type="auto"/>
            <w:vAlign w:val="center"/>
          </w:tcPr>
          <w:p w:rsidR="006856C4" w:rsidRDefault="006856C4" w:rsidP="006856C4">
            <w:pPr>
              <w:rPr>
                <w:rFonts w:ascii="Trebuchet MS" w:hAnsi="Trebuchet MS"/>
                <w:sz w:val="18"/>
                <w:szCs w:val="18"/>
              </w:rPr>
            </w:pPr>
            <w:r>
              <w:rPr>
                <w:rFonts w:ascii="Trebuchet MS" w:hAnsi="Trebuchet MS"/>
                <w:sz w:val="18"/>
                <w:szCs w:val="18"/>
              </w:rPr>
              <w:lastRenderedPageBreak/>
              <w:t xml:space="preserve">Job Requirements * </w:t>
            </w:r>
          </w:p>
          <w:p w:rsidR="006856C4" w:rsidRDefault="006856C4" w:rsidP="006856C4">
            <w:pPr>
              <w:spacing w:before="180" w:after="180"/>
              <w:ind w:firstLine="360"/>
            </w:pPr>
            <w:r>
              <w:rPr>
                <w:rFonts w:ascii="Arial" w:hAnsi="Arial" w:cs="Arial"/>
                <w:u w:val="single"/>
              </w:rPr>
              <w:t>Job Specific Competencies:</w:t>
            </w:r>
          </w:p>
          <w:p w:rsidR="006856C4" w:rsidRDefault="006856C4" w:rsidP="006856C4">
            <w:pPr>
              <w:spacing w:before="180"/>
              <w:ind w:firstLine="360"/>
            </w:pPr>
            <w:r>
              <w:rPr>
                <w:rFonts w:ascii="Arial" w:hAnsi="Arial" w:cs="Arial"/>
              </w:rPr>
              <w:t xml:space="preserve">Extensive knowledge of: </w:t>
            </w:r>
          </w:p>
          <w:p w:rsidR="006856C4" w:rsidRDefault="006856C4" w:rsidP="006856C4">
            <w:pPr>
              <w:ind w:left="720" w:hanging="360"/>
            </w:pPr>
            <w:r>
              <w:rPr>
                <w:rFonts w:ascii="Symbol" w:hAnsi="Symbol"/>
              </w:rPr>
              <w:t></w:t>
            </w:r>
            <w:r>
              <w:rPr>
                <w:sz w:val="14"/>
                <w:szCs w:val="14"/>
              </w:rPr>
              <w:t xml:space="preserve">         </w:t>
            </w:r>
            <w:r>
              <w:rPr>
                <w:rFonts w:ascii="Arial" w:hAnsi="Arial" w:cs="Arial"/>
              </w:rPr>
              <w:t>HTS Classification</w:t>
            </w:r>
          </w:p>
          <w:p w:rsidR="006856C4" w:rsidRDefault="006856C4" w:rsidP="006856C4">
            <w:pPr>
              <w:ind w:left="720" w:hanging="360"/>
            </w:pPr>
            <w:r>
              <w:rPr>
                <w:rFonts w:ascii="Symbol" w:hAnsi="Symbol"/>
              </w:rPr>
              <w:t></w:t>
            </w:r>
            <w:r>
              <w:rPr>
                <w:sz w:val="14"/>
                <w:szCs w:val="14"/>
              </w:rPr>
              <w:t xml:space="preserve">         </w:t>
            </w:r>
            <w:r>
              <w:rPr>
                <w:rFonts w:ascii="Arial" w:hAnsi="Arial" w:cs="Arial"/>
              </w:rPr>
              <w:t>Importer Security Filing</w:t>
            </w:r>
          </w:p>
          <w:p w:rsidR="006856C4" w:rsidRDefault="006856C4" w:rsidP="006856C4">
            <w:pPr>
              <w:ind w:left="720" w:hanging="360"/>
            </w:pPr>
            <w:r>
              <w:rPr>
                <w:rFonts w:ascii="Symbol" w:hAnsi="Symbol"/>
              </w:rPr>
              <w:t></w:t>
            </w:r>
            <w:r>
              <w:rPr>
                <w:sz w:val="14"/>
                <w:szCs w:val="14"/>
              </w:rPr>
              <w:t xml:space="preserve">         </w:t>
            </w:r>
            <w:r>
              <w:rPr>
                <w:rFonts w:ascii="Arial" w:hAnsi="Arial" w:cs="Arial"/>
              </w:rPr>
              <w:t>Valuation</w:t>
            </w:r>
          </w:p>
          <w:p w:rsidR="006856C4" w:rsidRDefault="006856C4" w:rsidP="006856C4">
            <w:pPr>
              <w:ind w:left="720" w:hanging="360"/>
            </w:pPr>
            <w:r>
              <w:rPr>
                <w:rFonts w:ascii="Symbol" w:hAnsi="Symbol"/>
              </w:rPr>
              <w:t></w:t>
            </w:r>
            <w:r>
              <w:rPr>
                <w:sz w:val="14"/>
                <w:szCs w:val="14"/>
              </w:rPr>
              <w:t xml:space="preserve">         </w:t>
            </w:r>
            <w:r>
              <w:rPr>
                <w:rFonts w:ascii="Arial" w:hAnsi="Arial" w:cs="Arial"/>
              </w:rPr>
              <w:t>Duty Drawback / Foreign Trade Zone</w:t>
            </w:r>
          </w:p>
          <w:p w:rsidR="006856C4" w:rsidRDefault="006856C4" w:rsidP="006856C4">
            <w:pPr>
              <w:ind w:left="720" w:hanging="360"/>
            </w:pPr>
            <w:r>
              <w:rPr>
                <w:rFonts w:ascii="Symbol" w:hAnsi="Symbol"/>
              </w:rPr>
              <w:t></w:t>
            </w:r>
            <w:r>
              <w:rPr>
                <w:sz w:val="14"/>
                <w:szCs w:val="14"/>
              </w:rPr>
              <w:t xml:space="preserve">         </w:t>
            </w:r>
            <w:r>
              <w:rPr>
                <w:rFonts w:ascii="Arial" w:hAnsi="Arial" w:cs="Arial"/>
              </w:rPr>
              <w:t>Free Trade Agreements</w:t>
            </w:r>
          </w:p>
          <w:p w:rsidR="006856C4" w:rsidRDefault="006856C4" w:rsidP="006856C4">
            <w:pPr>
              <w:ind w:left="720" w:hanging="360"/>
            </w:pPr>
            <w:r>
              <w:rPr>
                <w:rFonts w:ascii="Symbol" w:hAnsi="Symbol"/>
              </w:rPr>
              <w:t></w:t>
            </w:r>
            <w:r>
              <w:rPr>
                <w:sz w:val="14"/>
                <w:szCs w:val="14"/>
              </w:rPr>
              <w:t xml:space="preserve">         </w:t>
            </w:r>
            <w:r>
              <w:rPr>
                <w:rFonts w:ascii="Arial" w:hAnsi="Arial" w:cs="Arial"/>
              </w:rPr>
              <w:t>ECCN Classification</w:t>
            </w:r>
          </w:p>
          <w:p w:rsidR="006856C4" w:rsidRDefault="006856C4" w:rsidP="006856C4">
            <w:pPr>
              <w:ind w:left="720" w:hanging="360"/>
            </w:pPr>
            <w:r>
              <w:rPr>
                <w:rFonts w:ascii="Symbol" w:hAnsi="Symbol"/>
              </w:rPr>
              <w:t></w:t>
            </w:r>
            <w:r>
              <w:rPr>
                <w:sz w:val="14"/>
                <w:szCs w:val="14"/>
              </w:rPr>
              <w:t xml:space="preserve">         </w:t>
            </w:r>
            <w:r>
              <w:rPr>
                <w:rFonts w:ascii="Arial" w:hAnsi="Arial" w:cs="Arial"/>
              </w:rPr>
              <w:t>AES/EEI filing</w:t>
            </w:r>
          </w:p>
          <w:p w:rsidR="006856C4" w:rsidRDefault="006856C4" w:rsidP="006856C4">
            <w:pPr>
              <w:ind w:left="720" w:hanging="360"/>
            </w:pPr>
            <w:r>
              <w:rPr>
                <w:rFonts w:ascii="Symbol" w:hAnsi="Symbol"/>
              </w:rPr>
              <w:t></w:t>
            </w:r>
            <w:r>
              <w:rPr>
                <w:sz w:val="14"/>
                <w:szCs w:val="14"/>
              </w:rPr>
              <w:t xml:space="preserve">         </w:t>
            </w:r>
            <w:r>
              <w:rPr>
                <w:rFonts w:ascii="Arial" w:hAnsi="Arial" w:cs="Arial"/>
              </w:rPr>
              <w:t>Experience with compliance auditing</w:t>
            </w:r>
          </w:p>
          <w:p w:rsidR="006856C4" w:rsidRDefault="006856C4" w:rsidP="006856C4">
            <w:pPr>
              <w:ind w:left="720" w:hanging="360"/>
            </w:pPr>
            <w:r>
              <w:rPr>
                <w:rFonts w:ascii="Symbol" w:hAnsi="Symbol"/>
              </w:rPr>
              <w:t></w:t>
            </w:r>
            <w:r>
              <w:rPr>
                <w:sz w:val="14"/>
                <w:szCs w:val="14"/>
              </w:rPr>
              <w:t xml:space="preserve">         </w:t>
            </w:r>
            <w:r>
              <w:rPr>
                <w:rFonts w:ascii="Arial" w:hAnsi="Arial" w:cs="Arial"/>
              </w:rPr>
              <w:t>Proficient with Word, Excel , PowerPoint and Access</w:t>
            </w:r>
          </w:p>
          <w:p w:rsidR="006856C4" w:rsidRDefault="006856C4" w:rsidP="006856C4">
            <w:pPr>
              <w:ind w:left="720" w:hanging="360"/>
            </w:pPr>
            <w:r>
              <w:rPr>
                <w:rFonts w:ascii="Symbol" w:hAnsi="Symbol"/>
              </w:rPr>
              <w:t></w:t>
            </w:r>
            <w:r>
              <w:rPr>
                <w:sz w:val="14"/>
                <w:szCs w:val="14"/>
              </w:rPr>
              <w:t xml:space="preserve">         </w:t>
            </w:r>
            <w:r>
              <w:rPr>
                <w:rFonts w:ascii="Arial" w:hAnsi="Arial" w:cs="Arial"/>
              </w:rPr>
              <w:t>SAP experience preferred</w:t>
            </w:r>
          </w:p>
          <w:p w:rsidR="006856C4" w:rsidRDefault="006856C4" w:rsidP="006856C4">
            <w:pPr>
              <w:ind w:left="720" w:firstLine="360"/>
            </w:pPr>
            <w:r>
              <w:rPr>
                <w:rFonts w:ascii="Arial" w:hAnsi="Arial" w:cs="Arial"/>
              </w:rPr>
              <w:t> </w:t>
            </w:r>
            <w:r>
              <w:t xml:space="preserve"> </w:t>
            </w:r>
          </w:p>
          <w:p w:rsidR="006856C4" w:rsidRDefault="006856C4" w:rsidP="006856C4">
            <w:pPr>
              <w:spacing w:before="180"/>
              <w:ind w:firstLine="360"/>
            </w:pPr>
            <w:r>
              <w:rPr>
                <w:rFonts w:ascii="Arial" w:hAnsi="Arial" w:cs="Arial"/>
                <w:u w:val="single"/>
              </w:rPr>
              <w:t>Non-Technical Competencies:</w:t>
            </w:r>
          </w:p>
          <w:p w:rsidR="006856C4" w:rsidRDefault="006856C4" w:rsidP="006856C4">
            <w:pPr>
              <w:ind w:left="720" w:hanging="360"/>
            </w:pPr>
            <w:r>
              <w:rPr>
                <w:rFonts w:ascii="Symbol" w:hAnsi="Symbol"/>
              </w:rPr>
              <w:t></w:t>
            </w:r>
            <w:r>
              <w:rPr>
                <w:sz w:val="14"/>
                <w:szCs w:val="14"/>
              </w:rPr>
              <w:t xml:space="preserve">         </w:t>
            </w:r>
            <w:r>
              <w:rPr>
                <w:rFonts w:ascii="Arial" w:hAnsi="Arial" w:cs="Arial"/>
              </w:rPr>
              <w:t>Analytical skills</w:t>
            </w:r>
          </w:p>
          <w:p w:rsidR="006856C4" w:rsidRDefault="006856C4" w:rsidP="006856C4">
            <w:pPr>
              <w:ind w:left="720" w:hanging="360"/>
            </w:pPr>
            <w:r>
              <w:rPr>
                <w:rFonts w:ascii="Symbol" w:hAnsi="Symbol"/>
              </w:rPr>
              <w:t></w:t>
            </w:r>
            <w:r>
              <w:rPr>
                <w:sz w:val="14"/>
                <w:szCs w:val="14"/>
              </w:rPr>
              <w:t xml:space="preserve">         </w:t>
            </w:r>
            <w:r>
              <w:rPr>
                <w:rFonts w:ascii="Arial" w:hAnsi="Arial" w:cs="Arial"/>
              </w:rPr>
              <w:t xml:space="preserve">Ability to multi-task and prioritize </w:t>
            </w:r>
          </w:p>
          <w:p w:rsidR="006856C4" w:rsidRDefault="006856C4" w:rsidP="006856C4">
            <w:pPr>
              <w:ind w:left="720" w:hanging="360"/>
            </w:pPr>
            <w:r>
              <w:rPr>
                <w:rFonts w:ascii="Symbol" w:hAnsi="Symbol"/>
              </w:rPr>
              <w:t></w:t>
            </w:r>
            <w:r>
              <w:rPr>
                <w:sz w:val="14"/>
                <w:szCs w:val="14"/>
              </w:rPr>
              <w:t xml:space="preserve">         </w:t>
            </w:r>
            <w:r>
              <w:rPr>
                <w:rFonts w:ascii="Arial" w:hAnsi="Arial" w:cs="Arial"/>
              </w:rPr>
              <w:t>Follow-up skills</w:t>
            </w:r>
          </w:p>
          <w:p w:rsidR="006856C4" w:rsidRDefault="006856C4" w:rsidP="006856C4">
            <w:pPr>
              <w:ind w:left="720" w:hanging="360"/>
            </w:pPr>
            <w:r>
              <w:rPr>
                <w:rFonts w:ascii="Symbol" w:hAnsi="Symbol"/>
              </w:rPr>
              <w:t></w:t>
            </w:r>
            <w:r>
              <w:rPr>
                <w:sz w:val="14"/>
                <w:szCs w:val="14"/>
              </w:rPr>
              <w:t xml:space="preserve">         </w:t>
            </w:r>
            <w:r>
              <w:rPr>
                <w:rFonts w:ascii="Arial" w:hAnsi="Arial" w:cs="Arial"/>
              </w:rPr>
              <w:t>Planning and organizational skills</w:t>
            </w:r>
          </w:p>
          <w:p w:rsidR="006856C4" w:rsidRDefault="006856C4" w:rsidP="006856C4">
            <w:pPr>
              <w:ind w:left="720" w:hanging="360"/>
            </w:pPr>
            <w:r>
              <w:rPr>
                <w:rFonts w:ascii="Symbol" w:hAnsi="Symbol"/>
              </w:rPr>
              <w:t></w:t>
            </w:r>
            <w:r>
              <w:rPr>
                <w:sz w:val="14"/>
                <w:szCs w:val="14"/>
              </w:rPr>
              <w:t xml:space="preserve">         </w:t>
            </w:r>
            <w:r>
              <w:rPr>
                <w:rFonts w:ascii="Arial" w:hAnsi="Arial" w:cs="Arial"/>
              </w:rPr>
              <w:t>Ability to meet deadlines</w:t>
            </w:r>
          </w:p>
          <w:p w:rsidR="006856C4" w:rsidRDefault="006856C4" w:rsidP="006856C4">
            <w:pPr>
              <w:ind w:left="720" w:hanging="360"/>
            </w:pPr>
            <w:r>
              <w:rPr>
                <w:rFonts w:ascii="Symbol" w:hAnsi="Symbol"/>
              </w:rPr>
              <w:t></w:t>
            </w:r>
            <w:r>
              <w:rPr>
                <w:sz w:val="14"/>
                <w:szCs w:val="14"/>
              </w:rPr>
              <w:t xml:space="preserve">         </w:t>
            </w:r>
            <w:r>
              <w:rPr>
                <w:rFonts w:ascii="Arial" w:hAnsi="Arial" w:cs="Arial"/>
              </w:rPr>
              <w:t>Build positive working relationships</w:t>
            </w:r>
          </w:p>
          <w:p w:rsidR="006856C4" w:rsidRDefault="006856C4" w:rsidP="006856C4">
            <w:pPr>
              <w:ind w:left="720" w:hanging="360"/>
            </w:pPr>
            <w:r>
              <w:rPr>
                <w:rFonts w:ascii="Symbol" w:hAnsi="Symbol"/>
              </w:rPr>
              <w:t></w:t>
            </w:r>
            <w:r>
              <w:rPr>
                <w:sz w:val="14"/>
                <w:szCs w:val="14"/>
              </w:rPr>
              <w:t xml:space="preserve">         </w:t>
            </w:r>
            <w:r>
              <w:rPr>
                <w:rFonts w:ascii="Arial" w:hAnsi="Arial" w:cs="Arial"/>
              </w:rPr>
              <w:t>Strong communication skills</w:t>
            </w:r>
          </w:p>
          <w:p w:rsidR="006856C4" w:rsidRDefault="006856C4" w:rsidP="006856C4">
            <w:pPr>
              <w:spacing w:before="180" w:after="180"/>
              <w:ind w:firstLine="360"/>
              <w:rPr>
                <w:rFonts w:ascii="Arial" w:hAnsi="Arial" w:cs="Arial"/>
                <w:sz w:val="18"/>
                <w:szCs w:val="18"/>
              </w:rPr>
            </w:pPr>
            <w:r>
              <w:rPr>
                <w:rFonts w:ascii="Arial" w:hAnsi="Arial" w:cs="Arial"/>
                <w:sz w:val="18"/>
                <w:szCs w:val="18"/>
              </w:rPr>
              <w:t xml:space="preserve">  </w:t>
            </w:r>
          </w:p>
          <w:p w:rsidR="006856C4" w:rsidRDefault="006856C4" w:rsidP="006856C4">
            <w:pPr>
              <w:spacing w:before="180"/>
              <w:ind w:firstLine="360"/>
            </w:pPr>
            <w:r>
              <w:rPr>
                <w:rFonts w:ascii="Arial" w:hAnsi="Arial" w:cs="Arial"/>
                <w:u w:val="single"/>
              </w:rPr>
              <w:t>Experience:</w:t>
            </w:r>
          </w:p>
          <w:p w:rsidR="006856C4" w:rsidRDefault="006856C4" w:rsidP="006856C4">
            <w:pPr>
              <w:ind w:left="765" w:hanging="360"/>
            </w:pPr>
            <w:r>
              <w:rPr>
                <w:rFonts w:ascii="Symbol" w:hAnsi="Symbol"/>
              </w:rPr>
              <w:t></w:t>
            </w:r>
            <w:r>
              <w:rPr>
                <w:sz w:val="14"/>
                <w:szCs w:val="14"/>
              </w:rPr>
              <w:t xml:space="preserve">        </w:t>
            </w:r>
            <w:r>
              <w:rPr>
                <w:rFonts w:ascii="Arial" w:hAnsi="Arial" w:cs="Arial"/>
              </w:rPr>
              <w:t>4-6 years of experience in a compliance role</w:t>
            </w:r>
          </w:p>
          <w:p w:rsidR="006856C4" w:rsidRDefault="006856C4" w:rsidP="006856C4">
            <w:pPr>
              <w:ind w:left="765" w:hanging="360"/>
            </w:pPr>
            <w:r>
              <w:rPr>
                <w:rFonts w:ascii="Symbol" w:hAnsi="Symbol"/>
              </w:rPr>
              <w:t></w:t>
            </w:r>
            <w:r>
              <w:rPr>
                <w:sz w:val="14"/>
                <w:szCs w:val="14"/>
              </w:rPr>
              <w:t xml:space="preserve">        </w:t>
            </w:r>
            <w:r>
              <w:rPr>
                <w:rFonts w:ascii="Arial" w:hAnsi="Arial" w:cs="Arial"/>
              </w:rPr>
              <w:t xml:space="preserve">Customs broker license preferred </w:t>
            </w:r>
          </w:p>
          <w:p w:rsidR="006856C4" w:rsidRDefault="006856C4" w:rsidP="006856C4">
            <w:pPr>
              <w:ind w:left="765" w:hanging="360"/>
            </w:pPr>
            <w:r>
              <w:rPr>
                <w:rFonts w:ascii="Symbol" w:hAnsi="Symbol"/>
              </w:rPr>
              <w:t></w:t>
            </w:r>
            <w:r>
              <w:rPr>
                <w:sz w:val="14"/>
                <w:szCs w:val="14"/>
              </w:rPr>
              <w:t>        </w:t>
            </w:r>
            <w:r>
              <w:rPr>
                <w:rFonts w:ascii="Arial" w:hAnsi="Arial" w:cs="Arial"/>
              </w:rPr>
              <w:t>Bachelor's Degree or Equivalent</w:t>
            </w:r>
            <w:r>
              <w:t xml:space="preserve"> </w:t>
            </w:r>
          </w:p>
          <w:p w:rsidR="006856C4" w:rsidRDefault="006856C4" w:rsidP="006856C4">
            <w:pPr>
              <w:spacing w:before="180" w:after="180"/>
              <w:ind w:firstLine="360"/>
              <w:rPr>
                <w:rFonts w:ascii="Arial" w:hAnsi="Arial" w:cs="Arial"/>
                <w:sz w:val="18"/>
                <w:szCs w:val="18"/>
              </w:rPr>
            </w:pPr>
            <w:r>
              <w:rPr>
                <w:rFonts w:ascii="Arial" w:hAnsi="Arial" w:cs="Arial"/>
                <w:sz w:val="18"/>
                <w:szCs w:val="18"/>
              </w:rPr>
              <w:lastRenderedPageBreak/>
              <w:t xml:space="preserve">  </w:t>
            </w:r>
          </w:p>
          <w:p w:rsidR="006856C4" w:rsidRDefault="006856C4" w:rsidP="006856C4">
            <w:pPr>
              <w:ind w:hanging="360"/>
              <w:rPr>
                <w:rFonts w:ascii="Arial" w:hAnsi="Arial" w:cs="Arial"/>
                <w:sz w:val="18"/>
                <w:szCs w:val="18"/>
              </w:rPr>
            </w:pPr>
            <w:r>
              <w:rPr>
                <w:rStyle w:val="Strong"/>
                <w:rFonts w:ascii="Arial" w:hAnsi="Arial" w:cs="Arial"/>
                <w:sz w:val="27"/>
                <w:szCs w:val="27"/>
              </w:rPr>
              <w:t>     EOE M/F/D/V</w:t>
            </w:r>
            <w:r>
              <w:rPr>
                <w:rFonts w:ascii="Arial" w:hAnsi="Arial" w:cs="Arial"/>
                <w:sz w:val="18"/>
                <w:szCs w:val="18"/>
              </w:rPr>
              <w:t xml:space="preserve"> </w:t>
            </w:r>
          </w:p>
          <w:p w:rsidR="006856C4" w:rsidRDefault="006856C4" w:rsidP="006856C4">
            <w:pPr>
              <w:ind w:hanging="360"/>
              <w:rPr>
                <w:rFonts w:ascii="Arial" w:hAnsi="Arial" w:cs="Arial"/>
                <w:sz w:val="18"/>
                <w:szCs w:val="18"/>
              </w:rPr>
            </w:pPr>
            <w:r>
              <w:rPr>
                <w:rFonts w:ascii="Arial" w:hAnsi="Arial" w:cs="Arial"/>
                <w:sz w:val="18"/>
                <w:szCs w:val="18"/>
              </w:rPr>
              <w:t xml:space="preserve">  </w:t>
            </w:r>
          </w:p>
          <w:p w:rsidR="006856C4" w:rsidRDefault="006856C4" w:rsidP="006856C4">
            <w:pPr>
              <w:rPr>
                <w:rFonts w:ascii="Trebuchet MS" w:hAnsi="Trebuchet MS"/>
                <w:sz w:val="18"/>
                <w:szCs w:val="18"/>
              </w:rPr>
            </w:pPr>
            <w:r>
              <w:rPr>
                <w:rFonts w:ascii="Trebuchet MS" w:hAnsi="Trebuchet MS"/>
                <w:sz w:val="18"/>
                <w:szCs w:val="18"/>
              </w:rPr>
              <w:object w:dxaOrig="8635" w:dyaOrig="2678">
                <v:shape id="_x0000_i1031" type="#_x0000_t75" style="width:1in;height:18pt" o:ole="">
                  <v:imagedata r:id="rId8" o:title=""/>
                </v:shape>
                <w:control r:id="rId9" w:name="DefaultOcxName1" w:shapeid="_x0000_i1031"/>
              </w:object>
            </w:r>
          </w:p>
        </w:tc>
      </w:tr>
      <w:tr w:rsidR="006856C4">
        <w:trPr>
          <w:tblCellSpacing w:w="0" w:type="dxa"/>
        </w:trPr>
        <w:tc>
          <w:tcPr>
            <w:tcW w:w="0" w:type="auto"/>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037"/>
              <w:gridCol w:w="5603"/>
            </w:tblGrid>
            <w:tr w:rsidR="006856C4">
              <w:trPr>
                <w:tblCellSpacing w:w="15" w:type="dxa"/>
              </w:trPr>
              <w:tc>
                <w:tcPr>
                  <w:tcW w:w="0" w:type="auto"/>
                  <w:vAlign w:val="center"/>
                </w:tcPr>
                <w:p w:rsidR="006856C4" w:rsidRDefault="006856C4">
                  <w:pPr>
                    <w:rPr>
                      <w:rFonts w:ascii="Trebuchet MS" w:hAnsi="Trebuchet MS"/>
                      <w:sz w:val="18"/>
                      <w:szCs w:val="18"/>
                    </w:rPr>
                  </w:pPr>
                  <w:r>
                    <w:rPr>
                      <w:rFonts w:ascii="Trebuchet MS" w:hAnsi="Trebuchet MS"/>
                      <w:sz w:val="18"/>
                      <w:szCs w:val="18"/>
                    </w:rPr>
                    <w:lastRenderedPageBreak/>
                    <w:t xml:space="preserve">Other Skills </w:t>
                  </w:r>
                </w:p>
              </w:tc>
              <w:tc>
                <w:tcPr>
                  <w:tcW w:w="3250" w:type="pct"/>
                  <w:tcMar>
                    <w:top w:w="0" w:type="dxa"/>
                    <w:left w:w="75" w:type="dxa"/>
                    <w:bottom w:w="0" w:type="dxa"/>
                    <w:right w:w="0" w:type="dxa"/>
                  </w:tcMar>
                </w:tcPr>
                <w:p w:rsidR="006856C4" w:rsidRDefault="006856C4">
                  <w:pPr>
                    <w:spacing w:after="30" w:line="330" w:lineRule="atLeast"/>
                    <w:rPr>
                      <w:rFonts w:ascii="Trebuchet MS" w:hAnsi="Trebuchet MS"/>
                      <w:sz w:val="18"/>
                      <w:szCs w:val="18"/>
                    </w:rPr>
                  </w:pPr>
                  <w:r>
                    <w:rPr>
                      <w:rFonts w:ascii="Trebuchet MS" w:hAnsi="Trebuchet MS"/>
                      <w:sz w:val="18"/>
                      <w:szCs w:val="18"/>
                    </w:rPr>
                    <w:t xml:space="preserve">Communicating Effectively, Focusing on Customers, Adapting to Change, Building Positive Working Relationships, Initiating Improvements, Taking Ownership </w:t>
                  </w:r>
                </w:p>
              </w:tc>
            </w:tr>
          </w:tbl>
          <w:p w:rsidR="006856C4" w:rsidRDefault="006856C4">
            <w:pPr>
              <w:rPr>
                <w:rFonts w:ascii="Trebuchet MS" w:hAnsi="Trebuchet MS"/>
                <w:sz w:val="18"/>
                <w:szCs w:val="18"/>
              </w:rPr>
            </w:pPr>
          </w:p>
        </w:tc>
      </w:tr>
    </w:tbl>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6856C4">
      <w:pPr>
        <w:rPr>
          <w:b/>
          <w:sz w:val="32"/>
          <w:szCs w:val="32"/>
          <w:u w:val="single"/>
        </w:rPr>
      </w:pPr>
      <w:hyperlink r:id="rId10" w:history="1">
        <w:r w:rsidRPr="00354A7D">
          <w:rPr>
            <w:rStyle w:val="Hyperlink"/>
            <w:b/>
            <w:sz w:val="32"/>
            <w:szCs w:val="32"/>
          </w:rPr>
          <w:t>https://fujifilm.hua.hrsmart.com/hrsmart/ats/Posting/view/747</w:t>
        </w:r>
      </w:hyperlink>
    </w:p>
    <w:p w:rsidR="006856C4" w:rsidRDefault="006856C4">
      <w:pPr>
        <w:rPr>
          <w:b/>
          <w:sz w:val="32"/>
          <w:szCs w:val="32"/>
          <w:u w:val="single"/>
        </w:rPr>
      </w:pPr>
    </w:p>
    <w:p w:rsidR="006856C4" w:rsidRDefault="006856C4">
      <w:pPr>
        <w:rPr>
          <w:b/>
          <w:sz w:val="32"/>
          <w:szCs w:val="32"/>
          <w:u w:val="single"/>
        </w:rPr>
      </w:pPr>
    </w:p>
    <w:p w:rsidR="006856C4" w:rsidRDefault="006856C4">
      <w:pPr>
        <w:rPr>
          <w:b/>
          <w:sz w:val="32"/>
          <w:szCs w:val="32"/>
          <w:u w:val="single"/>
        </w:rPr>
      </w:pPr>
      <w:r>
        <w:rPr>
          <w:b/>
          <w:sz w:val="32"/>
          <w:szCs w:val="32"/>
          <w:u w:val="single"/>
        </w:rPr>
        <w:t xml:space="preserve">Email: </w:t>
      </w:r>
      <w:hyperlink r:id="rId11" w:history="1">
        <w:r w:rsidRPr="00354A7D">
          <w:rPr>
            <w:rStyle w:val="Hyperlink"/>
            <w:b/>
            <w:sz w:val="32"/>
            <w:szCs w:val="32"/>
          </w:rPr>
          <w:t>DPeake@Fujifilm.com</w:t>
        </w:r>
      </w:hyperlink>
    </w:p>
    <w:p w:rsidR="006856C4" w:rsidRPr="006856C4" w:rsidRDefault="006856C4">
      <w:pPr>
        <w:rPr>
          <w:b/>
          <w:sz w:val="32"/>
          <w:szCs w:val="32"/>
          <w:u w:val="single"/>
        </w:rPr>
      </w:pPr>
    </w:p>
    <w:sectPr w:rsidR="006856C4" w:rsidRPr="006856C4"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570C334F"/>
    <w:multiLevelType w:val="multilevel"/>
    <w:tmpl w:val="46E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6856C4"/>
    <w:rsid w:val="007E0737"/>
    <w:rsid w:val="00814DD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basedOn w:val="DefaultParagraphFont"/>
    <w:qFormat/>
    <w:rsid w:val="006856C4"/>
    <w:rPr>
      <w:b/>
      <w:bCs/>
    </w:rPr>
  </w:style>
  <w:style w:type="character" w:styleId="Hyperlink">
    <w:name w:val="Hyperlink"/>
    <w:basedOn w:val="DefaultParagraphFont"/>
    <w:rsid w:val="00685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71449">
      <w:bodyDiv w:val="1"/>
      <w:marLeft w:val="0"/>
      <w:marRight w:val="0"/>
      <w:marTop w:val="0"/>
      <w:marBottom w:val="0"/>
      <w:divBdr>
        <w:top w:val="none" w:sz="0" w:space="0" w:color="auto"/>
        <w:left w:val="none" w:sz="0" w:space="0" w:color="auto"/>
        <w:bottom w:val="none" w:sz="0" w:space="0" w:color="auto"/>
        <w:right w:val="none" w:sz="0" w:space="0" w:color="auto"/>
      </w:divBdr>
      <w:divsChild>
        <w:div w:id="2035886040">
          <w:marLeft w:val="0"/>
          <w:marRight w:val="0"/>
          <w:marTop w:val="0"/>
          <w:marBottom w:val="0"/>
          <w:divBdr>
            <w:top w:val="none" w:sz="0" w:space="0" w:color="auto"/>
            <w:left w:val="none" w:sz="0" w:space="0" w:color="auto"/>
            <w:bottom w:val="none" w:sz="0" w:space="0" w:color="auto"/>
            <w:right w:val="none" w:sz="0" w:space="0" w:color="auto"/>
          </w:divBdr>
          <w:divsChild>
            <w:div w:id="20864527">
              <w:marLeft w:val="0"/>
              <w:marRight w:val="0"/>
              <w:marTop w:val="0"/>
              <w:marBottom w:val="0"/>
              <w:divBdr>
                <w:top w:val="none" w:sz="0" w:space="0" w:color="auto"/>
                <w:left w:val="none" w:sz="0" w:space="0" w:color="auto"/>
                <w:bottom w:val="single" w:sz="6" w:space="0" w:color="3F71AE"/>
                <w:right w:val="none" w:sz="0" w:space="0" w:color="auto"/>
              </w:divBdr>
              <w:divsChild>
                <w:div w:id="43528319">
                  <w:marLeft w:val="225"/>
                  <w:marRight w:val="225"/>
                  <w:marTop w:val="0"/>
                  <w:marBottom w:val="0"/>
                  <w:divBdr>
                    <w:top w:val="none" w:sz="0" w:space="0" w:color="auto"/>
                    <w:left w:val="none" w:sz="0" w:space="0" w:color="auto"/>
                    <w:bottom w:val="none" w:sz="0" w:space="0" w:color="auto"/>
                    <w:right w:val="none" w:sz="0" w:space="0" w:color="auto"/>
                  </w:divBdr>
                  <w:divsChild>
                    <w:div w:id="766387176">
                      <w:marLeft w:val="0"/>
                      <w:marRight w:val="0"/>
                      <w:marTop w:val="0"/>
                      <w:marBottom w:val="0"/>
                      <w:divBdr>
                        <w:top w:val="none" w:sz="0" w:space="0" w:color="auto"/>
                        <w:left w:val="none" w:sz="0" w:space="0" w:color="auto"/>
                        <w:bottom w:val="none" w:sz="0" w:space="0" w:color="auto"/>
                        <w:right w:val="none" w:sz="0" w:space="0" w:color="auto"/>
                      </w:divBdr>
                      <w:divsChild>
                        <w:div w:id="342826030">
                          <w:marLeft w:val="0"/>
                          <w:marRight w:val="0"/>
                          <w:marTop w:val="0"/>
                          <w:marBottom w:val="0"/>
                          <w:divBdr>
                            <w:top w:val="none" w:sz="0" w:space="0" w:color="auto"/>
                            <w:left w:val="none" w:sz="0" w:space="0" w:color="auto"/>
                            <w:bottom w:val="none" w:sz="0" w:space="0" w:color="auto"/>
                            <w:right w:val="none" w:sz="0" w:space="0" w:color="auto"/>
                          </w:divBdr>
                          <w:divsChild>
                            <w:div w:id="320160610">
                              <w:marLeft w:val="0"/>
                              <w:marRight w:val="0"/>
                              <w:marTop w:val="0"/>
                              <w:marBottom w:val="30"/>
                              <w:divBdr>
                                <w:top w:val="none" w:sz="0" w:space="0" w:color="auto"/>
                                <w:left w:val="none" w:sz="0" w:space="0" w:color="auto"/>
                                <w:bottom w:val="none" w:sz="0" w:space="0" w:color="auto"/>
                                <w:right w:val="none" w:sz="0" w:space="0" w:color="auto"/>
                              </w:divBdr>
                              <w:divsChild>
                                <w:div w:id="1921871577">
                                  <w:marLeft w:val="0"/>
                                  <w:marRight w:val="0"/>
                                  <w:marTop w:val="0"/>
                                  <w:marBottom w:val="0"/>
                                  <w:divBdr>
                                    <w:top w:val="none" w:sz="0" w:space="0" w:color="auto"/>
                                    <w:left w:val="none" w:sz="0" w:space="0" w:color="auto"/>
                                    <w:bottom w:val="none" w:sz="0" w:space="0" w:color="auto"/>
                                    <w:right w:val="none" w:sz="0" w:space="0" w:color="auto"/>
                                  </w:divBdr>
                                  <w:divsChild>
                                    <w:div w:id="175728180">
                                      <w:marLeft w:val="1080"/>
                                      <w:marRight w:val="0"/>
                                      <w:marTop w:val="0"/>
                                      <w:marBottom w:val="0"/>
                                      <w:divBdr>
                                        <w:top w:val="none" w:sz="0" w:space="0" w:color="auto"/>
                                        <w:left w:val="none" w:sz="0" w:space="0" w:color="auto"/>
                                        <w:bottom w:val="none" w:sz="0" w:space="0" w:color="auto"/>
                                        <w:right w:val="none" w:sz="0" w:space="0" w:color="auto"/>
                                      </w:divBdr>
                                      <w:divsChild>
                                        <w:div w:id="167643096">
                                          <w:marLeft w:val="0"/>
                                          <w:marRight w:val="0"/>
                                          <w:marTop w:val="0"/>
                                          <w:marBottom w:val="0"/>
                                          <w:divBdr>
                                            <w:top w:val="none" w:sz="0" w:space="0" w:color="auto"/>
                                            <w:left w:val="none" w:sz="0" w:space="0" w:color="auto"/>
                                            <w:bottom w:val="none" w:sz="0" w:space="0" w:color="auto"/>
                                            <w:right w:val="none" w:sz="0" w:space="0" w:color="auto"/>
                                          </w:divBdr>
                                        </w:div>
                                        <w:div w:id="212733848">
                                          <w:marLeft w:val="0"/>
                                          <w:marRight w:val="0"/>
                                          <w:marTop w:val="0"/>
                                          <w:marBottom w:val="0"/>
                                          <w:divBdr>
                                            <w:top w:val="none" w:sz="0" w:space="0" w:color="auto"/>
                                            <w:left w:val="none" w:sz="0" w:space="0" w:color="auto"/>
                                            <w:bottom w:val="none" w:sz="0" w:space="0" w:color="auto"/>
                                            <w:right w:val="none" w:sz="0" w:space="0" w:color="auto"/>
                                          </w:divBdr>
                                        </w:div>
                                        <w:div w:id="1061170453">
                                          <w:marLeft w:val="0"/>
                                          <w:marRight w:val="0"/>
                                          <w:marTop w:val="0"/>
                                          <w:marBottom w:val="0"/>
                                          <w:divBdr>
                                            <w:top w:val="none" w:sz="0" w:space="0" w:color="auto"/>
                                            <w:left w:val="none" w:sz="0" w:space="0" w:color="auto"/>
                                            <w:bottom w:val="none" w:sz="0" w:space="0" w:color="auto"/>
                                            <w:right w:val="none" w:sz="0" w:space="0" w:color="auto"/>
                                          </w:divBdr>
                                        </w:div>
                                        <w:div w:id="1737043310">
                                          <w:marLeft w:val="0"/>
                                          <w:marRight w:val="0"/>
                                          <w:marTop w:val="0"/>
                                          <w:marBottom w:val="0"/>
                                          <w:divBdr>
                                            <w:top w:val="none" w:sz="0" w:space="0" w:color="auto"/>
                                            <w:left w:val="none" w:sz="0" w:space="0" w:color="auto"/>
                                            <w:bottom w:val="none" w:sz="0" w:space="0" w:color="auto"/>
                                            <w:right w:val="none" w:sz="0" w:space="0" w:color="auto"/>
                                          </w:divBdr>
                                        </w:div>
                                        <w:div w:id="2088990098">
                                          <w:marLeft w:val="0"/>
                                          <w:marRight w:val="0"/>
                                          <w:marTop w:val="0"/>
                                          <w:marBottom w:val="0"/>
                                          <w:divBdr>
                                            <w:top w:val="none" w:sz="0" w:space="0" w:color="auto"/>
                                            <w:left w:val="none" w:sz="0" w:space="0" w:color="auto"/>
                                            <w:bottom w:val="none" w:sz="0" w:space="0" w:color="auto"/>
                                            <w:right w:val="none" w:sz="0" w:space="0" w:color="auto"/>
                                          </w:divBdr>
                                        </w:div>
                                      </w:divsChild>
                                    </w:div>
                                    <w:div w:id="175571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327">
                              <w:marLeft w:val="0"/>
                              <w:marRight w:val="0"/>
                              <w:marTop w:val="0"/>
                              <w:marBottom w:val="30"/>
                              <w:divBdr>
                                <w:top w:val="none" w:sz="0" w:space="0" w:color="auto"/>
                                <w:left w:val="none" w:sz="0" w:space="0" w:color="auto"/>
                                <w:bottom w:val="none" w:sz="0" w:space="0" w:color="auto"/>
                                <w:right w:val="none" w:sz="0" w:space="0" w:color="auto"/>
                              </w:divBdr>
                              <w:divsChild>
                                <w:div w:id="1744797573">
                                  <w:marLeft w:val="0"/>
                                  <w:marRight w:val="0"/>
                                  <w:marTop w:val="0"/>
                                  <w:marBottom w:val="0"/>
                                  <w:divBdr>
                                    <w:top w:val="none" w:sz="0" w:space="0" w:color="auto"/>
                                    <w:left w:val="none" w:sz="0" w:space="0" w:color="auto"/>
                                    <w:bottom w:val="none" w:sz="0" w:space="0" w:color="auto"/>
                                    <w:right w:val="none" w:sz="0" w:space="0" w:color="auto"/>
                                  </w:divBdr>
                                  <w:divsChild>
                                    <w:div w:id="12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mailto:DPeake@Fujifilm.com" TargetMode="External"/><Relationship Id="rId5" Type="http://schemas.openxmlformats.org/officeDocument/2006/relationships/image" Target="media/image1.jpeg"/><Relationship Id="rId10" Type="http://schemas.openxmlformats.org/officeDocument/2006/relationships/hyperlink" Target="https://fujifilm.hua.hrsmart.com/hrsmart/ats/Posting/view/747" TargetMode="Externa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(14)</Template>
  <TotalTime>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5060</CharactersWithSpaces>
  <SharedDoc>false</SharedDoc>
  <HLinks>
    <vt:vector size="12" baseType="variant">
      <vt:variant>
        <vt:i4>6160505</vt:i4>
      </vt:variant>
      <vt:variant>
        <vt:i4>9</vt:i4>
      </vt:variant>
      <vt:variant>
        <vt:i4>0</vt:i4>
      </vt:variant>
      <vt:variant>
        <vt:i4>5</vt:i4>
      </vt:variant>
      <vt:variant>
        <vt:lpwstr>mailto:DPeake@Fujifilm.com</vt:lpwstr>
      </vt:variant>
      <vt:variant>
        <vt:lpwstr/>
      </vt:variant>
      <vt:variant>
        <vt:i4>1638490</vt:i4>
      </vt:variant>
      <vt:variant>
        <vt:i4>6</vt:i4>
      </vt:variant>
      <vt:variant>
        <vt:i4>0</vt:i4>
      </vt:variant>
      <vt:variant>
        <vt:i4>5</vt:i4>
      </vt:variant>
      <vt:variant>
        <vt:lpwstr>https://fujifilm.hua.hrsmart.com/hrsmart/ats/Posting/view/747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2013-12-03T23:39:00Z</dcterms:created>
  <dcterms:modified xsi:type="dcterms:W3CDTF">2013-12-03T23:39:00Z</dcterms:modified>
</cp:coreProperties>
</file>