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CC" w:rsidRDefault="00C2466F">
      <w:bookmarkStart w:id="0" w:name="_GoBack"/>
      <w:bookmarkEnd w:id="0"/>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302D6F" w:rsidRDefault="00302D6F"/>
    <w:p w:rsidR="00302D6F" w:rsidRPr="007B07C3" w:rsidRDefault="00C2466F">
      <w:pPr>
        <w:jc w:val="center"/>
        <w:outlineLvl w:val="0"/>
        <w:rPr>
          <w:rFonts w:ascii="Arial" w:hAnsi="Arial" w:cs="Arial"/>
          <w:b/>
          <w:sz w:val="32"/>
          <w:szCs w:val="32"/>
        </w:rPr>
      </w:pPr>
      <w:r w:rsidRPr="007B07C3">
        <w:rPr>
          <w:rFonts w:ascii="Arial" w:hAnsi="Arial" w:cs="Arial"/>
          <w:b/>
          <w:sz w:val="32"/>
          <w:szCs w:val="32"/>
        </w:rPr>
        <w:t>Job Opportunity</w:t>
      </w:r>
    </w:p>
    <w:p w:rsidR="00302D6F" w:rsidRPr="007B07C3" w:rsidRDefault="00302D6F">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6408"/>
      </w:tblGrid>
      <w:tr w:rsidR="00302D6F" w:rsidRPr="007B07C3">
        <w:tc>
          <w:tcPr>
            <w:tcW w:w="2448" w:type="dxa"/>
            <w:shd w:val="clear" w:color="000000" w:fill="FFFFFF"/>
          </w:tcPr>
          <w:p w:rsidR="00302D6F" w:rsidRPr="007B07C3" w:rsidRDefault="00C2466F">
            <w:pPr>
              <w:rPr>
                <w:rFonts w:ascii="Arial" w:hAnsi="Arial" w:cs="Arial"/>
                <w:sz w:val="22"/>
                <w:szCs w:val="22"/>
              </w:rPr>
            </w:pPr>
            <w:r w:rsidRPr="007B07C3">
              <w:rPr>
                <w:rFonts w:ascii="Arial" w:hAnsi="Arial" w:cs="Arial"/>
                <w:sz w:val="22"/>
                <w:szCs w:val="22"/>
              </w:rPr>
              <w:t>Company</w:t>
            </w:r>
          </w:p>
        </w:tc>
        <w:tc>
          <w:tcPr>
            <w:tcW w:w="6408" w:type="dxa"/>
            <w:shd w:val="clear" w:color="000000" w:fill="FFFFFF"/>
          </w:tcPr>
          <w:p w:rsidR="00302D6F" w:rsidRPr="007B07C3" w:rsidRDefault="00E770AE">
            <w:pPr>
              <w:rPr>
                <w:rFonts w:ascii="Arial" w:hAnsi="Arial" w:cs="Arial"/>
                <w:sz w:val="22"/>
                <w:szCs w:val="22"/>
              </w:rPr>
            </w:pPr>
            <w:r w:rsidRPr="007B07C3">
              <w:rPr>
                <w:rFonts w:ascii="Arial" w:hAnsi="Arial" w:cs="Arial"/>
                <w:sz w:val="22"/>
                <w:szCs w:val="22"/>
              </w:rPr>
              <w:t xml:space="preserve">Armstrong World Industries, Inc. </w:t>
            </w:r>
          </w:p>
        </w:tc>
      </w:tr>
      <w:tr w:rsidR="00302D6F" w:rsidRPr="007B07C3">
        <w:tc>
          <w:tcPr>
            <w:tcW w:w="2448" w:type="dxa"/>
            <w:shd w:val="clear" w:color="000000" w:fill="FFFFFF"/>
          </w:tcPr>
          <w:p w:rsidR="00302D6F" w:rsidRPr="007B07C3" w:rsidRDefault="00C2466F">
            <w:pPr>
              <w:rPr>
                <w:rFonts w:ascii="Arial" w:hAnsi="Arial" w:cs="Arial"/>
                <w:sz w:val="22"/>
                <w:szCs w:val="22"/>
              </w:rPr>
            </w:pPr>
            <w:r w:rsidRPr="007B07C3">
              <w:rPr>
                <w:rFonts w:ascii="Arial" w:hAnsi="Arial" w:cs="Arial"/>
                <w:sz w:val="22"/>
                <w:szCs w:val="22"/>
              </w:rPr>
              <w:t>Job Title</w:t>
            </w:r>
          </w:p>
        </w:tc>
        <w:tc>
          <w:tcPr>
            <w:tcW w:w="6408" w:type="dxa"/>
            <w:shd w:val="clear" w:color="000000" w:fill="FFFFFF"/>
          </w:tcPr>
          <w:p w:rsidR="00302D6F" w:rsidRPr="007B07C3" w:rsidRDefault="00E770AE">
            <w:pPr>
              <w:rPr>
                <w:rFonts w:ascii="Arial" w:hAnsi="Arial" w:cs="Arial"/>
                <w:sz w:val="22"/>
                <w:szCs w:val="22"/>
              </w:rPr>
            </w:pPr>
            <w:r w:rsidRPr="007B07C3">
              <w:rPr>
                <w:rFonts w:ascii="Arial" w:hAnsi="Arial" w:cs="Arial"/>
                <w:sz w:val="22"/>
                <w:szCs w:val="22"/>
              </w:rPr>
              <w:t xml:space="preserve">Trade Compliance Specialist </w:t>
            </w:r>
          </w:p>
        </w:tc>
      </w:tr>
      <w:tr w:rsidR="00302D6F" w:rsidRPr="007B07C3">
        <w:tc>
          <w:tcPr>
            <w:tcW w:w="2448" w:type="dxa"/>
            <w:shd w:val="clear" w:color="000000" w:fill="FFFFFF"/>
          </w:tcPr>
          <w:p w:rsidR="00302D6F" w:rsidRPr="007B07C3" w:rsidRDefault="00C2466F">
            <w:pPr>
              <w:rPr>
                <w:rFonts w:ascii="Arial" w:hAnsi="Arial" w:cs="Arial"/>
                <w:sz w:val="22"/>
                <w:szCs w:val="22"/>
              </w:rPr>
            </w:pPr>
            <w:r w:rsidRPr="007B07C3">
              <w:rPr>
                <w:rFonts w:ascii="Arial" w:hAnsi="Arial" w:cs="Arial"/>
                <w:sz w:val="22"/>
                <w:szCs w:val="22"/>
              </w:rPr>
              <w:t>Location</w:t>
            </w:r>
          </w:p>
        </w:tc>
        <w:tc>
          <w:tcPr>
            <w:tcW w:w="6408" w:type="dxa"/>
            <w:shd w:val="clear" w:color="000000" w:fill="FFFFFF"/>
          </w:tcPr>
          <w:p w:rsidR="00302D6F" w:rsidRPr="007B07C3" w:rsidRDefault="00E770AE">
            <w:pPr>
              <w:rPr>
                <w:rFonts w:ascii="Arial" w:hAnsi="Arial" w:cs="Arial"/>
                <w:sz w:val="22"/>
                <w:szCs w:val="22"/>
              </w:rPr>
            </w:pPr>
            <w:r w:rsidRPr="007B07C3">
              <w:rPr>
                <w:rFonts w:ascii="Arial" w:hAnsi="Arial" w:cs="Arial"/>
                <w:sz w:val="22"/>
                <w:szCs w:val="22"/>
              </w:rPr>
              <w:t xml:space="preserve">Lancaster, PA </w:t>
            </w:r>
          </w:p>
        </w:tc>
      </w:tr>
      <w:tr w:rsidR="00302D6F" w:rsidRPr="007B07C3">
        <w:tc>
          <w:tcPr>
            <w:tcW w:w="2448" w:type="dxa"/>
            <w:shd w:val="clear" w:color="000000" w:fill="FFFFFF"/>
          </w:tcPr>
          <w:p w:rsidR="00302D6F" w:rsidRPr="007B07C3" w:rsidRDefault="00C2466F">
            <w:pPr>
              <w:rPr>
                <w:rFonts w:ascii="Arial" w:hAnsi="Arial" w:cs="Arial"/>
                <w:sz w:val="22"/>
                <w:szCs w:val="22"/>
              </w:rPr>
            </w:pPr>
            <w:r w:rsidRPr="007B07C3">
              <w:rPr>
                <w:rFonts w:ascii="Arial" w:hAnsi="Arial" w:cs="Arial"/>
                <w:sz w:val="22"/>
                <w:szCs w:val="22"/>
              </w:rPr>
              <w:t>Salary Range</w:t>
            </w:r>
          </w:p>
        </w:tc>
        <w:tc>
          <w:tcPr>
            <w:tcW w:w="6408" w:type="dxa"/>
            <w:shd w:val="clear" w:color="000000" w:fill="FFFFFF"/>
          </w:tcPr>
          <w:p w:rsidR="00302D6F" w:rsidRPr="007B07C3" w:rsidRDefault="00302D6F">
            <w:pPr>
              <w:rPr>
                <w:rFonts w:ascii="Arial" w:hAnsi="Arial" w:cs="Arial"/>
                <w:sz w:val="22"/>
                <w:szCs w:val="22"/>
              </w:rPr>
            </w:pPr>
          </w:p>
        </w:tc>
      </w:tr>
      <w:tr w:rsidR="00302D6F" w:rsidRPr="007B07C3">
        <w:tc>
          <w:tcPr>
            <w:tcW w:w="2448" w:type="dxa"/>
            <w:shd w:val="clear" w:color="000000" w:fill="FFFFFF"/>
          </w:tcPr>
          <w:p w:rsidR="00302D6F" w:rsidRPr="007B07C3" w:rsidRDefault="00C2466F">
            <w:pPr>
              <w:rPr>
                <w:rFonts w:ascii="Arial" w:hAnsi="Arial" w:cs="Arial"/>
                <w:sz w:val="22"/>
                <w:szCs w:val="22"/>
              </w:rPr>
            </w:pPr>
            <w:r w:rsidRPr="007B07C3">
              <w:rPr>
                <w:rFonts w:ascii="Arial" w:hAnsi="Arial" w:cs="Arial"/>
                <w:sz w:val="22"/>
                <w:szCs w:val="22"/>
              </w:rPr>
              <w:t>Relocation Assistance</w:t>
            </w:r>
          </w:p>
        </w:tc>
        <w:tc>
          <w:tcPr>
            <w:tcW w:w="6408" w:type="dxa"/>
            <w:shd w:val="clear" w:color="000000" w:fill="FFFFFF"/>
          </w:tcPr>
          <w:p w:rsidR="00302D6F" w:rsidRPr="007B07C3" w:rsidRDefault="00302D6F">
            <w:pPr>
              <w:rPr>
                <w:rFonts w:ascii="Arial" w:hAnsi="Arial" w:cs="Arial"/>
                <w:sz w:val="22"/>
                <w:szCs w:val="22"/>
              </w:rPr>
            </w:pPr>
          </w:p>
        </w:tc>
      </w:tr>
    </w:tbl>
    <w:p w:rsidR="00302D6F" w:rsidRPr="007B07C3" w:rsidRDefault="00302D6F">
      <w:pPr>
        <w:rPr>
          <w:rFonts w:ascii="Arial" w:hAnsi="Arial" w:cs="Arial"/>
          <w:sz w:val="18"/>
          <w:szCs w:val="18"/>
        </w:rPr>
      </w:pPr>
    </w:p>
    <w:p w:rsidR="00302D6F" w:rsidRPr="007B07C3" w:rsidRDefault="00C2466F">
      <w:pPr>
        <w:outlineLvl w:val="0"/>
        <w:rPr>
          <w:rFonts w:ascii="Arial" w:hAnsi="Arial" w:cs="Arial"/>
          <w:b/>
          <w:u w:val="single"/>
        </w:rPr>
      </w:pPr>
      <w:r w:rsidRPr="007B07C3">
        <w:rPr>
          <w:rFonts w:ascii="Arial" w:hAnsi="Arial" w:cs="Arial"/>
          <w:b/>
          <w:u w:val="single"/>
        </w:rPr>
        <w:t>Job Description / Responsibilities / Requirements</w:t>
      </w:r>
    </w:p>
    <w:p w:rsidR="00302D6F" w:rsidRPr="007B07C3" w:rsidRDefault="00302D6F">
      <w:pPr>
        <w:rPr>
          <w:rFonts w:ascii="Arial" w:hAnsi="Arial" w:cs="Arial"/>
          <w:sz w:val="10"/>
          <w:szCs w:val="10"/>
        </w:rPr>
      </w:pPr>
    </w:p>
    <w:p w:rsidR="000214CC" w:rsidRPr="007B07C3" w:rsidRDefault="00E770AE" w:rsidP="000214CC">
      <w:pPr>
        <w:rPr>
          <w:rFonts w:ascii="Arial" w:hAnsi="Arial" w:cs="Arial"/>
          <w:color w:val="333333"/>
          <w:sz w:val="18"/>
          <w:szCs w:val="18"/>
        </w:rPr>
      </w:pPr>
      <w:r w:rsidRPr="007B07C3">
        <w:rPr>
          <w:rFonts w:ascii="Arial" w:hAnsi="Arial" w:cs="Arial"/>
          <w:color w:val="333333"/>
          <w:sz w:val="18"/>
          <w:szCs w:val="18"/>
        </w:rPr>
        <w:t>Armstrong World Industries, Inc. has a job opportunity for a Trade Compliance Specialist in the Lancaster, PA area. The Trade Compliance Specialist is responsible for executing the day to day operations of Armstrong’s Import and Export Compliance Programs. The Trade Compliance Specialist will be required to partner with business units to insure compliance with all applicable United States import and export laws.</w:t>
      </w:r>
      <w:r w:rsidRPr="007B07C3">
        <w:rPr>
          <w:rFonts w:ascii="Arial" w:hAnsi="Arial" w:cs="Arial"/>
          <w:color w:val="333333"/>
          <w:sz w:val="18"/>
          <w:szCs w:val="18"/>
        </w:rPr>
        <w:br/>
      </w:r>
      <w:r w:rsidRPr="007B07C3">
        <w:rPr>
          <w:rFonts w:ascii="Arial" w:hAnsi="Arial" w:cs="Arial"/>
          <w:color w:val="333333"/>
          <w:sz w:val="18"/>
          <w:szCs w:val="18"/>
        </w:rPr>
        <w:br/>
        <w:t>Key Responsibilities of the Trade Compliance Specialist:</w:t>
      </w:r>
      <w:r w:rsidRPr="007B07C3">
        <w:rPr>
          <w:rFonts w:ascii="Arial" w:hAnsi="Arial" w:cs="Arial"/>
          <w:color w:val="333333"/>
          <w:sz w:val="18"/>
          <w:szCs w:val="18"/>
        </w:rPr>
        <w:br/>
      </w:r>
      <w:r w:rsidRPr="007B07C3">
        <w:rPr>
          <w:rFonts w:ascii="Arial" w:hAnsi="Arial" w:cs="Arial"/>
          <w:color w:val="333333"/>
          <w:sz w:val="18"/>
          <w:szCs w:val="18"/>
        </w:rPr>
        <w:br/>
        <w:t>- Manage day to day activities in the following areas: anti-boycott/restrictive trade practices, product classification, export licensing, re-export authority, technical data, compliance training, export / import documentation, import assists, import licensing, import customs clearance, import tariff classification, duty drawback, denied parties lists, and recordkeeping requirement</w:t>
      </w:r>
      <w:r w:rsidRPr="007B07C3">
        <w:rPr>
          <w:rFonts w:ascii="Arial" w:hAnsi="Arial" w:cs="Arial"/>
          <w:color w:val="333333"/>
          <w:sz w:val="18"/>
          <w:szCs w:val="18"/>
        </w:rPr>
        <w:br/>
        <w:t>- Support import and export compliance activities relative to non-inventory products (Samples, prototypes, test material, capital equipment, tooling, etc.)</w:t>
      </w:r>
      <w:r w:rsidRPr="007B07C3">
        <w:rPr>
          <w:rFonts w:ascii="Arial" w:hAnsi="Arial" w:cs="Arial"/>
          <w:color w:val="333333"/>
          <w:sz w:val="18"/>
          <w:szCs w:val="18"/>
        </w:rPr>
        <w:br/>
        <w:t>- Respond to site/business unit inquiries</w:t>
      </w:r>
      <w:r w:rsidRPr="007B07C3">
        <w:rPr>
          <w:rFonts w:ascii="Arial" w:hAnsi="Arial" w:cs="Arial"/>
          <w:color w:val="333333"/>
          <w:sz w:val="18"/>
          <w:szCs w:val="18"/>
        </w:rPr>
        <w:br/>
        <w:t>- Maintain classification databases</w:t>
      </w:r>
      <w:r w:rsidRPr="007B07C3">
        <w:rPr>
          <w:rFonts w:ascii="Arial" w:hAnsi="Arial" w:cs="Arial"/>
          <w:color w:val="333333"/>
          <w:sz w:val="18"/>
          <w:szCs w:val="18"/>
        </w:rPr>
        <w:br/>
        <w:t>- Interact with Customs brokers and freight forwarders to ensure that import and export activities are executed in compliance with U.S. regulations</w:t>
      </w:r>
      <w:r w:rsidRPr="007B07C3">
        <w:rPr>
          <w:rFonts w:ascii="Arial" w:hAnsi="Arial" w:cs="Arial"/>
          <w:color w:val="333333"/>
          <w:sz w:val="18"/>
          <w:szCs w:val="18"/>
        </w:rPr>
        <w:br/>
        <w:t>- Respond to customs inquiries (CF28 / CF29)</w:t>
      </w:r>
      <w:r w:rsidRPr="007B07C3">
        <w:rPr>
          <w:rFonts w:ascii="Arial" w:hAnsi="Arial" w:cs="Arial"/>
          <w:color w:val="333333"/>
          <w:sz w:val="18"/>
          <w:szCs w:val="18"/>
        </w:rPr>
        <w:br/>
        <w:t>- Manage C-TPAT status and requirements</w:t>
      </w:r>
      <w:r w:rsidRPr="007B07C3">
        <w:rPr>
          <w:rFonts w:ascii="Arial" w:hAnsi="Arial" w:cs="Arial"/>
          <w:color w:val="333333"/>
          <w:sz w:val="18"/>
          <w:szCs w:val="18"/>
        </w:rPr>
        <w:br/>
        <w:t>- Assess the import / export compliance of company and supporting operating units</w:t>
      </w:r>
      <w:r w:rsidRPr="007B07C3">
        <w:rPr>
          <w:rFonts w:ascii="Arial" w:hAnsi="Arial" w:cs="Arial"/>
          <w:color w:val="333333"/>
          <w:sz w:val="18"/>
          <w:szCs w:val="18"/>
        </w:rPr>
        <w:br/>
        <w:t>- Assist in implementing written trade compliance programs including the maintenance, amendments and establishment of new company policies and procedures</w:t>
      </w:r>
      <w:r w:rsidRPr="007B07C3">
        <w:rPr>
          <w:rFonts w:ascii="Arial" w:hAnsi="Arial" w:cs="Arial"/>
          <w:color w:val="333333"/>
          <w:sz w:val="18"/>
          <w:szCs w:val="18"/>
        </w:rPr>
        <w:br/>
        <w:t>- Assist in the preparation of regulatory filings, including responses to inquiries</w:t>
      </w:r>
      <w:r w:rsidRPr="007B07C3">
        <w:rPr>
          <w:rFonts w:ascii="Arial" w:hAnsi="Arial" w:cs="Arial"/>
          <w:color w:val="333333"/>
          <w:sz w:val="18"/>
          <w:szCs w:val="18"/>
        </w:rPr>
        <w:br/>
        <w:t>- Assist in the development of and delivery of compliance training programs</w:t>
      </w:r>
      <w:r w:rsidRPr="007B07C3">
        <w:rPr>
          <w:rFonts w:ascii="Arial" w:hAnsi="Arial" w:cs="Arial"/>
          <w:color w:val="333333"/>
          <w:sz w:val="18"/>
          <w:szCs w:val="18"/>
        </w:rPr>
        <w:br/>
        <w:t>- Supports and participates in establishing and administering trade compliance initiatives</w:t>
      </w:r>
      <w:r w:rsidRPr="007B07C3">
        <w:rPr>
          <w:rFonts w:ascii="Arial" w:hAnsi="Arial" w:cs="Arial"/>
          <w:color w:val="333333"/>
          <w:sz w:val="18"/>
          <w:szCs w:val="18"/>
        </w:rPr>
        <w:br/>
        <w:t xml:space="preserve">- Maintain a current, comprehensive knowledge of the governmental agency requirements needed for complying with the trade compliance regulations set forth </w:t>
      </w:r>
      <w:proofErr w:type="spellStart"/>
      <w:r w:rsidRPr="007B07C3">
        <w:rPr>
          <w:rFonts w:ascii="Arial" w:hAnsi="Arial" w:cs="Arial"/>
          <w:color w:val="333333"/>
          <w:sz w:val="18"/>
          <w:szCs w:val="18"/>
        </w:rPr>
        <w:t>by:U.S</w:t>
      </w:r>
      <w:proofErr w:type="spellEnd"/>
      <w:r w:rsidRPr="007B07C3">
        <w:rPr>
          <w:rFonts w:ascii="Arial" w:hAnsi="Arial" w:cs="Arial"/>
          <w:color w:val="333333"/>
          <w:sz w:val="18"/>
          <w:szCs w:val="18"/>
        </w:rPr>
        <w:t xml:space="preserve">. Customs &amp; </w:t>
      </w:r>
      <w:proofErr w:type="spellStart"/>
      <w:r w:rsidRPr="007B07C3">
        <w:rPr>
          <w:rFonts w:ascii="Arial" w:hAnsi="Arial" w:cs="Arial"/>
          <w:color w:val="333333"/>
          <w:sz w:val="18"/>
          <w:szCs w:val="18"/>
        </w:rPr>
        <w:t>Broder</w:t>
      </w:r>
      <w:proofErr w:type="spellEnd"/>
      <w:r w:rsidRPr="007B07C3">
        <w:rPr>
          <w:rFonts w:ascii="Arial" w:hAnsi="Arial" w:cs="Arial"/>
          <w:color w:val="333333"/>
          <w:sz w:val="18"/>
          <w:szCs w:val="18"/>
        </w:rPr>
        <w:t xml:space="preserve"> Protection, Bureau of Industry and Security, Directorate of Defense Trade Controls, Department of Treasury and U.S. Census Bureau.</w:t>
      </w:r>
      <w:r w:rsidRPr="007B07C3">
        <w:rPr>
          <w:rFonts w:ascii="Arial" w:hAnsi="Arial" w:cs="Arial"/>
          <w:color w:val="333333"/>
          <w:sz w:val="18"/>
          <w:szCs w:val="18"/>
        </w:rPr>
        <w:br/>
      </w:r>
      <w:r w:rsidRPr="007B07C3">
        <w:rPr>
          <w:rFonts w:ascii="Arial" w:hAnsi="Arial" w:cs="Arial"/>
          <w:color w:val="333333"/>
          <w:sz w:val="18"/>
          <w:szCs w:val="18"/>
        </w:rPr>
        <w:br/>
      </w:r>
      <w:r w:rsidRPr="007B07C3">
        <w:rPr>
          <w:rFonts w:ascii="Arial" w:hAnsi="Arial" w:cs="Arial"/>
          <w:b/>
          <w:bCs/>
          <w:color w:val="333333"/>
          <w:sz w:val="18"/>
          <w:szCs w:val="18"/>
        </w:rPr>
        <w:t>Qualifications</w:t>
      </w:r>
      <w:r w:rsidRPr="007B07C3">
        <w:rPr>
          <w:rFonts w:ascii="Arial" w:hAnsi="Arial" w:cs="Arial"/>
          <w:color w:val="333333"/>
          <w:sz w:val="18"/>
          <w:szCs w:val="18"/>
        </w:rPr>
        <w:br/>
      </w:r>
      <w:r w:rsidRPr="007B07C3">
        <w:rPr>
          <w:rFonts w:ascii="Arial" w:hAnsi="Arial" w:cs="Arial"/>
          <w:color w:val="333333"/>
          <w:sz w:val="18"/>
          <w:szCs w:val="18"/>
        </w:rPr>
        <w:br/>
        <w:t>Required Qualifications for the Trade Compliance Specialist:</w:t>
      </w:r>
      <w:r w:rsidRPr="007B07C3">
        <w:rPr>
          <w:rFonts w:ascii="Arial" w:hAnsi="Arial" w:cs="Arial"/>
          <w:color w:val="333333"/>
          <w:sz w:val="18"/>
          <w:szCs w:val="18"/>
        </w:rPr>
        <w:br/>
      </w:r>
      <w:r w:rsidRPr="007B07C3">
        <w:rPr>
          <w:rFonts w:ascii="Arial" w:hAnsi="Arial" w:cs="Arial"/>
          <w:color w:val="333333"/>
          <w:sz w:val="18"/>
          <w:szCs w:val="18"/>
        </w:rPr>
        <w:br/>
        <w:t>- Bachelor’s Degree required, preferably in Logistics, Supply Chain, International Business or International Trade</w:t>
      </w:r>
      <w:r w:rsidRPr="007B07C3">
        <w:rPr>
          <w:rFonts w:ascii="Arial" w:hAnsi="Arial" w:cs="Arial"/>
          <w:color w:val="333333"/>
          <w:sz w:val="18"/>
          <w:szCs w:val="18"/>
        </w:rPr>
        <w:br/>
        <w:t>- 3 - 5 years minimum experience in import/export compliance</w:t>
      </w:r>
      <w:r w:rsidRPr="007B07C3">
        <w:rPr>
          <w:rFonts w:ascii="Arial" w:hAnsi="Arial" w:cs="Arial"/>
          <w:color w:val="333333"/>
          <w:sz w:val="18"/>
          <w:szCs w:val="18"/>
        </w:rPr>
        <w:br/>
        <w:t>- Must possess a detailed working knowledge of U.S. import and export process requirements</w:t>
      </w:r>
      <w:r w:rsidRPr="007B07C3">
        <w:rPr>
          <w:rFonts w:ascii="Arial" w:hAnsi="Arial" w:cs="Arial"/>
          <w:color w:val="333333"/>
          <w:sz w:val="18"/>
          <w:szCs w:val="18"/>
        </w:rPr>
        <w:br/>
        <w:t>- Able to work with a wide variety of personnel such as attorneys, government officials and investigators, purchasing and shipping personnel</w:t>
      </w:r>
      <w:r w:rsidRPr="007B07C3">
        <w:rPr>
          <w:rFonts w:ascii="Arial" w:hAnsi="Arial" w:cs="Arial"/>
          <w:color w:val="333333"/>
          <w:sz w:val="18"/>
          <w:szCs w:val="18"/>
        </w:rPr>
        <w:br/>
      </w:r>
      <w:r w:rsidRPr="007B07C3">
        <w:rPr>
          <w:rFonts w:ascii="Arial" w:hAnsi="Arial" w:cs="Arial"/>
          <w:color w:val="333333"/>
          <w:sz w:val="18"/>
          <w:szCs w:val="18"/>
        </w:rPr>
        <w:lastRenderedPageBreak/>
        <w:br/>
        <w:t xml:space="preserve">Desired Qualifications for </w:t>
      </w:r>
      <w:r w:rsidR="000214CC" w:rsidRPr="007B07C3">
        <w:rPr>
          <w:rFonts w:ascii="Arial" w:hAnsi="Arial" w:cs="Arial"/>
          <w:color w:val="333333"/>
          <w:sz w:val="18"/>
          <w:szCs w:val="18"/>
        </w:rPr>
        <w:t>the Trade Compliance Specialist:</w:t>
      </w:r>
    </w:p>
    <w:p w:rsidR="00302D6F" w:rsidRPr="007B07C3" w:rsidRDefault="00E770AE" w:rsidP="000214CC">
      <w:pPr>
        <w:rPr>
          <w:rFonts w:ascii="Arial" w:hAnsi="Arial" w:cs="Arial"/>
          <w:b/>
          <w:sz w:val="32"/>
          <w:szCs w:val="32"/>
          <w:u w:val="single"/>
        </w:rPr>
      </w:pPr>
      <w:r w:rsidRPr="007B07C3">
        <w:rPr>
          <w:rFonts w:ascii="Arial" w:hAnsi="Arial" w:cs="Arial"/>
          <w:color w:val="333333"/>
          <w:sz w:val="18"/>
          <w:szCs w:val="18"/>
        </w:rPr>
        <w:t>- Excellent analytical and teamwork skills</w:t>
      </w:r>
      <w:r w:rsidRPr="007B07C3">
        <w:rPr>
          <w:rFonts w:ascii="Arial" w:hAnsi="Arial" w:cs="Arial"/>
          <w:color w:val="333333"/>
          <w:sz w:val="18"/>
          <w:szCs w:val="18"/>
        </w:rPr>
        <w:br/>
        <w:t>- Excellent written and verbal communications skills, with the ability to present solutions clearly and concisely</w:t>
      </w:r>
      <w:r w:rsidRPr="007B07C3">
        <w:rPr>
          <w:rFonts w:ascii="Arial" w:hAnsi="Arial" w:cs="Arial"/>
          <w:color w:val="333333"/>
          <w:sz w:val="18"/>
          <w:szCs w:val="18"/>
        </w:rPr>
        <w:br/>
        <w:t>- Expert skills with MS Office products, including Word, Excel, PowerPoint, and Access.</w:t>
      </w:r>
      <w:r w:rsidRPr="007B07C3">
        <w:rPr>
          <w:rFonts w:ascii="Arial" w:hAnsi="Arial" w:cs="Arial"/>
          <w:color w:val="333333"/>
          <w:sz w:val="18"/>
          <w:szCs w:val="18"/>
        </w:rPr>
        <w:br/>
        <w:t>- Understanding of Canadian Customs Regulations preferred</w:t>
      </w:r>
      <w:r w:rsidRPr="007B07C3">
        <w:rPr>
          <w:rFonts w:ascii="Arial" w:hAnsi="Arial" w:cs="Arial"/>
          <w:color w:val="333333"/>
          <w:sz w:val="18"/>
          <w:szCs w:val="18"/>
        </w:rPr>
        <w:br/>
        <w:t>- Customs Broker License preferred</w:t>
      </w:r>
      <w:r w:rsidRPr="007B07C3">
        <w:rPr>
          <w:rFonts w:ascii="Arial" w:hAnsi="Arial" w:cs="Arial"/>
          <w:color w:val="333333"/>
          <w:sz w:val="18"/>
          <w:szCs w:val="18"/>
        </w:rPr>
        <w:br/>
      </w:r>
      <w:r w:rsidRPr="007B07C3">
        <w:rPr>
          <w:rFonts w:ascii="Arial" w:hAnsi="Arial" w:cs="Arial"/>
          <w:color w:val="333333"/>
          <w:sz w:val="18"/>
          <w:szCs w:val="18"/>
        </w:rPr>
        <w:br/>
      </w:r>
      <w:r w:rsidR="00C2466F" w:rsidRPr="007B07C3">
        <w:rPr>
          <w:rFonts w:ascii="Arial" w:hAnsi="Arial" w:cs="Arial"/>
          <w:b/>
          <w:u w:val="single"/>
        </w:rPr>
        <w:t>Contact Information to Apply</w:t>
      </w:r>
    </w:p>
    <w:p w:rsidR="00302D6F" w:rsidRPr="007B07C3" w:rsidRDefault="00302D6F">
      <w:pPr>
        <w:rPr>
          <w:rFonts w:ascii="Arial" w:hAnsi="Arial" w:cs="Arial"/>
        </w:rPr>
      </w:pPr>
    </w:p>
    <w:p w:rsidR="00E770AE" w:rsidRPr="007B07C3" w:rsidRDefault="000214CC">
      <w:pPr>
        <w:rPr>
          <w:rFonts w:ascii="Arial" w:hAnsi="Arial" w:cs="Arial"/>
          <w:sz w:val="18"/>
          <w:szCs w:val="18"/>
        </w:rPr>
      </w:pPr>
      <w:r w:rsidRPr="007B07C3">
        <w:rPr>
          <w:rFonts w:ascii="Arial" w:hAnsi="Arial" w:cs="Arial"/>
          <w:sz w:val="18"/>
          <w:szCs w:val="18"/>
        </w:rPr>
        <w:t xml:space="preserve">Apply at </w:t>
      </w:r>
      <w:hyperlink r:id="rId6" w:history="1">
        <w:r w:rsidRPr="007B07C3">
          <w:rPr>
            <w:rStyle w:val="Hyperlink"/>
            <w:rFonts w:ascii="Arial" w:hAnsi="Arial" w:cs="Arial"/>
            <w:sz w:val="18"/>
            <w:szCs w:val="18"/>
          </w:rPr>
          <w:t>http://careers.armstrong.com</w:t>
        </w:r>
      </w:hyperlink>
      <w:r w:rsidRPr="007B07C3">
        <w:rPr>
          <w:rFonts w:ascii="Arial" w:hAnsi="Arial" w:cs="Arial"/>
          <w:sz w:val="18"/>
          <w:szCs w:val="18"/>
        </w:rPr>
        <w:t xml:space="preserve">. </w:t>
      </w:r>
    </w:p>
    <w:sectPr w:rsidR="00E770AE" w:rsidRPr="007B07C3" w:rsidSect="00302D6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75F31"/>
    <w:rsid w:val="000214CC"/>
    <w:rsid w:val="00302D6F"/>
    <w:rsid w:val="00375F31"/>
    <w:rsid w:val="0061630B"/>
    <w:rsid w:val="00707151"/>
    <w:rsid w:val="007A5B31"/>
    <w:rsid w:val="007B07C3"/>
    <w:rsid w:val="00AC1B0B"/>
    <w:rsid w:val="00C2466F"/>
    <w:rsid w:val="00E7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2D6F"/>
    <w:tblPr>
      <w:tblInd w:w="0" w:type="dxa"/>
      <w:tblCellMar>
        <w:top w:w="0" w:type="dxa"/>
        <w:left w:w="0" w:type="dxa"/>
        <w:bottom w:w="0" w:type="dxa"/>
        <w:right w:w="0" w:type="dxa"/>
      </w:tblCellMar>
    </w:tblPr>
  </w:style>
  <w:style w:type="paragraph" w:styleId="DocumentMap">
    <w:name w:val="Document Map"/>
    <w:basedOn w:val="Normal"/>
    <w:semiHidden/>
    <w:rsid w:val="00302D6F"/>
    <w:rPr>
      <w:rFonts w:ascii="Tahoma" w:hAnsi="Tahoma" w:cs="Tahoma"/>
      <w:sz w:val="20"/>
      <w:szCs w:val="20"/>
    </w:rPr>
  </w:style>
  <w:style w:type="paragraph" w:styleId="BalloonText">
    <w:name w:val="Balloon Text"/>
    <w:basedOn w:val="Normal"/>
    <w:link w:val="BalloonTextChar"/>
    <w:uiPriority w:val="99"/>
    <w:semiHidden/>
    <w:unhideWhenUsed/>
    <w:rsid w:val="000214CC"/>
    <w:rPr>
      <w:rFonts w:ascii="Tahoma" w:hAnsi="Tahoma" w:cs="Tahoma"/>
      <w:sz w:val="16"/>
      <w:szCs w:val="16"/>
    </w:rPr>
  </w:style>
  <w:style w:type="character" w:customStyle="1" w:styleId="BalloonTextChar">
    <w:name w:val="Balloon Text Char"/>
    <w:basedOn w:val="DefaultParagraphFont"/>
    <w:link w:val="BalloonText"/>
    <w:uiPriority w:val="99"/>
    <w:semiHidden/>
    <w:rsid w:val="000214CC"/>
    <w:rPr>
      <w:rFonts w:ascii="Tahoma" w:hAnsi="Tahoma" w:cs="Tahoma"/>
      <w:sz w:val="16"/>
      <w:szCs w:val="16"/>
    </w:rPr>
  </w:style>
  <w:style w:type="character" w:styleId="Hyperlink">
    <w:name w:val="Hyperlink"/>
    <w:basedOn w:val="DefaultParagraphFont"/>
    <w:uiPriority w:val="99"/>
    <w:unhideWhenUsed/>
    <w:rsid w:val="000214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reers.armstro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Armstrong World Industries, Inc.</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kjmyers</dc:creator>
  <cp:lastModifiedBy>Patty Burks</cp:lastModifiedBy>
  <cp:revision>2</cp:revision>
  <dcterms:created xsi:type="dcterms:W3CDTF">2013-12-03T22:45:00Z</dcterms:created>
  <dcterms:modified xsi:type="dcterms:W3CDTF">2013-12-03T22:45:00Z</dcterms:modified>
</cp:coreProperties>
</file>