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446" w:rsidRDefault="00416446">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1in">
            <v:imagedata r:id="rId6" o:title="ICPA Logo - 300 dpi"/>
          </v:shape>
        </w:pict>
      </w:r>
    </w:p>
    <w:p w:rsidR="00416446" w:rsidRPr="00416446" w:rsidRDefault="00416446">
      <w:pPr>
        <w:rPr>
          <w:b/>
          <w:sz w:val="44"/>
          <w:szCs w:val="44"/>
        </w:rPr>
      </w:pPr>
    </w:p>
    <w:p w:rsidR="00416446" w:rsidRPr="00416446" w:rsidRDefault="00416446" w:rsidP="000B5F0C">
      <w:pPr>
        <w:jc w:val="center"/>
        <w:outlineLvl w:val="0"/>
        <w:rPr>
          <w:b/>
          <w:sz w:val="44"/>
          <w:szCs w:val="44"/>
        </w:rPr>
      </w:pPr>
      <w:r w:rsidRPr="00416446">
        <w:rPr>
          <w:b/>
          <w:sz w:val="44"/>
          <w:szCs w:val="44"/>
        </w:rPr>
        <w:t xml:space="preserve">Job </w:t>
      </w:r>
      <w:smartTag w:uri="urn:schemas-microsoft-com:office:smarttags" w:element="place">
        <w:r w:rsidRPr="00416446">
          <w:rPr>
            <w:b/>
            <w:sz w:val="44"/>
            <w:szCs w:val="44"/>
          </w:rPr>
          <w:t>Opportunity</w:t>
        </w:r>
      </w:smartTag>
    </w:p>
    <w:p w:rsidR="00416446" w:rsidRDefault="00416446"/>
    <w:p w:rsidR="00416446" w:rsidRDefault="004164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448"/>
        <w:gridCol w:w="6408"/>
      </w:tblGrid>
      <w:tr w:rsidR="00B418E6" w:rsidTr="00534443">
        <w:tc>
          <w:tcPr>
            <w:tcW w:w="2448" w:type="dxa"/>
          </w:tcPr>
          <w:p w:rsidR="00B418E6" w:rsidRPr="00C8577E" w:rsidRDefault="00B418E6">
            <w:pPr>
              <w:rPr>
                <w:rFonts w:ascii="Calibri" w:hAnsi="Calibri" w:cs="Calibri"/>
              </w:rPr>
            </w:pPr>
            <w:r w:rsidRPr="00C8577E">
              <w:rPr>
                <w:rFonts w:ascii="Calibri" w:hAnsi="Calibri" w:cs="Calibri"/>
              </w:rPr>
              <w:t>Company</w:t>
            </w:r>
          </w:p>
        </w:tc>
        <w:tc>
          <w:tcPr>
            <w:tcW w:w="6408" w:type="dxa"/>
          </w:tcPr>
          <w:p w:rsidR="00B418E6" w:rsidRPr="00C8577E" w:rsidRDefault="00117E42">
            <w:pPr>
              <w:rPr>
                <w:rFonts w:ascii="Calibri" w:hAnsi="Calibri" w:cs="Calibri"/>
              </w:rPr>
            </w:pPr>
            <w:r w:rsidRPr="00C8577E">
              <w:rPr>
                <w:rFonts w:ascii="Calibri" w:hAnsi="Calibri" w:cs="Calibri"/>
              </w:rPr>
              <w:t>GE Aviation-Dowty Propellers</w:t>
            </w:r>
          </w:p>
        </w:tc>
      </w:tr>
      <w:tr w:rsidR="00B418E6" w:rsidTr="00534443">
        <w:tc>
          <w:tcPr>
            <w:tcW w:w="2448" w:type="dxa"/>
          </w:tcPr>
          <w:p w:rsidR="00B418E6" w:rsidRPr="00C8577E" w:rsidRDefault="00B418E6">
            <w:pPr>
              <w:rPr>
                <w:rFonts w:ascii="Calibri" w:hAnsi="Calibri" w:cs="Calibri"/>
              </w:rPr>
            </w:pPr>
            <w:r w:rsidRPr="00C8577E">
              <w:rPr>
                <w:rFonts w:ascii="Calibri" w:hAnsi="Calibri" w:cs="Calibri"/>
              </w:rPr>
              <w:t>Job Title</w:t>
            </w:r>
          </w:p>
        </w:tc>
        <w:tc>
          <w:tcPr>
            <w:tcW w:w="6408" w:type="dxa"/>
          </w:tcPr>
          <w:p w:rsidR="00B418E6" w:rsidRPr="00C8577E" w:rsidRDefault="00117E42">
            <w:pPr>
              <w:rPr>
                <w:rFonts w:ascii="Calibri" w:hAnsi="Calibri" w:cs="Calibri"/>
              </w:rPr>
            </w:pPr>
            <w:r w:rsidRPr="00C8577E">
              <w:rPr>
                <w:rFonts w:ascii="Calibri" w:hAnsi="Calibri" w:cs="Calibri"/>
              </w:rPr>
              <w:t>ITC Specialist</w:t>
            </w:r>
          </w:p>
        </w:tc>
      </w:tr>
      <w:tr w:rsidR="00B418E6" w:rsidTr="00534443">
        <w:tc>
          <w:tcPr>
            <w:tcW w:w="2448" w:type="dxa"/>
          </w:tcPr>
          <w:p w:rsidR="00B418E6" w:rsidRPr="00C8577E" w:rsidRDefault="00B418E6">
            <w:pPr>
              <w:rPr>
                <w:rFonts w:ascii="Calibri" w:hAnsi="Calibri" w:cs="Calibri"/>
              </w:rPr>
            </w:pPr>
            <w:r w:rsidRPr="00C8577E">
              <w:rPr>
                <w:rFonts w:ascii="Calibri" w:hAnsi="Calibri" w:cs="Calibri"/>
              </w:rPr>
              <w:t>Location</w:t>
            </w:r>
          </w:p>
        </w:tc>
        <w:tc>
          <w:tcPr>
            <w:tcW w:w="6408" w:type="dxa"/>
          </w:tcPr>
          <w:p w:rsidR="00B418E6" w:rsidRPr="00C8577E" w:rsidRDefault="00117E42">
            <w:pPr>
              <w:rPr>
                <w:rFonts w:ascii="Calibri" w:hAnsi="Calibri" w:cs="Calibri"/>
              </w:rPr>
            </w:pPr>
            <w:r w:rsidRPr="00C8577E">
              <w:rPr>
                <w:rFonts w:ascii="Calibri" w:hAnsi="Calibri" w:cs="Calibri"/>
              </w:rPr>
              <w:t>Sterling, VA</w:t>
            </w:r>
          </w:p>
        </w:tc>
      </w:tr>
      <w:tr w:rsidR="00B418E6" w:rsidTr="00534443">
        <w:tc>
          <w:tcPr>
            <w:tcW w:w="2448" w:type="dxa"/>
          </w:tcPr>
          <w:p w:rsidR="00B418E6" w:rsidRPr="00C8577E" w:rsidRDefault="00B418E6">
            <w:pPr>
              <w:rPr>
                <w:rFonts w:ascii="Calibri" w:hAnsi="Calibri" w:cs="Calibri"/>
              </w:rPr>
            </w:pPr>
            <w:smartTag w:uri="urn:schemas-microsoft-com:office:smarttags" w:element="place">
              <w:smartTag w:uri="urn:schemas-microsoft-com:office:smarttags" w:element="PlaceName">
                <w:r w:rsidRPr="00C8577E">
                  <w:rPr>
                    <w:rFonts w:ascii="Calibri" w:hAnsi="Calibri" w:cs="Calibri"/>
                  </w:rPr>
                  <w:t>Salary</w:t>
                </w:r>
              </w:smartTag>
              <w:r w:rsidRPr="00C8577E">
                <w:rPr>
                  <w:rFonts w:ascii="Calibri" w:hAnsi="Calibri" w:cs="Calibri"/>
                </w:rPr>
                <w:t xml:space="preserve"> </w:t>
              </w:r>
              <w:smartTag w:uri="urn:schemas-microsoft-com:office:smarttags" w:element="PlaceType">
                <w:r w:rsidRPr="00C8577E">
                  <w:rPr>
                    <w:rFonts w:ascii="Calibri" w:hAnsi="Calibri" w:cs="Calibri"/>
                  </w:rPr>
                  <w:t>Range</w:t>
                </w:r>
              </w:smartTag>
            </w:smartTag>
          </w:p>
        </w:tc>
        <w:tc>
          <w:tcPr>
            <w:tcW w:w="6408" w:type="dxa"/>
          </w:tcPr>
          <w:p w:rsidR="00B418E6" w:rsidRPr="00C8577E" w:rsidRDefault="00117E42">
            <w:pPr>
              <w:rPr>
                <w:rFonts w:ascii="Calibri" w:hAnsi="Calibri" w:cs="Calibri"/>
              </w:rPr>
            </w:pPr>
            <w:r w:rsidRPr="00C8577E">
              <w:rPr>
                <w:rFonts w:ascii="Calibri" w:hAnsi="Calibri" w:cs="Calibri"/>
              </w:rPr>
              <w:t>60,000-85,000</w:t>
            </w:r>
          </w:p>
        </w:tc>
      </w:tr>
      <w:tr w:rsidR="00B418E6" w:rsidTr="00534443">
        <w:tc>
          <w:tcPr>
            <w:tcW w:w="2448" w:type="dxa"/>
          </w:tcPr>
          <w:p w:rsidR="00B418E6" w:rsidRPr="00C8577E" w:rsidRDefault="00B418E6">
            <w:pPr>
              <w:rPr>
                <w:rFonts w:ascii="Calibri" w:hAnsi="Calibri" w:cs="Calibri"/>
              </w:rPr>
            </w:pPr>
            <w:r w:rsidRPr="00C8577E">
              <w:rPr>
                <w:rFonts w:ascii="Calibri" w:hAnsi="Calibri" w:cs="Calibri"/>
              </w:rPr>
              <w:t>Relocation Assistance</w:t>
            </w:r>
          </w:p>
        </w:tc>
        <w:tc>
          <w:tcPr>
            <w:tcW w:w="6408" w:type="dxa"/>
          </w:tcPr>
          <w:p w:rsidR="00B418E6" w:rsidRPr="00C8577E" w:rsidRDefault="00117E42">
            <w:pPr>
              <w:rPr>
                <w:rFonts w:ascii="Calibri" w:hAnsi="Calibri" w:cs="Calibri"/>
              </w:rPr>
            </w:pPr>
            <w:r w:rsidRPr="00C8577E">
              <w:rPr>
                <w:rFonts w:ascii="Calibri" w:hAnsi="Calibri" w:cs="Calibri"/>
              </w:rPr>
              <w:t>Yes</w:t>
            </w:r>
          </w:p>
        </w:tc>
      </w:tr>
    </w:tbl>
    <w:p w:rsidR="00D33F69" w:rsidRDefault="00D33F69"/>
    <w:p w:rsidR="00416446" w:rsidRDefault="00416446"/>
    <w:p w:rsidR="00416446" w:rsidRDefault="00D33F69" w:rsidP="000B5F0C">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D33F69" w:rsidRDefault="00D33F69">
      <w:pPr>
        <w:rPr>
          <w:b/>
          <w:sz w:val="32"/>
          <w:szCs w:val="32"/>
          <w:u w:val="single"/>
        </w:rPr>
      </w:pPr>
    </w:p>
    <w:tbl>
      <w:tblPr>
        <w:tblW w:w="5000" w:type="pct"/>
        <w:jc w:val="center"/>
        <w:tblCellSpacing w:w="0" w:type="dxa"/>
        <w:tblCellMar>
          <w:top w:w="75" w:type="dxa"/>
          <w:left w:w="75" w:type="dxa"/>
          <w:bottom w:w="75" w:type="dxa"/>
          <w:right w:w="75" w:type="dxa"/>
        </w:tblCellMar>
        <w:tblLook w:val="04A0" w:firstRow="1" w:lastRow="0" w:firstColumn="1" w:lastColumn="0" w:noHBand="0" w:noVBand="1"/>
      </w:tblPr>
      <w:tblGrid>
        <w:gridCol w:w="8004"/>
        <w:gridCol w:w="786"/>
      </w:tblGrid>
      <w:tr w:rsidR="00762721" w:rsidTr="00F26E26">
        <w:trPr>
          <w:gridAfter w:val="1"/>
          <w:wAfter w:w="447" w:type="pct"/>
          <w:trHeight w:val="2079"/>
          <w:tblCellSpacing w:w="0" w:type="dxa"/>
          <w:jc w:val="center"/>
        </w:trPr>
        <w:tc>
          <w:tcPr>
            <w:tcW w:w="4553" w:type="pct"/>
            <w:vAlign w:val="center"/>
            <w:hideMark/>
          </w:tcPr>
          <w:tbl>
            <w:tblPr>
              <w:tblW w:w="7854" w:type="dxa"/>
              <w:tblCellSpacing w:w="0" w:type="dxa"/>
              <w:tblCellMar>
                <w:left w:w="0" w:type="dxa"/>
                <w:right w:w="0" w:type="dxa"/>
              </w:tblCellMar>
              <w:tblLook w:val="04A0" w:firstRow="1" w:lastRow="0" w:firstColumn="1" w:lastColumn="0" w:noHBand="0" w:noVBand="1"/>
            </w:tblPr>
            <w:tblGrid>
              <w:gridCol w:w="7854"/>
            </w:tblGrid>
            <w:tr w:rsidR="00762721" w:rsidTr="00762721">
              <w:trPr>
                <w:trHeight w:val="2036"/>
                <w:tblCellSpacing w:w="0" w:type="dxa"/>
              </w:trPr>
              <w:tc>
                <w:tcPr>
                  <w:tcW w:w="5000" w:type="pct"/>
                  <w:vAlign w:val="center"/>
                  <w:hideMark/>
                </w:tcPr>
                <w:p w:rsidR="00762721" w:rsidRPr="00C8577E" w:rsidRDefault="00762721">
                  <w:pPr>
                    <w:spacing w:line="225" w:lineRule="atLeast"/>
                    <w:rPr>
                      <w:rFonts w:ascii="Calibri" w:hAnsi="Calibri" w:cs="Calibri"/>
                      <w:color w:val="333333"/>
                      <w:sz w:val="14"/>
                      <w:szCs w:val="14"/>
                    </w:rPr>
                  </w:pPr>
                  <w:r w:rsidRPr="00C8577E">
                    <w:rPr>
                      <w:rFonts w:ascii="Calibri" w:hAnsi="Calibri" w:cs="Calibri"/>
                      <w:color w:val="333333"/>
                      <w:szCs w:val="14"/>
                    </w:rPr>
                    <w:t>The ITC Specialist will be responsible for defined work or projects with moderate complexity. The ITC Specialist will be responsible for managing the site’s Import and Export Control functions to reinforce export control regulations at the site as well as to serve as resource for import/export control issues. You will follow an individual work plan and meet day-to-day short-term objectives and will have the ability to resolve issues through immediate action and short-term planning.</w:t>
                  </w:r>
                </w:p>
              </w:tc>
            </w:tr>
          </w:tbl>
          <w:p w:rsidR="00762721" w:rsidRDefault="00762721">
            <w:pPr>
              <w:spacing w:line="225" w:lineRule="atLeast"/>
              <w:rPr>
                <w:rFonts w:ascii="Verdana" w:hAnsi="Verdana"/>
                <w:color w:val="333333"/>
                <w:sz w:val="14"/>
                <w:szCs w:val="14"/>
              </w:rPr>
            </w:pPr>
          </w:p>
        </w:tc>
      </w:tr>
      <w:tr w:rsidR="00762721" w:rsidTr="00F26E26">
        <w:trPr>
          <w:trHeight w:val="78"/>
          <w:tblCellSpacing w:w="0" w:type="dxa"/>
          <w:jc w:val="center"/>
        </w:trPr>
        <w:tc>
          <w:tcPr>
            <w:tcW w:w="4553" w:type="pct"/>
            <w:hideMark/>
          </w:tcPr>
          <w:p w:rsidR="00762721" w:rsidRDefault="00762721">
            <w:pPr>
              <w:spacing w:line="225" w:lineRule="atLeast"/>
              <w:rPr>
                <w:rFonts w:ascii="Verdana" w:hAnsi="Verdana"/>
                <w:b/>
                <w:bCs/>
                <w:color w:val="333333"/>
                <w:sz w:val="14"/>
                <w:szCs w:val="14"/>
              </w:rPr>
            </w:pPr>
          </w:p>
        </w:tc>
        <w:tc>
          <w:tcPr>
            <w:tcW w:w="447" w:type="pct"/>
            <w:vAlign w:val="center"/>
            <w:hideMark/>
          </w:tcPr>
          <w:p w:rsidR="00762721" w:rsidRDefault="00762721">
            <w:pPr>
              <w:spacing w:line="225" w:lineRule="atLeast"/>
              <w:rPr>
                <w:rFonts w:ascii="Verdana" w:hAnsi="Verdana"/>
                <w:color w:val="333333"/>
                <w:sz w:val="14"/>
                <w:szCs w:val="14"/>
              </w:rPr>
            </w:pPr>
          </w:p>
        </w:tc>
      </w:tr>
    </w:tbl>
    <w:p w:rsidR="00D33F69" w:rsidRPr="00C8577E" w:rsidRDefault="00F26E26">
      <w:pPr>
        <w:rPr>
          <w:rFonts w:ascii="Calibri" w:hAnsi="Calibri" w:cs="Calibri"/>
          <w:b/>
          <w:bCs/>
          <w:color w:val="333333"/>
          <w:sz w:val="18"/>
          <w:szCs w:val="14"/>
        </w:rPr>
      </w:pPr>
      <w:r w:rsidRPr="00C8577E">
        <w:rPr>
          <w:rFonts w:ascii="Calibri" w:hAnsi="Calibri" w:cs="Calibri"/>
          <w:b/>
          <w:bCs/>
          <w:color w:val="333333"/>
          <w:sz w:val="18"/>
          <w:szCs w:val="14"/>
        </w:rPr>
        <w:t>GE is an equal opportunity employer, offering a great work environment, challenging career opportunities, professional training and competitive compensation.</w:t>
      </w:r>
    </w:p>
    <w:p w:rsidR="00F26E26" w:rsidRDefault="00F26E26">
      <w:pPr>
        <w:rPr>
          <w:b/>
          <w:sz w:val="32"/>
          <w:szCs w:val="32"/>
          <w:u w:val="single"/>
        </w:rPr>
      </w:pPr>
    </w:p>
    <w:p w:rsidR="00D33F69" w:rsidRPr="00C8577E" w:rsidRDefault="00762721">
      <w:pPr>
        <w:rPr>
          <w:rFonts w:ascii="Calibri" w:hAnsi="Calibri" w:cs="Calibri"/>
          <w:b/>
          <w:szCs w:val="32"/>
          <w:u w:val="single"/>
        </w:rPr>
      </w:pPr>
      <w:r w:rsidRPr="00C8577E">
        <w:rPr>
          <w:rFonts w:ascii="Calibri" w:hAnsi="Calibri" w:cs="Calibri"/>
          <w:b/>
          <w:szCs w:val="32"/>
          <w:u w:val="single"/>
        </w:rPr>
        <w:t>Essential Responsibilities:</w:t>
      </w:r>
    </w:p>
    <w:p w:rsidR="00762721" w:rsidRPr="00C8577E" w:rsidRDefault="00762721" w:rsidP="00762721">
      <w:pPr>
        <w:numPr>
          <w:ilvl w:val="0"/>
          <w:numId w:val="1"/>
        </w:numPr>
        <w:rPr>
          <w:rFonts w:ascii="Calibri" w:hAnsi="Calibri" w:cs="Calibri"/>
          <w:color w:val="333333"/>
        </w:rPr>
      </w:pPr>
      <w:r w:rsidRPr="00C8577E">
        <w:rPr>
          <w:rFonts w:ascii="Calibri" w:hAnsi="Calibri" w:cs="Calibri"/>
          <w:color w:val="333333"/>
        </w:rPr>
        <w:t>Prepare and/or support preparation of export authorizations of moderate complexity including data entry, document preparation and transmission to appropriate US Government regulatory agencies</w:t>
      </w:r>
    </w:p>
    <w:p w:rsidR="00762721" w:rsidRPr="00C8577E" w:rsidRDefault="00762721" w:rsidP="00762721">
      <w:pPr>
        <w:numPr>
          <w:ilvl w:val="0"/>
          <w:numId w:val="1"/>
        </w:numPr>
        <w:rPr>
          <w:rFonts w:ascii="Calibri" w:hAnsi="Calibri" w:cs="Calibri"/>
          <w:color w:val="333333"/>
        </w:rPr>
      </w:pPr>
      <w:r w:rsidRPr="00C8577E">
        <w:rPr>
          <w:rFonts w:ascii="Calibri" w:hAnsi="Calibri" w:cs="Calibri"/>
          <w:color w:val="333333"/>
        </w:rPr>
        <w:t>Maintain knowledge and awareness over applicable security &amp; import/export compliance requirements and regulations and communicate requirements to the site and adjust business practices as appropriate</w:t>
      </w:r>
    </w:p>
    <w:p w:rsidR="00762721" w:rsidRPr="00C8577E" w:rsidRDefault="00762721" w:rsidP="00762721">
      <w:pPr>
        <w:numPr>
          <w:ilvl w:val="0"/>
          <w:numId w:val="1"/>
        </w:numPr>
        <w:rPr>
          <w:rFonts w:ascii="Calibri" w:hAnsi="Calibri" w:cs="Calibri"/>
          <w:color w:val="333333"/>
        </w:rPr>
      </w:pPr>
      <w:r w:rsidRPr="00C8577E">
        <w:rPr>
          <w:rFonts w:ascii="Calibri" w:hAnsi="Calibri" w:cs="Calibri"/>
          <w:color w:val="333333"/>
        </w:rPr>
        <w:t>Serve as an Empowered Official pursuant to the International Traffic in Arms Regulations (ITAR), as appropriate</w:t>
      </w:r>
    </w:p>
    <w:p w:rsidR="00762721" w:rsidRPr="00C8577E" w:rsidRDefault="00762721" w:rsidP="00762721">
      <w:pPr>
        <w:numPr>
          <w:ilvl w:val="0"/>
          <w:numId w:val="1"/>
        </w:numPr>
        <w:rPr>
          <w:rFonts w:ascii="Calibri" w:hAnsi="Calibri" w:cs="Calibri"/>
          <w:color w:val="333333"/>
        </w:rPr>
      </w:pPr>
      <w:r w:rsidRPr="00C8577E">
        <w:rPr>
          <w:rFonts w:ascii="Calibri" w:hAnsi="Calibri" w:cs="Calibri"/>
          <w:color w:val="333333"/>
        </w:rPr>
        <w:t>Maintain status of submitted export authorization requests and provide updates to business requestors</w:t>
      </w:r>
    </w:p>
    <w:p w:rsidR="00762721" w:rsidRPr="00C8577E" w:rsidRDefault="00762721" w:rsidP="00762721">
      <w:pPr>
        <w:numPr>
          <w:ilvl w:val="0"/>
          <w:numId w:val="1"/>
        </w:numPr>
        <w:rPr>
          <w:rFonts w:ascii="Calibri" w:hAnsi="Calibri" w:cs="Calibri"/>
          <w:color w:val="333333"/>
        </w:rPr>
      </w:pPr>
      <w:r w:rsidRPr="00C8577E">
        <w:rPr>
          <w:rFonts w:ascii="Calibri" w:hAnsi="Calibri" w:cs="Calibri"/>
          <w:color w:val="333333"/>
        </w:rPr>
        <w:t>Communicate scope of export authorization approvals to business requestors and obtain acknowledgement of terms and conditions</w:t>
      </w:r>
    </w:p>
    <w:p w:rsidR="00762721" w:rsidRPr="00C8577E" w:rsidRDefault="00762721" w:rsidP="00762721">
      <w:pPr>
        <w:numPr>
          <w:ilvl w:val="0"/>
          <w:numId w:val="1"/>
        </w:numPr>
        <w:rPr>
          <w:rFonts w:ascii="Calibri" w:hAnsi="Calibri" w:cs="Calibri"/>
          <w:color w:val="333333"/>
        </w:rPr>
      </w:pPr>
      <w:r w:rsidRPr="00C8577E">
        <w:rPr>
          <w:rFonts w:ascii="Calibri" w:hAnsi="Calibri" w:cs="Calibri"/>
          <w:color w:val="333333"/>
        </w:rPr>
        <w:lastRenderedPageBreak/>
        <w:t>Ensure export license requests meet all regulatory requirements and business practices (i.e., templates) and are maintained within an electronic database</w:t>
      </w:r>
    </w:p>
    <w:p w:rsidR="00762721" w:rsidRPr="00C8577E" w:rsidRDefault="00762721" w:rsidP="00762721">
      <w:pPr>
        <w:numPr>
          <w:ilvl w:val="0"/>
          <w:numId w:val="1"/>
        </w:numPr>
        <w:rPr>
          <w:rFonts w:ascii="Calibri" w:hAnsi="Calibri" w:cs="Calibri"/>
          <w:color w:val="333333"/>
        </w:rPr>
      </w:pPr>
      <w:r w:rsidRPr="00C8577E">
        <w:rPr>
          <w:rFonts w:ascii="Calibri" w:hAnsi="Calibri" w:cs="Calibri"/>
          <w:color w:val="333333"/>
        </w:rPr>
        <w:t>Prepare and transmit all required post-approval reports and satisfy all documentation requirements in accordance with USG regulations</w:t>
      </w:r>
    </w:p>
    <w:p w:rsidR="00762721" w:rsidRPr="00C8577E" w:rsidRDefault="00762721" w:rsidP="00762721">
      <w:pPr>
        <w:numPr>
          <w:ilvl w:val="0"/>
          <w:numId w:val="1"/>
        </w:numPr>
        <w:rPr>
          <w:rFonts w:ascii="Calibri" w:hAnsi="Calibri" w:cs="Calibri"/>
          <w:color w:val="333333"/>
        </w:rPr>
      </w:pPr>
      <w:r w:rsidRPr="00C8577E">
        <w:rPr>
          <w:rFonts w:ascii="Calibri" w:hAnsi="Calibri" w:cs="Calibri"/>
          <w:color w:val="333333"/>
        </w:rPr>
        <w:t>Be responsible of managing and assuring the compliance of the business to the appropriate regulations and standards</w:t>
      </w:r>
    </w:p>
    <w:p w:rsidR="00762721" w:rsidRPr="00C8577E" w:rsidRDefault="00762721" w:rsidP="00762721">
      <w:pPr>
        <w:numPr>
          <w:ilvl w:val="0"/>
          <w:numId w:val="1"/>
        </w:numPr>
        <w:rPr>
          <w:rFonts w:ascii="Calibri" w:hAnsi="Calibri" w:cs="Calibri"/>
          <w:color w:val="333333"/>
        </w:rPr>
      </w:pPr>
      <w:r w:rsidRPr="00C8577E">
        <w:rPr>
          <w:rFonts w:ascii="Calibri" w:hAnsi="Calibri" w:cs="Calibri"/>
          <w:color w:val="333333"/>
        </w:rPr>
        <w:t>Support compliance audits to ensure adherence to export authorization terms and conditions and overall compliance with regulatory record keeping requirements</w:t>
      </w:r>
    </w:p>
    <w:p w:rsidR="00762721" w:rsidRPr="00C8577E" w:rsidRDefault="00762721" w:rsidP="00762721">
      <w:pPr>
        <w:numPr>
          <w:ilvl w:val="0"/>
          <w:numId w:val="1"/>
        </w:numPr>
        <w:rPr>
          <w:rFonts w:ascii="Calibri" w:hAnsi="Calibri" w:cs="Calibri"/>
          <w:color w:val="333333"/>
        </w:rPr>
      </w:pPr>
      <w:r w:rsidRPr="00C8577E">
        <w:rPr>
          <w:rFonts w:ascii="Calibri" w:hAnsi="Calibri" w:cs="Calibri"/>
          <w:color w:val="333333"/>
        </w:rPr>
        <w:t>Assist in the development, enhancement and maintenance of internal control programs to ensure compliance with export regulations</w:t>
      </w:r>
    </w:p>
    <w:p w:rsidR="00762721" w:rsidRPr="00C8577E" w:rsidRDefault="00762721" w:rsidP="00762721">
      <w:pPr>
        <w:rPr>
          <w:rFonts w:ascii="Calibri" w:hAnsi="Calibri" w:cs="Calibri"/>
          <w:color w:val="333333"/>
        </w:rPr>
      </w:pPr>
    </w:p>
    <w:p w:rsidR="00762721" w:rsidRPr="00C8577E" w:rsidRDefault="00762721" w:rsidP="00762721">
      <w:pPr>
        <w:rPr>
          <w:rFonts w:ascii="Calibri" w:hAnsi="Calibri" w:cs="Calibri"/>
          <w:b/>
          <w:color w:val="333333"/>
          <w:u w:val="single"/>
        </w:rPr>
      </w:pPr>
      <w:r w:rsidRPr="00C8577E">
        <w:rPr>
          <w:rFonts w:ascii="Calibri" w:hAnsi="Calibri" w:cs="Calibri"/>
          <w:b/>
          <w:color w:val="333333"/>
          <w:u w:val="single"/>
        </w:rPr>
        <w:t>Basic Qualifications:</w:t>
      </w:r>
    </w:p>
    <w:p w:rsidR="00762721" w:rsidRPr="00C8577E" w:rsidRDefault="00762721" w:rsidP="00762721">
      <w:pPr>
        <w:numPr>
          <w:ilvl w:val="0"/>
          <w:numId w:val="2"/>
        </w:numPr>
        <w:rPr>
          <w:rFonts w:ascii="Calibri" w:hAnsi="Calibri" w:cs="Calibri"/>
          <w:color w:val="333333"/>
        </w:rPr>
      </w:pPr>
      <w:r w:rsidRPr="00C8577E">
        <w:rPr>
          <w:rFonts w:ascii="Calibri" w:hAnsi="Calibri" w:cs="Calibri"/>
          <w:color w:val="333333"/>
        </w:rPr>
        <w:t>Bachelor’s Degree OR Associates degree from an accredited College or University with a minimum 2 years of experience with Export Administration Regulations, International Traffic in Arms Regulations, and import/ export logistics OR a High School Diploma/GED with a minimum 4 years of experience in an export role</w:t>
      </w:r>
    </w:p>
    <w:p w:rsidR="00762721" w:rsidRPr="00C8577E" w:rsidRDefault="00762721" w:rsidP="00762721">
      <w:pPr>
        <w:numPr>
          <w:ilvl w:val="0"/>
          <w:numId w:val="2"/>
        </w:numPr>
        <w:rPr>
          <w:rFonts w:ascii="Calibri" w:hAnsi="Calibri" w:cs="Calibri"/>
          <w:color w:val="333333"/>
        </w:rPr>
      </w:pPr>
      <w:r w:rsidRPr="00C8577E">
        <w:rPr>
          <w:rFonts w:ascii="Calibri" w:hAnsi="Calibri" w:cs="Calibri"/>
          <w:color w:val="333333"/>
        </w:rPr>
        <w:t>Minimum 3 years industry related experience</w:t>
      </w:r>
    </w:p>
    <w:p w:rsidR="00762721" w:rsidRPr="00C8577E" w:rsidRDefault="00762721" w:rsidP="00762721">
      <w:pPr>
        <w:numPr>
          <w:ilvl w:val="0"/>
          <w:numId w:val="2"/>
        </w:numPr>
        <w:rPr>
          <w:rFonts w:ascii="Calibri" w:hAnsi="Calibri" w:cs="Calibri"/>
          <w:color w:val="333333"/>
        </w:rPr>
      </w:pPr>
      <w:r w:rsidRPr="00C8577E">
        <w:rPr>
          <w:rFonts w:ascii="Calibri" w:hAnsi="Calibri" w:cs="Calibri"/>
          <w:color w:val="333333"/>
        </w:rPr>
        <w:t xml:space="preserve">This role is restricted to U.S. persons (i.e., U.S. citizens, permanent residents, and other protected individuals under the Immigration and Naturalization Act, 8 U.S.C. </w:t>
      </w:r>
      <w:proofErr w:type="gramStart"/>
      <w:r w:rsidRPr="00C8577E">
        <w:rPr>
          <w:rFonts w:ascii="Calibri" w:hAnsi="Calibri" w:cs="Calibri"/>
          <w:color w:val="333333"/>
        </w:rPr>
        <w:t>1324b(</w:t>
      </w:r>
      <w:proofErr w:type="gramEnd"/>
      <w:r w:rsidRPr="00C8577E">
        <w:rPr>
          <w:rFonts w:ascii="Calibri" w:hAnsi="Calibri" w:cs="Calibri"/>
          <w:color w:val="333333"/>
        </w:rPr>
        <w:t>a)(3)) due to access to export-controlled technology. GE will require proof of status prior to employment</w:t>
      </w:r>
    </w:p>
    <w:p w:rsidR="00762721" w:rsidRPr="00C8577E" w:rsidRDefault="00762721" w:rsidP="00762721">
      <w:pPr>
        <w:rPr>
          <w:rFonts w:ascii="Calibri" w:hAnsi="Calibri" w:cs="Calibri"/>
          <w:b/>
          <w:color w:val="333333"/>
          <w:u w:val="single"/>
        </w:rPr>
      </w:pPr>
    </w:p>
    <w:p w:rsidR="00762721" w:rsidRPr="00C8577E" w:rsidRDefault="00762721" w:rsidP="00762721">
      <w:pPr>
        <w:rPr>
          <w:rFonts w:ascii="Calibri" w:hAnsi="Calibri" w:cs="Calibri"/>
          <w:b/>
          <w:color w:val="333333"/>
          <w:u w:val="single"/>
        </w:rPr>
      </w:pPr>
      <w:r w:rsidRPr="00C8577E">
        <w:rPr>
          <w:rFonts w:ascii="Calibri" w:hAnsi="Calibri" w:cs="Calibri"/>
          <w:b/>
          <w:color w:val="333333"/>
          <w:u w:val="single"/>
        </w:rPr>
        <w:t>Desired Characteristics:</w:t>
      </w:r>
    </w:p>
    <w:p w:rsidR="00762721" w:rsidRPr="00C8577E" w:rsidRDefault="00762721" w:rsidP="00762721">
      <w:pPr>
        <w:numPr>
          <w:ilvl w:val="0"/>
          <w:numId w:val="3"/>
        </w:numPr>
        <w:rPr>
          <w:rFonts w:ascii="Calibri" w:hAnsi="Calibri" w:cs="Calibri"/>
          <w:color w:val="333333"/>
        </w:rPr>
      </w:pPr>
      <w:r w:rsidRPr="00C8577E">
        <w:rPr>
          <w:rFonts w:ascii="Calibri" w:hAnsi="Calibri" w:cs="Calibri"/>
          <w:color w:val="333333"/>
        </w:rPr>
        <w:t>Strong coordination capability and negotiation skills</w:t>
      </w:r>
    </w:p>
    <w:p w:rsidR="00762721" w:rsidRPr="00C8577E" w:rsidRDefault="00762721" w:rsidP="00762721">
      <w:pPr>
        <w:numPr>
          <w:ilvl w:val="0"/>
          <w:numId w:val="3"/>
        </w:numPr>
        <w:rPr>
          <w:rFonts w:ascii="Calibri" w:hAnsi="Calibri" w:cs="Calibri"/>
          <w:color w:val="333333"/>
        </w:rPr>
      </w:pPr>
      <w:r w:rsidRPr="00C8577E">
        <w:rPr>
          <w:rFonts w:ascii="Calibri" w:hAnsi="Calibri" w:cs="Calibri"/>
          <w:color w:val="333333"/>
        </w:rPr>
        <w:t>Strong oral and written communication skills</w:t>
      </w:r>
    </w:p>
    <w:p w:rsidR="00762721" w:rsidRPr="00C8577E" w:rsidRDefault="00762721" w:rsidP="00762721">
      <w:pPr>
        <w:numPr>
          <w:ilvl w:val="0"/>
          <w:numId w:val="3"/>
        </w:numPr>
        <w:rPr>
          <w:rFonts w:ascii="Calibri" w:hAnsi="Calibri" w:cs="Calibri"/>
          <w:color w:val="333333"/>
        </w:rPr>
      </w:pPr>
      <w:r w:rsidRPr="00C8577E">
        <w:rPr>
          <w:rFonts w:ascii="Calibri" w:hAnsi="Calibri" w:cs="Calibri"/>
          <w:color w:val="333333"/>
        </w:rPr>
        <w:t>Strong interpersonal and leadership skills</w:t>
      </w:r>
    </w:p>
    <w:p w:rsidR="00762721" w:rsidRPr="00C8577E" w:rsidRDefault="00762721" w:rsidP="00762721">
      <w:pPr>
        <w:numPr>
          <w:ilvl w:val="0"/>
          <w:numId w:val="3"/>
        </w:numPr>
        <w:rPr>
          <w:rFonts w:ascii="Calibri" w:hAnsi="Calibri" w:cs="Calibri"/>
          <w:color w:val="333333"/>
        </w:rPr>
      </w:pPr>
      <w:r w:rsidRPr="00C8577E">
        <w:rPr>
          <w:rFonts w:ascii="Calibri" w:hAnsi="Calibri" w:cs="Calibri"/>
          <w:color w:val="333333"/>
        </w:rPr>
        <w:t>Superior attention to detail</w:t>
      </w:r>
    </w:p>
    <w:p w:rsidR="00762721" w:rsidRPr="00C8577E" w:rsidRDefault="00762721" w:rsidP="00762721">
      <w:pPr>
        <w:numPr>
          <w:ilvl w:val="0"/>
          <w:numId w:val="3"/>
        </w:numPr>
        <w:rPr>
          <w:rFonts w:ascii="Calibri" w:hAnsi="Calibri" w:cs="Calibri"/>
          <w:color w:val="333333"/>
        </w:rPr>
      </w:pPr>
      <w:r w:rsidRPr="00C8577E">
        <w:rPr>
          <w:rFonts w:ascii="Calibri" w:hAnsi="Calibri" w:cs="Calibri"/>
          <w:color w:val="333333"/>
        </w:rPr>
        <w:t>Ability to work well in a fast-paced and challenging environment</w:t>
      </w:r>
    </w:p>
    <w:p w:rsidR="00762721" w:rsidRPr="00C8577E" w:rsidRDefault="00762721" w:rsidP="00762721">
      <w:pPr>
        <w:numPr>
          <w:ilvl w:val="0"/>
          <w:numId w:val="3"/>
        </w:numPr>
        <w:rPr>
          <w:rFonts w:ascii="Calibri" w:hAnsi="Calibri" w:cs="Calibri"/>
          <w:color w:val="333333"/>
        </w:rPr>
      </w:pPr>
      <w:r w:rsidRPr="00C8577E">
        <w:rPr>
          <w:rFonts w:ascii="Calibri" w:hAnsi="Calibri" w:cs="Calibri"/>
          <w:color w:val="333333"/>
        </w:rPr>
        <w:t>Ability to work in a team environment</w:t>
      </w:r>
    </w:p>
    <w:p w:rsidR="00D33F69" w:rsidRPr="00C8577E" w:rsidRDefault="00D33F69">
      <w:pPr>
        <w:rPr>
          <w:rFonts w:ascii="Calibri" w:hAnsi="Calibri" w:cs="Calibri"/>
          <w:b/>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rsidP="0095166A">
      <w:pPr>
        <w:outlineLvl w:val="0"/>
        <w:rPr>
          <w:b/>
          <w:sz w:val="32"/>
          <w:szCs w:val="32"/>
          <w:u w:val="single"/>
        </w:rPr>
      </w:pPr>
      <w:r>
        <w:rPr>
          <w:b/>
          <w:sz w:val="32"/>
          <w:szCs w:val="32"/>
          <w:u w:val="single"/>
        </w:rPr>
        <w:t>Contact Information</w:t>
      </w:r>
      <w:r w:rsidR="007E0737">
        <w:rPr>
          <w:b/>
          <w:sz w:val="32"/>
          <w:szCs w:val="32"/>
          <w:u w:val="single"/>
        </w:rPr>
        <w:t xml:space="preserve"> to Apply</w:t>
      </w:r>
    </w:p>
    <w:p w:rsidR="00F26E26" w:rsidRDefault="00F26E26">
      <w:pPr>
        <w:rPr>
          <w:rFonts w:ascii="Verdana" w:hAnsi="Verdana"/>
          <w:color w:val="333333"/>
          <w:sz w:val="14"/>
          <w:szCs w:val="14"/>
        </w:rPr>
      </w:pPr>
    </w:p>
    <w:p w:rsidR="00F26E26" w:rsidRDefault="00F26E26" w:rsidP="00F26E26">
      <w:pPr>
        <w:rPr>
          <w:rFonts w:cs="Arial"/>
        </w:rPr>
      </w:pPr>
      <w:r>
        <w:rPr>
          <w:rFonts w:cs="Arial"/>
        </w:rPr>
        <w:t>To apply for the position please visit the following website:</w:t>
      </w:r>
    </w:p>
    <w:p w:rsidR="00F26E26" w:rsidRDefault="00F26E26" w:rsidP="00F26E26">
      <w:pPr>
        <w:rPr>
          <w:rFonts w:cs="Arial"/>
        </w:rPr>
      </w:pPr>
    </w:p>
    <w:p w:rsidR="00F26E26" w:rsidRDefault="00F26E26" w:rsidP="00F26E26">
      <w:pPr>
        <w:numPr>
          <w:ilvl w:val="0"/>
          <w:numId w:val="4"/>
        </w:numPr>
        <w:spacing w:line="280" w:lineRule="exact"/>
        <w:rPr>
          <w:rFonts w:cs="Arial"/>
        </w:rPr>
      </w:pPr>
      <w:hyperlink r:id="rId7" w:history="1">
        <w:r w:rsidRPr="009E1772">
          <w:rPr>
            <w:rStyle w:val="Hyperlink"/>
            <w:rFonts w:cs="Arial"/>
          </w:rPr>
          <w:t>http://www.ge.com/careers/</w:t>
        </w:r>
      </w:hyperlink>
    </w:p>
    <w:p w:rsidR="00F26E26" w:rsidRPr="00493F3E" w:rsidRDefault="00F26E26" w:rsidP="00F26E26">
      <w:pPr>
        <w:numPr>
          <w:ilvl w:val="0"/>
          <w:numId w:val="4"/>
        </w:numPr>
        <w:spacing w:line="280" w:lineRule="exact"/>
        <w:rPr>
          <w:rFonts w:cs="Arial"/>
        </w:rPr>
      </w:pPr>
      <w:r>
        <w:rPr>
          <w:rFonts w:cs="Arial"/>
        </w:rPr>
        <w:t xml:space="preserve">The posting can be found under Job Number </w:t>
      </w:r>
      <w:r w:rsidRPr="00474C04">
        <w:rPr>
          <w:b/>
        </w:rPr>
        <w:t>1</w:t>
      </w:r>
      <w:r>
        <w:rPr>
          <w:b/>
        </w:rPr>
        <w:t>854729</w:t>
      </w:r>
    </w:p>
    <w:p w:rsidR="00F26E26" w:rsidRDefault="00F26E26" w:rsidP="00F26E26">
      <w:pPr>
        <w:numPr>
          <w:ilvl w:val="0"/>
          <w:numId w:val="4"/>
        </w:numPr>
        <w:spacing w:line="280" w:lineRule="exact"/>
        <w:rPr>
          <w:rFonts w:cs="Arial"/>
        </w:rPr>
      </w:pPr>
      <w:r>
        <w:rPr>
          <w:rFonts w:cs="Arial"/>
        </w:rPr>
        <w:t>Check the box that applies and select “Apply to job(s)”</w:t>
      </w:r>
    </w:p>
    <w:p w:rsidR="00F26E26" w:rsidRDefault="00F26E26" w:rsidP="00F26E26">
      <w:pPr>
        <w:numPr>
          <w:ilvl w:val="0"/>
          <w:numId w:val="4"/>
        </w:numPr>
        <w:spacing w:line="280" w:lineRule="exact"/>
        <w:rPr>
          <w:rFonts w:cs="Arial"/>
        </w:rPr>
      </w:pPr>
      <w:r w:rsidRPr="00F26E26">
        <w:rPr>
          <w:rFonts w:cs="Arial"/>
        </w:rPr>
        <w:t>Complete the online application and upload a detailed resume</w:t>
      </w:r>
    </w:p>
    <w:p w:rsidR="00F26E26" w:rsidRDefault="00F26E26" w:rsidP="00F26E26">
      <w:pPr>
        <w:spacing w:line="280" w:lineRule="exact"/>
        <w:rPr>
          <w:rFonts w:cs="Arial"/>
        </w:rPr>
      </w:pPr>
    </w:p>
    <w:p w:rsidR="00F26E26" w:rsidRDefault="00F26E26" w:rsidP="00F26E26">
      <w:pPr>
        <w:spacing w:line="280" w:lineRule="exact"/>
        <w:rPr>
          <w:rFonts w:cs="Arial"/>
        </w:rPr>
      </w:pPr>
      <w:r>
        <w:rPr>
          <w:rFonts w:cs="Arial"/>
        </w:rPr>
        <w:t>Please contact Molly Meyer with questions regarding the open position.</w:t>
      </w:r>
    </w:p>
    <w:p w:rsidR="00F26E26" w:rsidRDefault="00F26E26" w:rsidP="00F26E26">
      <w:pPr>
        <w:spacing w:line="280" w:lineRule="exact"/>
        <w:rPr>
          <w:rFonts w:cs="Arial"/>
        </w:rPr>
      </w:pPr>
    </w:p>
    <w:p w:rsidR="00F26E26" w:rsidRDefault="00F26E26" w:rsidP="00F26E26">
      <w:pPr>
        <w:pStyle w:val="PlainText"/>
      </w:pPr>
      <w:r>
        <w:t>Molly Meyer</w:t>
      </w:r>
    </w:p>
    <w:p w:rsidR="00F26E26" w:rsidRDefault="00F26E26" w:rsidP="00F26E26">
      <w:pPr>
        <w:pStyle w:val="PlainText"/>
      </w:pPr>
    </w:p>
    <w:p w:rsidR="00F26E26" w:rsidRDefault="00F26E26" w:rsidP="00F26E26">
      <w:pPr>
        <w:pStyle w:val="PlainText"/>
      </w:pPr>
      <w:r>
        <w:t xml:space="preserve">Human Resources </w:t>
      </w:r>
    </w:p>
    <w:p w:rsidR="00F26E26" w:rsidRDefault="00F26E26" w:rsidP="00F26E26">
      <w:pPr>
        <w:pStyle w:val="PlainText"/>
      </w:pPr>
      <w:r>
        <w:t>GE Aviation-Sterling</w:t>
      </w:r>
    </w:p>
    <w:p w:rsidR="00F26E26" w:rsidRDefault="00F26E26" w:rsidP="00F26E26">
      <w:pPr>
        <w:pStyle w:val="PlainText"/>
      </w:pPr>
      <w:r>
        <w:t>Dowty Propellers</w:t>
      </w:r>
    </w:p>
    <w:p w:rsidR="00F26E26" w:rsidRDefault="00F26E26" w:rsidP="00F26E26">
      <w:pPr>
        <w:pStyle w:val="PlainText"/>
      </w:pPr>
    </w:p>
    <w:p w:rsidR="00F26E26" w:rsidRDefault="00F26E26" w:rsidP="00F26E26">
      <w:pPr>
        <w:pStyle w:val="PlainText"/>
      </w:pPr>
      <w:r>
        <w:t>F: 703.450.0087</w:t>
      </w:r>
    </w:p>
    <w:p w:rsidR="00F26E26" w:rsidRDefault="00F26E26" w:rsidP="00F26E26">
      <w:pPr>
        <w:pStyle w:val="PlainText"/>
      </w:pPr>
      <w:r>
        <w:t>P: 703.421.3500</w:t>
      </w:r>
    </w:p>
    <w:p w:rsidR="00F26E26" w:rsidRDefault="00F26E26" w:rsidP="00F26E26">
      <w:pPr>
        <w:pStyle w:val="PlainText"/>
      </w:pPr>
      <w:r>
        <w:t>C: 703.608.5937</w:t>
      </w:r>
    </w:p>
    <w:p w:rsidR="00F26E26" w:rsidRDefault="00F26E26" w:rsidP="00F26E26">
      <w:pPr>
        <w:pStyle w:val="PlainText"/>
      </w:pPr>
      <w:r>
        <w:t xml:space="preserve">E: </w:t>
      </w:r>
      <w:hyperlink r:id="rId8" w:history="1">
        <w:r w:rsidRPr="00F43021">
          <w:rPr>
            <w:rStyle w:val="Hyperlink"/>
          </w:rPr>
          <w:t>Molly.Meyer@ge.com</w:t>
        </w:r>
      </w:hyperlink>
    </w:p>
    <w:p w:rsidR="00F26E26" w:rsidRPr="00F26E26" w:rsidRDefault="00F26E26" w:rsidP="00F26E26">
      <w:pPr>
        <w:spacing w:line="280" w:lineRule="exact"/>
        <w:rPr>
          <w:rFonts w:cs="Arial"/>
        </w:rPr>
      </w:pPr>
    </w:p>
    <w:sectPr w:rsidR="00F26E26" w:rsidRPr="00F26E26" w:rsidSect="000B5F0C">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C518F5"/>
    <w:multiLevelType w:val="hybridMultilevel"/>
    <w:tmpl w:val="522CE3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6CE14DC9"/>
    <w:multiLevelType w:val="hybridMultilevel"/>
    <w:tmpl w:val="DAE877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771950DC"/>
    <w:multiLevelType w:val="hybridMultilevel"/>
    <w:tmpl w:val="15EA23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8C31B93"/>
    <w:multiLevelType w:val="hybridMultilevel"/>
    <w:tmpl w:val="33267E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6446"/>
    <w:rsid w:val="000B5F0C"/>
    <w:rsid w:val="00117E42"/>
    <w:rsid w:val="00416446"/>
    <w:rsid w:val="00534443"/>
    <w:rsid w:val="00761DE2"/>
    <w:rsid w:val="00762721"/>
    <w:rsid w:val="007E0737"/>
    <w:rsid w:val="0095166A"/>
    <w:rsid w:val="00B418E6"/>
    <w:rsid w:val="00C8577E"/>
    <w:rsid w:val="00D33F69"/>
    <w:rsid w:val="00E7794C"/>
    <w:rsid w:val="00F26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paragraph" w:styleId="NormalWeb">
    <w:name w:val="Normal (Web)"/>
    <w:basedOn w:val="Normal"/>
    <w:uiPriority w:val="99"/>
    <w:unhideWhenUsed/>
    <w:rsid w:val="00762721"/>
    <w:pPr>
      <w:spacing w:before="100" w:beforeAutospacing="1" w:after="100" w:afterAutospacing="1"/>
    </w:pPr>
  </w:style>
  <w:style w:type="character" w:styleId="Hyperlink">
    <w:name w:val="Hyperlink"/>
    <w:uiPriority w:val="99"/>
    <w:unhideWhenUsed/>
    <w:rsid w:val="00F26E26"/>
    <w:rPr>
      <w:color w:val="0000FF"/>
      <w:u w:val="single"/>
    </w:rPr>
  </w:style>
  <w:style w:type="paragraph" w:styleId="PlainText">
    <w:name w:val="Plain Text"/>
    <w:basedOn w:val="Normal"/>
    <w:link w:val="PlainTextChar"/>
    <w:uiPriority w:val="99"/>
    <w:unhideWhenUsed/>
    <w:rsid w:val="00F26E26"/>
    <w:rPr>
      <w:rFonts w:ascii="Calibri" w:eastAsia="Calibri" w:hAnsi="Calibri"/>
      <w:sz w:val="22"/>
      <w:szCs w:val="21"/>
    </w:rPr>
  </w:style>
  <w:style w:type="character" w:customStyle="1" w:styleId="PlainTextChar">
    <w:name w:val="Plain Text Char"/>
    <w:link w:val="PlainText"/>
    <w:uiPriority w:val="99"/>
    <w:rsid w:val="00F26E26"/>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515184">
      <w:bodyDiv w:val="1"/>
      <w:marLeft w:val="0"/>
      <w:marRight w:val="0"/>
      <w:marTop w:val="0"/>
      <w:marBottom w:val="0"/>
      <w:divBdr>
        <w:top w:val="none" w:sz="0" w:space="0" w:color="auto"/>
        <w:left w:val="none" w:sz="0" w:space="0" w:color="auto"/>
        <w:bottom w:val="none" w:sz="0" w:space="0" w:color="auto"/>
        <w:right w:val="none" w:sz="0" w:space="0" w:color="auto"/>
      </w:divBdr>
    </w:div>
    <w:div w:id="973679960">
      <w:bodyDiv w:val="1"/>
      <w:marLeft w:val="0"/>
      <w:marRight w:val="0"/>
      <w:marTop w:val="0"/>
      <w:marBottom w:val="0"/>
      <w:divBdr>
        <w:top w:val="none" w:sz="0" w:space="0" w:color="auto"/>
        <w:left w:val="none" w:sz="0" w:space="0" w:color="auto"/>
        <w:bottom w:val="none" w:sz="0" w:space="0" w:color="auto"/>
        <w:right w:val="none" w:sz="0" w:space="0" w:color="auto"/>
      </w:divBdr>
      <w:divsChild>
        <w:div w:id="4362147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mailto:Molly.Meyer@ge.com" TargetMode="External"/><Relationship Id="rId3" Type="http://schemas.openxmlformats.org/officeDocument/2006/relationships/styles" Target="styles.xml"/><Relationship Id="rId7" Type="http://schemas.openxmlformats.org/officeDocument/2006/relationships/hyperlink" Target="http://www.ge.com/careers/" TargetMode="Externa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ICPA_Job_Form (10)</Template>
  <TotalTime>0</TotalTime>
  <Pages>3</Pages>
  <Words>578</Words>
  <Characters>3301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Ciba Specialty Chemicals</Company>
  <LinksUpToDate>false</LinksUpToDate>
  <CharactersWithSpaces>3872</CharactersWithSpaces>
  <SharedDoc>false</SharedDoc>
  <HLinks>
    <vt:vector size="12" baseType="variant">
      <vt:variant>
        <vt:i4>5898273</vt:i4>
      </vt:variant>
      <vt:variant>
        <vt:i4>3</vt:i4>
      </vt:variant>
      <vt:variant>
        <vt:i4>0</vt:i4>
      </vt:variant>
      <vt:variant>
        <vt:i4>5</vt:i4>
      </vt:variant>
      <vt:variant>
        <vt:lpwstr>mailto:Molly.Meyer@ge.com</vt:lpwstr>
      </vt:variant>
      <vt:variant>
        <vt:lpwstr/>
      </vt:variant>
      <vt:variant>
        <vt:i4>8060988</vt:i4>
      </vt:variant>
      <vt:variant>
        <vt:i4>0</vt:i4>
      </vt:variant>
      <vt:variant>
        <vt:i4>0</vt:i4>
      </vt:variant>
      <vt:variant>
        <vt:i4>5</vt:i4>
      </vt:variant>
      <vt:variant>
        <vt:lpwstr>http://www.ge.com/careers/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carrobl1</dc:creator>
  <cp:lastModifiedBy>Patty Burks</cp:lastModifiedBy>
  <cp:revision>2</cp:revision>
  <dcterms:created xsi:type="dcterms:W3CDTF">2013-10-23T00:17:00Z</dcterms:created>
  <dcterms:modified xsi:type="dcterms:W3CDTF">2013-10-23T00:17:00Z</dcterms:modified>
</cp:coreProperties>
</file>