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204A8">
            <w:r>
              <w:t>Cargill</w:t>
            </w:r>
          </w:p>
        </w:tc>
      </w:tr>
      <w:tr w:rsidR="00B418E6" w:rsidTr="00534443">
        <w:tc>
          <w:tcPr>
            <w:tcW w:w="2448" w:type="dxa"/>
          </w:tcPr>
          <w:p w:rsidR="00B418E6" w:rsidRDefault="00B418E6">
            <w:r>
              <w:t>Job Title</w:t>
            </w:r>
          </w:p>
        </w:tc>
        <w:tc>
          <w:tcPr>
            <w:tcW w:w="6408" w:type="dxa"/>
          </w:tcPr>
          <w:p w:rsidR="00B418E6" w:rsidRDefault="007204A8">
            <w:r w:rsidRPr="007204A8">
              <w:t>U.S. Import/Export Advisor, Cargill Global Tax &amp; Customs</w:t>
            </w:r>
          </w:p>
        </w:tc>
      </w:tr>
      <w:tr w:rsidR="00B418E6" w:rsidTr="00534443">
        <w:tc>
          <w:tcPr>
            <w:tcW w:w="2448" w:type="dxa"/>
          </w:tcPr>
          <w:p w:rsidR="00B418E6" w:rsidRDefault="00B418E6">
            <w:r>
              <w:t>Location</w:t>
            </w:r>
          </w:p>
        </w:tc>
        <w:tc>
          <w:tcPr>
            <w:tcW w:w="6408" w:type="dxa"/>
          </w:tcPr>
          <w:p w:rsidR="00B418E6" w:rsidRDefault="007204A8">
            <w:r>
              <w:t>Wayzata, Minnesota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7204A8">
            <w:r>
              <w:t>Competitive</w:t>
            </w:r>
          </w:p>
        </w:tc>
      </w:tr>
      <w:tr w:rsidR="00B418E6" w:rsidTr="00534443">
        <w:tc>
          <w:tcPr>
            <w:tcW w:w="2448" w:type="dxa"/>
          </w:tcPr>
          <w:p w:rsidR="00B418E6" w:rsidRDefault="00B418E6">
            <w:r>
              <w:t>Relocation Assistance</w:t>
            </w:r>
          </w:p>
        </w:tc>
        <w:tc>
          <w:tcPr>
            <w:tcW w:w="6408" w:type="dxa"/>
          </w:tcPr>
          <w:p w:rsidR="00B418E6" w:rsidRDefault="007204A8">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7204A8" w:rsidRPr="007204A8" w:rsidRDefault="007204A8">
      <w:pPr>
        <w:rPr>
          <w:sz w:val="20"/>
          <w:szCs w:val="20"/>
        </w:rPr>
      </w:pPr>
    </w:p>
    <w:p w:rsidR="007204A8" w:rsidRPr="007204A8" w:rsidRDefault="007204A8" w:rsidP="007204A8">
      <w:pPr>
        <w:rPr>
          <w:rFonts w:ascii="Arial" w:hAnsi="Arial" w:cs="Arial"/>
          <w:sz w:val="18"/>
          <w:szCs w:val="18"/>
        </w:rPr>
      </w:pPr>
      <w:r w:rsidRPr="007204A8">
        <w:rPr>
          <w:rFonts w:ascii="Arial" w:hAnsi="Arial" w:cs="Arial"/>
          <w:sz w:val="18"/>
          <w:szCs w:val="18"/>
        </w:rPr>
        <w:t xml:space="preserve">The Global Tax &amp; Customs function employs approximately 200 professionals.  The function is headquartered in Wayzata, Minnesota.  Sixty U.S. tax professionals work at the headquarter offices.  Other tax and customs professionals are located throughout the world with principal offices in Sao Paulo, Buenos Aires, Mexico City, Winnipeg, London, Amsterdam and Singapore. </w:t>
      </w:r>
    </w:p>
    <w:p w:rsidR="007204A8" w:rsidRPr="007204A8" w:rsidRDefault="007204A8" w:rsidP="007204A8">
      <w:pPr>
        <w:rPr>
          <w:rFonts w:ascii="Arial" w:hAnsi="Arial" w:cs="Arial"/>
          <w:sz w:val="18"/>
          <w:szCs w:val="18"/>
        </w:rPr>
      </w:pPr>
    </w:p>
    <w:p w:rsidR="007204A8" w:rsidRPr="007204A8" w:rsidRDefault="007204A8" w:rsidP="007204A8">
      <w:pPr>
        <w:rPr>
          <w:rFonts w:ascii="Arial" w:hAnsi="Arial" w:cs="Arial"/>
          <w:sz w:val="18"/>
          <w:szCs w:val="18"/>
        </w:rPr>
      </w:pPr>
      <w:r w:rsidRPr="007204A8">
        <w:rPr>
          <w:rFonts w:ascii="Arial" w:hAnsi="Arial" w:cs="Arial"/>
          <w:sz w:val="18"/>
          <w:szCs w:val="18"/>
        </w:rPr>
        <w:t>With minimal supervision and as part of a Global team of Customs professionals, the successful candidate will be responsible for identifying material risks associated with importing and exporting in the US, managing complex routine activities, and driving control framework improvements supporting department priorities.   This includes development and preparation of detailed project plans from concept to completion and effectively communicating progress to the North America Manager.  This position is also a key contributor to the North America business plan objectives</w:t>
      </w:r>
    </w:p>
    <w:p w:rsidR="007204A8" w:rsidRPr="007204A8" w:rsidRDefault="007204A8" w:rsidP="007204A8">
      <w:pPr>
        <w:rPr>
          <w:rFonts w:ascii="Arial" w:hAnsi="Arial" w:cs="Arial"/>
          <w:sz w:val="18"/>
          <w:szCs w:val="18"/>
        </w:rPr>
      </w:pPr>
      <w:r w:rsidRPr="007204A8">
        <w:rPr>
          <w:rFonts w:ascii="Arial" w:hAnsi="Arial" w:cs="Arial"/>
          <w:sz w:val="18"/>
          <w:szCs w:val="18"/>
        </w:rPr>
        <w:t> </w:t>
      </w:r>
    </w:p>
    <w:p w:rsidR="007204A8" w:rsidRPr="007204A8" w:rsidRDefault="007204A8" w:rsidP="007204A8">
      <w:pPr>
        <w:rPr>
          <w:rFonts w:ascii="Arial" w:hAnsi="Arial" w:cs="Arial"/>
          <w:sz w:val="18"/>
          <w:szCs w:val="18"/>
        </w:rPr>
      </w:pPr>
      <w:r w:rsidRPr="007204A8">
        <w:rPr>
          <w:rStyle w:val="Strong"/>
          <w:rFonts w:ascii="Arial" w:hAnsi="Arial" w:cs="Arial"/>
          <w:sz w:val="18"/>
          <w:szCs w:val="18"/>
        </w:rPr>
        <w:t>Principal Accountabilities:</w:t>
      </w:r>
      <w:r w:rsidRPr="007204A8">
        <w:rPr>
          <w:rFonts w:ascii="Arial" w:hAnsi="Arial" w:cs="Arial"/>
          <w:sz w:val="18"/>
          <w:szCs w:val="18"/>
        </w:rPr>
        <w:t>     </w:t>
      </w:r>
    </w:p>
    <w:p w:rsidR="007204A8" w:rsidRPr="007204A8" w:rsidRDefault="007204A8" w:rsidP="007204A8">
      <w:pPr>
        <w:rPr>
          <w:rFonts w:ascii="Arial" w:hAnsi="Arial" w:cs="Arial"/>
          <w:sz w:val="18"/>
          <w:szCs w:val="18"/>
        </w:rPr>
      </w:pPr>
      <w:r w:rsidRPr="007204A8">
        <w:rPr>
          <w:rFonts w:ascii="Arial" w:hAnsi="Arial" w:cs="Arial"/>
          <w:sz w:val="18"/>
          <w:szCs w:val="18"/>
        </w:rPr>
        <w:t xml:space="preserve">          </w:t>
      </w:r>
    </w:p>
    <w:p w:rsidR="007204A8" w:rsidRPr="007204A8" w:rsidRDefault="007204A8" w:rsidP="007204A8">
      <w:pPr>
        <w:rPr>
          <w:rFonts w:ascii="Arial" w:hAnsi="Arial" w:cs="Arial"/>
          <w:sz w:val="18"/>
          <w:szCs w:val="18"/>
        </w:rPr>
      </w:pPr>
      <w:r w:rsidRPr="007204A8">
        <w:rPr>
          <w:rStyle w:val="Emphasis"/>
          <w:rFonts w:ascii="Arial" w:hAnsi="Arial" w:cs="Arial"/>
          <w:sz w:val="18"/>
          <w:szCs w:val="18"/>
        </w:rPr>
        <w:t>45%   A</w:t>
      </w:r>
      <w:r w:rsidRPr="007204A8">
        <w:rPr>
          <w:rStyle w:val="Emphasis"/>
          <w:rFonts w:ascii="Arial" w:hAnsi="Arial" w:cs="Arial"/>
          <w:sz w:val="18"/>
          <w:szCs w:val="18"/>
          <w:u w:val="single"/>
        </w:rPr>
        <w:t>dvise GTS and non-GTS business units and other functions on potential risk and exposure in the regulatory environment for US export/import and mitigate risk where appropriate.</w:t>
      </w:r>
    </w:p>
    <w:p w:rsidR="007204A8" w:rsidRPr="007204A8" w:rsidRDefault="007204A8" w:rsidP="007204A8">
      <w:pPr>
        <w:numPr>
          <w:ilvl w:val="0"/>
          <w:numId w:val="1"/>
        </w:numPr>
        <w:spacing w:before="100" w:beforeAutospacing="1" w:after="100" w:afterAutospacing="1"/>
        <w:rPr>
          <w:rFonts w:ascii="Arial" w:hAnsi="Arial" w:cs="Arial"/>
          <w:sz w:val="18"/>
          <w:szCs w:val="18"/>
        </w:rPr>
      </w:pPr>
      <w:r w:rsidRPr="007204A8">
        <w:rPr>
          <w:rFonts w:ascii="Arial" w:hAnsi="Arial" w:cs="Arial"/>
          <w:sz w:val="18"/>
          <w:szCs w:val="18"/>
        </w:rPr>
        <w:t>Serve as a Business Unit (BU) tag for one or more key US BUs</w:t>
      </w:r>
    </w:p>
    <w:p w:rsidR="007204A8" w:rsidRPr="007204A8" w:rsidRDefault="007204A8" w:rsidP="007204A8">
      <w:pPr>
        <w:numPr>
          <w:ilvl w:val="0"/>
          <w:numId w:val="1"/>
        </w:numPr>
        <w:spacing w:before="100" w:beforeAutospacing="1" w:after="100" w:afterAutospacing="1"/>
        <w:rPr>
          <w:rFonts w:ascii="Arial" w:hAnsi="Arial" w:cs="Arial"/>
          <w:sz w:val="18"/>
          <w:szCs w:val="18"/>
        </w:rPr>
      </w:pPr>
      <w:r w:rsidRPr="007204A8">
        <w:rPr>
          <w:rFonts w:ascii="Arial" w:hAnsi="Arial" w:cs="Arial"/>
          <w:sz w:val="18"/>
          <w:szCs w:val="18"/>
        </w:rPr>
        <w:t>Advise on the following elements of complex exports and import trade flows:</w:t>
      </w:r>
    </w:p>
    <w:p w:rsidR="007204A8" w:rsidRPr="007204A8" w:rsidRDefault="007204A8" w:rsidP="007204A8">
      <w:pPr>
        <w:numPr>
          <w:ilvl w:val="1"/>
          <w:numId w:val="1"/>
        </w:numPr>
        <w:spacing w:before="100" w:beforeAutospacing="1" w:after="100" w:afterAutospacing="1"/>
        <w:rPr>
          <w:rFonts w:ascii="Arial" w:hAnsi="Arial" w:cs="Arial"/>
          <w:sz w:val="18"/>
          <w:szCs w:val="18"/>
        </w:rPr>
      </w:pPr>
      <w:r w:rsidRPr="007204A8">
        <w:rPr>
          <w:rFonts w:ascii="Arial" w:hAnsi="Arial" w:cs="Arial"/>
          <w:sz w:val="18"/>
          <w:szCs w:val="18"/>
        </w:rPr>
        <w:t>Determine correct Schedule B/HTS classifications</w:t>
      </w:r>
    </w:p>
    <w:p w:rsidR="007204A8" w:rsidRPr="007204A8" w:rsidRDefault="007204A8" w:rsidP="007204A8">
      <w:pPr>
        <w:numPr>
          <w:ilvl w:val="1"/>
          <w:numId w:val="1"/>
        </w:numPr>
        <w:spacing w:before="100" w:beforeAutospacing="1" w:after="100" w:afterAutospacing="1"/>
        <w:rPr>
          <w:rFonts w:ascii="Arial" w:hAnsi="Arial" w:cs="Arial"/>
          <w:sz w:val="18"/>
          <w:szCs w:val="18"/>
        </w:rPr>
      </w:pPr>
      <w:r w:rsidRPr="007204A8">
        <w:rPr>
          <w:rFonts w:ascii="Arial" w:hAnsi="Arial" w:cs="Arial"/>
          <w:sz w:val="18"/>
          <w:szCs w:val="18"/>
        </w:rPr>
        <w:t>Validate legacy Schedule B/HTS classifications on a periodic basis</w:t>
      </w:r>
    </w:p>
    <w:p w:rsidR="007204A8" w:rsidRPr="007204A8" w:rsidRDefault="007204A8" w:rsidP="007204A8">
      <w:pPr>
        <w:numPr>
          <w:ilvl w:val="1"/>
          <w:numId w:val="1"/>
        </w:numPr>
        <w:spacing w:before="100" w:beforeAutospacing="1" w:after="100" w:afterAutospacing="1"/>
        <w:rPr>
          <w:rFonts w:ascii="Arial" w:hAnsi="Arial" w:cs="Arial"/>
          <w:sz w:val="18"/>
          <w:szCs w:val="18"/>
        </w:rPr>
      </w:pPr>
      <w:r w:rsidRPr="007204A8">
        <w:rPr>
          <w:rFonts w:ascii="Arial" w:hAnsi="Arial" w:cs="Arial"/>
          <w:sz w:val="18"/>
          <w:szCs w:val="18"/>
        </w:rPr>
        <w:t>Submit requests for binding rulings</w:t>
      </w:r>
    </w:p>
    <w:p w:rsidR="007204A8" w:rsidRPr="007204A8" w:rsidRDefault="007204A8" w:rsidP="007204A8">
      <w:pPr>
        <w:numPr>
          <w:ilvl w:val="1"/>
          <w:numId w:val="1"/>
        </w:numPr>
        <w:spacing w:before="100" w:beforeAutospacing="1" w:after="100" w:afterAutospacing="1"/>
        <w:rPr>
          <w:rFonts w:ascii="Arial" w:hAnsi="Arial" w:cs="Arial"/>
          <w:sz w:val="18"/>
          <w:szCs w:val="18"/>
        </w:rPr>
      </w:pPr>
      <w:r w:rsidRPr="007204A8">
        <w:rPr>
          <w:rFonts w:ascii="Arial" w:hAnsi="Arial" w:cs="Arial"/>
          <w:sz w:val="18"/>
          <w:szCs w:val="18"/>
        </w:rPr>
        <w:t>Determine applicable valuation methods</w:t>
      </w:r>
    </w:p>
    <w:p w:rsidR="007204A8" w:rsidRPr="007204A8" w:rsidRDefault="007204A8" w:rsidP="007204A8">
      <w:pPr>
        <w:numPr>
          <w:ilvl w:val="1"/>
          <w:numId w:val="1"/>
        </w:numPr>
        <w:spacing w:before="100" w:beforeAutospacing="1" w:after="100" w:afterAutospacing="1"/>
        <w:rPr>
          <w:rFonts w:ascii="Arial" w:hAnsi="Arial" w:cs="Arial"/>
          <w:sz w:val="18"/>
          <w:szCs w:val="18"/>
        </w:rPr>
      </w:pPr>
      <w:r w:rsidRPr="007204A8">
        <w:rPr>
          <w:rFonts w:ascii="Arial" w:hAnsi="Arial" w:cs="Arial"/>
          <w:sz w:val="18"/>
          <w:szCs w:val="18"/>
        </w:rPr>
        <w:t>Determine country of origin for customs purposes</w:t>
      </w:r>
    </w:p>
    <w:p w:rsidR="007204A8" w:rsidRPr="007204A8" w:rsidRDefault="007204A8" w:rsidP="007204A8">
      <w:pPr>
        <w:numPr>
          <w:ilvl w:val="1"/>
          <w:numId w:val="1"/>
        </w:numPr>
        <w:spacing w:before="100" w:beforeAutospacing="1" w:after="100" w:afterAutospacing="1"/>
        <w:rPr>
          <w:rFonts w:ascii="Arial" w:hAnsi="Arial" w:cs="Arial"/>
          <w:sz w:val="18"/>
          <w:szCs w:val="18"/>
        </w:rPr>
      </w:pPr>
      <w:r w:rsidRPr="007204A8">
        <w:rPr>
          <w:rFonts w:ascii="Arial" w:hAnsi="Arial" w:cs="Arial"/>
          <w:sz w:val="18"/>
          <w:szCs w:val="18"/>
        </w:rPr>
        <w:t>Support the SAP-GTS implementation and governance.</w:t>
      </w:r>
    </w:p>
    <w:p w:rsidR="007204A8" w:rsidRPr="007204A8" w:rsidRDefault="007204A8" w:rsidP="007204A8">
      <w:pPr>
        <w:numPr>
          <w:ilvl w:val="0"/>
          <w:numId w:val="1"/>
        </w:numPr>
        <w:spacing w:before="100" w:beforeAutospacing="1" w:after="100" w:afterAutospacing="1"/>
        <w:rPr>
          <w:rFonts w:ascii="Arial" w:hAnsi="Arial" w:cs="Arial"/>
          <w:sz w:val="18"/>
          <w:szCs w:val="18"/>
        </w:rPr>
      </w:pPr>
      <w:r w:rsidRPr="007204A8">
        <w:rPr>
          <w:rFonts w:ascii="Arial" w:hAnsi="Arial" w:cs="Arial"/>
          <w:sz w:val="18"/>
          <w:szCs w:val="18"/>
        </w:rPr>
        <w:t>Support implementation of key regulatory changes for US importers and exporters.</w:t>
      </w:r>
    </w:p>
    <w:p w:rsidR="007204A8" w:rsidRPr="007204A8" w:rsidRDefault="007204A8" w:rsidP="007204A8">
      <w:pPr>
        <w:numPr>
          <w:ilvl w:val="0"/>
          <w:numId w:val="1"/>
        </w:numPr>
        <w:spacing w:before="100" w:beforeAutospacing="1" w:after="100" w:afterAutospacing="1"/>
        <w:rPr>
          <w:rFonts w:ascii="Arial" w:hAnsi="Arial" w:cs="Arial"/>
          <w:sz w:val="18"/>
          <w:szCs w:val="18"/>
        </w:rPr>
      </w:pPr>
      <w:r w:rsidRPr="007204A8">
        <w:rPr>
          <w:rFonts w:ascii="Arial" w:hAnsi="Arial" w:cs="Arial"/>
          <w:sz w:val="18"/>
          <w:szCs w:val="18"/>
        </w:rPr>
        <w:t>Advise on US import and export compliance regulations affecting BUs globally.</w:t>
      </w:r>
    </w:p>
    <w:p w:rsidR="007204A8" w:rsidRPr="007204A8" w:rsidRDefault="007204A8" w:rsidP="007204A8">
      <w:pPr>
        <w:numPr>
          <w:ilvl w:val="0"/>
          <w:numId w:val="1"/>
        </w:numPr>
        <w:spacing w:before="100" w:beforeAutospacing="1" w:after="100" w:afterAutospacing="1"/>
        <w:rPr>
          <w:rFonts w:ascii="Arial" w:hAnsi="Arial" w:cs="Arial"/>
          <w:sz w:val="18"/>
          <w:szCs w:val="18"/>
        </w:rPr>
      </w:pPr>
      <w:r w:rsidRPr="007204A8">
        <w:rPr>
          <w:rFonts w:ascii="Arial" w:hAnsi="Arial" w:cs="Arial"/>
          <w:sz w:val="18"/>
          <w:szCs w:val="18"/>
        </w:rPr>
        <w:t>Resolve and/or escalate as appropriate individual cross-border movement issues</w:t>
      </w:r>
    </w:p>
    <w:p w:rsidR="007204A8" w:rsidRPr="007204A8" w:rsidRDefault="007204A8" w:rsidP="007204A8">
      <w:pPr>
        <w:numPr>
          <w:ilvl w:val="0"/>
          <w:numId w:val="1"/>
        </w:numPr>
        <w:spacing w:before="100" w:beforeAutospacing="1" w:after="100" w:afterAutospacing="1"/>
        <w:rPr>
          <w:rFonts w:ascii="Arial" w:hAnsi="Arial" w:cs="Arial"/>
          <w:sz w:val="18"/>
          <w:szCs w:val="18"/>
        </w:rPr>
      </w:pPr>
      <w:r w:rsidRPr="007204A8">
        <w:rPr>
          <w:rFonts w:ascii="Arial" w:hAnsi="Arial" w:cs="Arial"/>
          <w:sz w:val="18"/>
          <w:szCs w:val="18"/>
        </w:rPr>
        <w:t>Draft responses to government inquires and audits for approval by NA Manager.</w:t>
      </w:r>
    </w:p>
    <w:p w:rsidR="007204A8" w:rsidRPr="007204A8" w:rsidRDefault="007204A8" w:rsidP="007204A8">
      <w:pPr>
        <w:numPr>
          <w:ilvl w:val="0"/>
          <w:numId w:val="1"/>
        </w:numPr>
        <w:spacing w:before="100" w:beforeAutospacing="1" w:after="100" w:afterAutospacing="1"/>
        <w:rPr>
          <w:rFonts w:ascii="Arial" w:hAnsi="Arial" w:cs="Arial"/>
          <w:sz w:val="18"/>
          <w:szCs w:val="18"/>
        </w:rPr>
      </w:pPr>
      <w:r w:rsidRPr="007204A8">
        <w:rPr>
          <w:rFonts w:ascii="Arial" w:hAnsi="Arial" w:cs="Arial"/>
          <w:sz w:val="18"/>
          <w:szCs w:val="18"/>
        </w:rPr>
        <w:t>Manage the US binding ruling process working with the Global Customs Team on possible ramifications to the global supply chain.              </w:t>
      </w:r>
    </w:p>
    <w:p w:rsidR="007204A8" w:rsidRPr="007204A8" w:rsidRDefault="007204A8" w:rsidP="007204A8">
      <w:pPr>
        <w:rPr>
          <w:rFonts w:ascii="Arial" w:hAnsi="Arial" w:cs="Arial"/>
          <w:sz w:val="18"/>
          <w:szCs w:val="18"/>
        </w:rPr>
      </w:pPr>
      <w:r w:rsidRPr="007204A8">
        <w:rPr>
          <w:rStyle w:val="Emphasis"/>
          <w:rFonts w:ascii="Arial" w:hAnsi="Arial" w:cs="Arial"/>
          <w:sz w:val="18"/>
          <w:szCs w:val="18"/>
        </w:rPr>
        <w:lastRenderedPageBreak/>
        <w:t xml:space="preserve">35%  </w:t>
      </w:r>
      <w:r w:rsidRPr="007204A8">
        <w:rPr>
          <w:rStyle w:val="Emphasis"/>
          <w:rFonts w:ascii="Arial" w:hAnsi="Arial" w:cs="Arial"/>
          <w:sz w:val="18"/>
          <w:szCs w:val="18"/>
          <w:u w:val="single"/>
        </w:rPr>
        <w:t>US Regulatory Control Framework:  Maintain current efforts and drive for continuous improvement utilizing all tools available and working with the global team where necessary</w:t>
      </w:r>
      <w:r w:rsidRPr="007204A8">
        <w:rPr>
          <w:rStyle w:val="Emphasis"/>
          <w:rFonts w:ascii="Arial" w:hAnsi="Arial" w:cs="Arial"/>
          <w:sz w:val="18"/>
          <w:szCs w:val="18"/>
        </w:rPr>
        <w:t xml:space="preserve"> </w:t>
      </w:r>
    </w:p>
    <w:p w:rsidR="007204A8" w:rsidRPr="007204A8" w:rsidRDefault="007204A8" w:rsidP="007204A8">
      <w:pPr>
        <w:numPr>
          <w:ilvl w:val="0"/>
          <w:numId w:val="2"/>
        </w:numPr>
        <w:spacing w:before="100" w:beforeAutospacing="1" w:after="100" w:afterAutospacing="1"/>
        <w:rPr>
          <w:rFonts w:ascii="Arial" w:hAnsi="Arial" w:cs="Arial"/>
          <w:sz w:val="18"/>
          <w:szCs w:val="18"/>
        </w:rPr>
      </w:pPr>
      <w:r w:rsidRPr="007204A8">
        <w:rPr>
          <w:rFonts w:ascii="Arial" w:hAnsi="Arial" w:cs="Arial"/>
          <w:sz w:val="18"/>
          <w:szCs w:val="18"/>
        </w:rPr>
        <w:t>Manage 3rd Party Customs Brokers</w:t>
      </w:r>
    </w:p>
    <w:p w:rsidR="007204A8" w:rsidRPr="007204A8" w:rsidRDefault="007204A8" w:rsidP="007204A8">
      <w:pPr>
        <w:numPr>
          <w:ilvl w:val="0"/>
          <w:numId w:val="2"/>
        </w:numPr>
        <w:spacing w:before="100" w:beforeAutospacing="1" w:after="100" w:afterAutospacing="1"/>
        <w:rPr>
          <w:rFonts w:ascii="Arial" w:hAnsi="Arial" w:cs="Arial"/>
          <w:sz w:val="18"/>
          <w:szCs w:val="18"/>
        </w:rPr>
      </w:pPr>
      <w:r w:rsidRPr="007204A8">
        <w:rPr>
          <w:rFonts w:ascii="Arial" w:hAnsi="Arial" w:cs="Arial"/>
          <w:sz w:val="18"/>
          <w:szCs w:val="18"/>
        </w:rPr>
        <w:t xml:space="preserve">Continue to drive current efforts on implementation of a roles and responsibility framework between the function and the business units in the US.  </w:t>
      </w:r>
    </w:p>
    <w:p w:rsidR="007204A8" w:rsidRPr="007204A8" w:rsidRDefault="007204A8" w:rsidP="007204A8">
      <w:pPr>
        <w:numPr>
          <w:ilvl w:val="0"/>
          <w:numId w:val="2"/>
        </w:numPr>
        <w:spacing w:before="100" w:beforeAutospacing="1" w:after="100" w:afterAutospacing="1"/>
        <w:rPr>
          <w:rFonts w:ascii="Arial" w:hAnsi="Arial" w:cs="Arial"/>
          <w:sz w:val="18"/>
          <w:szCs w:val="18"/>
        </w:rPr>
      </w:pPr>
      <w:r w:rsidRPr="007204A8">
        <w:rPr>
          <w:rFonts w:ascii="Arial" w:hAnsi="Arial" w:cs="Arial"/>
          <w:sz w:val="18"/>
          <w:szCs w:val="18"/>
        </w:rPr>
        <w:t>Develop a preference program control framework (focus on NAFTA)</w:t>
      </w:r>
    </w:p>
    <w:p w:rsidR="007204A8" w:rsidRPr="007204A8" w:rsidRDefault="007204A8" w:rsidP="007204A8">
      <w:pPr>
        <w:numPr>
          <w:ilvl w:val="0"/>
          <w:numId w:val="2"/>
        </w:numPr>
        <w:spacing w:before="100" w:beforeAutospacing="1" w:after="100" w:afterAutospacing="1"/>
        <w:rPr>
          <w:rFonts w:ascii="Arial" w:hAnsi="Arial" w:cs="Arial"/>
          <w:sz w:val="18"/>
          <w:szCs w:val="18"/>
        </w:rPr>
      </w:pPr>
      <w:r w:rsidRPr="007204A8">
        <w:rPr>
          <w:rFonts w:ascii="Arial" w:hAnsi="Arial" w:cs="Arial"/>
          <w:sz w:val="18"/>
          <w:szCs w:val="18"/>
        </w:rPr>
        <w:t>Support implementation of a new US post transaction testing process</w:t>
      </w:r>
    </w:p>
    <w:p w:rsidR="007204A8" w:rsidRPr="007204A8" w:rsidRDefault="007204A8" w:rsidP="007204A8">
      <w:pPr>
        <w:numPr>
          <w:ilvl w:val="0"/>
          <w:numId w:val="2"/>
        </w:numPr>
        <w:spacing w:before="100" w:beforeAutospacing="1" w:after="100" w:afterAutospacing="1"/>
        <w:rPr>
          <w:rFonts w:ascii="Arial" w:hAnsi="Arial" w:cs="Arial"/>
          <w:sz w:val="18"/>
          <w:szCs w:val="18"/>
        </w:rPr>
      </w:pPr>
      <w:r w:rsidRPr="007204A8">
        <w:rPr>
          <w:rFonts w:ascii="Arial" w:hAnsi="Arial" w:cs="Arial"/>
          <w:sz w:val="18"/>
          <w:szCs w:val="18"/>
        </w:rPr>
        <w:t xml:space="preserve">Make recommendations to Regional Manager and Global Customs Leadership Team as appropriate.        </w:t>
      </w:r>
    </w:p>
    <w:p w:rsidR="007204A8" w:rsidRPr="007204A8" w:rsidRDefault="007204A8" w:rsidP="007204A8">
      <w:pPr>
        <w:rPr>
          <w:rFonts w:ascii="Arial" w:hAnsi="Arial" w:cs="Arial"/>
          <w:sz w:val="18"/>
          <w:szCs w:val="18"/>
        </w:rPr>
      </w:pPr>
      <w:r w:rsidRPr="007204A8">
        <w:rPr>
          <w:rStyle w:val="Emphasis"/>
          <w:rFonts w:ascii="Arial" w:hAnsi="Arial" w:cs="Arial"/>
          <w:sz w:val="18"/>
          <w:szCs w:val="18"/>
        </w:rPr>
        <w:t>20%</w:t>
      </w:r>
      <w:r w:rsidRPr="007204A8">
        <w:rPr>
          <w:rFonts w:ascii="Arial" w:hAnsi="Arial" w:cs="Arial"/>
          <w:sz w:val="18"/>
          <w:szCs w:val="18"/>
        </w:rPr>
        <w:t xml:space="preserve">  </w:t>
      </w:r>
      <w:r w:rsidRPr="007204A8">
        <w:rPr>
          <w:rStyle w:val="Emphasis"/>
          <w:rFonts w:ascii="Arial" w:hAnsi="Arial" w:cs="Arial"/>
          <w:sz w:val="18"/>
          <w:szCs w:val="18"/>
          <w:u w:val="single"/>
        </w:rPr>
        <w:t>Support Regional Manager in:</w:t>
      </w:r>
      <w:r w:rsidRPr="007204A8">
        <w:rPr>
          <w:rFonts w:ascii="Arial" w:hAnsi="Arial" w:cs="Arial"/>
          <w:sz w:val="18"/>
          <w:szCs w:val="18"/>
        </w:rPr>
        <w:t xml:space="preserve"> </w:t>
      </w:r>
    </w:p>
    <w:p w:rsidR="007204A8" w:rsidRPr="007204A8" w:rsidRDefault="007204A8" w:rsidP="007204A8">
      <w:pPr>
        <w:numPr>
          <w:ilvl w:val="0"/>
          <w:numId w:val="3"/>
        </w:numPr>
        <w:spacing w:before="100" w:beforeAutospacing="1" w:after="100" w:afterAutospacing="1"/>
        <w:rPr>
          <w:rFonts w:ascii="Arial" w:hAnsi="Arial" w:cs="Arial"/>
          <w:sz w:val="18"/>
          <w:szCs w:val="18"/>
        </w:rPr>
      </w:pPr>
      <w:r w:rsidRPr="007204A8">
        <w:rPr>
          <w:rFonts w:ascii="Arial" w:hAnsi="Arial" w:cs="Arial"/>
          <w:sz w:val="18"/>
          <w:szCs w:val="18"/>
        </w:rPr>
        <w:t>Tracking and commenting on US regulatory rulemaking</w:t>
      </w:r>
    </w:p>
    <w:p w:rsidR="007204A8" w:rsidRDefault="007204A8" w:rsidP="007204A8">
      <w:pPr>
        <w:numPr>
          <w:ilvl w:val="0"/>
          <w:numId w:val="3"/>
        </w:numPr>
        <w:spacing w:before="100" w:beforeAutospacing="1" w:after="100" w:afterAutospacing="1"/>
        <w:rPr>
          <w:rFonts w:ascii="Arial" w:hAnsi="Arial" w:cs="Arial"/>
          <w:sz w:val="18"/>
          <w:szCs w:val="18"/>
        </w:rPr>
      </w:pPr>
      <w:r w:rsidRPr="007204A8">
        <w:rPr>
          <w:rFonts w:ascii="Arial" w:hAnsi="Arial" w:cs="Arial"/>
          <w:sz w:val="18"/>
          <w:szCs w:val="18"/>
        </w:rPr>
        <w:t>Managing the implementation and impact assessment of new regulations  </w:t>
      </w:r>
    </w:p>
    <w:p w:rsidR="007204A8" w:rsidRPr="007204A8" w:rsidRDefault="007204A8" w:rsidP="007204A8">
      <w:pPr>
        <w:rPr>
          <w:rFonts w:ascii="Arial" w:hAnsi="Arial" w:cs="Arial"/>
          <w:sz w:val="18"/>
          <w:szCs w:val="18"/>
        </w:rPr>
      </w:pPr>
      <w:r w:rsidRPr="007204A8">
        <w:rPr>
          <w:rStyle w:val="Strong"/>
          <w:rFonts w:ascii="Arial" w:hAnsi="Arial" w:cs="Arial"/>
          <w:sz w:val="18"/>
          <w:szCs w:val="18"/>
        </w:rPr>
        <w:t>Required:</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4-year college degree</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U.S. Customs Broker License</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7 years professional customs experience</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Proven competence in managing high-impact customs compliance issues requiring in-depth understanding of US regulations.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Experience conducting and monitoring internal controls and risk assessments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 xml:space="preserve">Experience working directly with Government </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Strong technical knowledge of US Customs and Census legislation, regulations and practice</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 xml:space="preserve">Ability to communicate effectively with management level Cargill personnel and business unit partners </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Ability to communicate effectively and appropriately on behalf of Cargill with Government agencies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Self Starter/Ability to work independently</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Must possess the ability to prioritize, organize and multi-task in a flexible, fast paced and challenging environment to effectively meet deadlines.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Ability to direct and review work of others within assigned project/business plan groups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Some experience with tracking, communicating and implementing government regulatory/legislative decision making and/or audit processes.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Ability to lead teams on planning and executing projects with little to no direction from management</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Strong analytical, organizational and critical thinking skills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Proven track record in project management with a demonstrated ability to develop, plan, document and independently drive complex projects to successful conclusions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Must be highly motivated, detail-oriented and possess the ability to work proactively and effectively with minimal supervision</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 xml:space="preserve">Demonstrated ability to work on exceedingly complex projects and provide solutions   </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Strong English oral and written communications skills.</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Some travel required</w:t>
      </w:r>
    </w:p>
    <w:p w:rsidR="007204A8" w:rsidRPr="007204A8" w:rsidRDefault="007204A8" w:rsidP="007204A8">
      <w:pPr>
        <w:numPr>
          <w:ilvl w:val="0"/>
          <w:numId w:val="4"/>
        </w:numPr>
        <w:spacing w:before="100" w:beforeAutospacing="1" w:after="100" w:afterAutospacing="1"/>
        <w:rPr>
          <w:rFonts w:ascii="Arial" w:hAnsi="Arial" w:cs="Arial"/>
          <w:sz w:val="18"/>
          <w:szCs w:val="18"/>
        </w:rPr>
      </w:pPr>
      <w:r w:rsidRPr="007204A8">
        <w:rPr>
          <w:rFonts w:ascii="Arial" w:hAnsi="Arial" w:cs="Arial"/>
          <w:sz w:val="18"/>
          <w:szCs w:val="18"/>
        </w:rPr>
        <w:t>Role may require flexible approach to remote location working from time to time </w:t>
      </w:r>
    </w:p>
    <w:p w:rsidR="007204A8" w:rsidRPr="007204A8" w:rsidRDefault="007204A8" w:rsidP="007204A8">
      <w:pPr>
        <w:rPr>
          <w:rFonts w:ascii="Arial" w:hAnsi="Arial" w:cs="Arial"/>
          <w:sz w:val="18"/>
          <w:szCs w:val="18"/>
        </w:rPr>
      </w:pPr>
      <w:r w:rsidRPr="007204A8">
        <w:rPr>
          <w:rStyle w:val="Strong"/>
          <w:rFonts w:ascii="Arial" w:hAnsi="Arial" w:cs="Arial"/>
          <w:sz w:val="18"/>
          <w:szCs w:val="18"/>
        </w:rPr>
        <w:t>Preferred:</w:t>
      </w:r>
    </w:p>
    <w:p w:rsidR="007204A8" w:rsidRPr="007204A8" w:rsidRDefault="007204A8" w:rsidP="007204A8">
      <w:pPr>
        <w:numPr>
          <w:ilvl w:val="0"/>
          <w:numId w:val="5"/>
        </w:numPr>
        <w:spacing w:before="100" w:beforeAutospacing="1" w:after="100" w:afterAutospacing="1"/>
        <w:rPr>
          <w:rFonts w:ascii="Arial" w:hAnsi="Arial" w:cs="Arial"/>
          <w:sz w:val="18"/>
          <w:szCs w:val="18"/>
        </w:rPr>
      </w:pPr>
      <w:r w:rsidRPr="007204A8">
        <w:rPr>
          <w:rFonts w:ascii="Arial" w:hAnsi="Arial" w:cs="Arial"/>
          <w:sz w:val="18"/>
          <w:szCs w:val="18"/>
        </w:rPr>
        <w:t>Postgraduate Degree</w:t>
      </w:r>
    </w:p>
    <w:p w:rsidR="007204A8" w:rsidRPr="007204A8" w:rsidRDefault="007204A8" w:rsidP="007204A8">
      <w:pPr>
        <w:numPr>
          <w:ilvl w:val="0"/>
          <w:numId w:val="5"/>
        </w:numPr>
        <w:spacing w:before="100" w:beforeAutospacing="1" w:after="100" w:afterAutospacing="1"/>
        <w:rPr>
          <w:rFonts w:ascii="Arial" w:hAnsi="Arial" w:cs="Arial"/>
          <w:sz w:val="18"/>
          <w:szCs w:val="18"/>
        </w:rPr>
      </w:pPr>
      <w:r w:rsidRPr="007204A8">
        <w:rPr>
          <w:rFonts w:ascii="Arial" w:hAnsi="Arial" w:cs="Arial"/>
          <w:sz w:val="18"/>
          <w:szCs w:val="18"/>
        </w:rPr>
        <w:t>Certified Customs Specialist or Certified Export Specialist</w:t>
      </w:r>
    </w:p>
    <w:p w:rsidR="007204A8" w:rsidRPr="007204A8" w:rsidRDefault="007204A8" w:rsidP="007204A8">
      <w:pPr>
        <w:numPr>
          <w:ilvl w:val="0"/>
          <w:numId w:val="5"/>
        </w:numPr>
        <w:spacing w:before="100" w:beforeAutospacing="1" w:after="100" w:afterAutospacing="1"/>
        <w:rPr>
          <w:rFonts w:ascii="Arial" w:hAnsi="Arial" w:cs="Arial"/>
          <w:sz w:val="18"/>
          <w:szCs w:val="18"/>
        </w:rPr>
      </w:pPr>
      <w:r w:rsidRPr="007204A8">
        <w:rPr>
          <w:rFonts w:ascii="Arial" w:hAnsi="Arial" w:cs="Arial"/>
          <w:sz w:val="18"/>
          <w:szCs w:val="18"/>
        </w:rPr>
        <w:t>Experience with a Big 4 accounting firm, major law firm or multinational company</w:t>
      </w:r>
    </w:p>
    <w:p w:rsidR="007204A8" w:rsidRPr="007204A8" w:rsidRDefault="007204A8" w:rsidP="007204A8">
      <w:pPr>
        <w:numPr>
          <w:ilvl w:val="0"/>
          <w:numId w:val="5"/>
        </w:numPr>
        <w:spacing w:before="100" w:beforeAutospacing="1" w:after="100" w:afterAutospacing="1"/>
        <w:rPr>
          <w:rFonts w:ascii="Arial" w:hAnsi="Arial" w:cs="Arial"/>
          <w:sz w:val="18"/>
          <w:szCs w:val="18"/>
        </w:rPr>
      </w:pPr>
      <w:r w:rsidRPr="007204A8">
        <w:rPr>
          <w:rFonts w:ascii="Arial" w:hAnsi="Arial" w:cs="Arial"/>
          <w:sz w:val="18"/>
          <w:szCs w:val="18"/>
        </w:rPr>
        <w:t>SAP/GTS or other customs system experience</w:t>
      </w:r>
    </w:p>
    <w:p w:rsidR="007204A8" w:rsidRPr="007204A8" w:rsidRDefault="007204A8" w:rsidP="007204A8">
      <w:pPr>
        <w:numPr>
          <w:ilvl w:val="0"/>
          <w:numId w:val="5"/>
        </w:numPr>
        <w:spacing w:before="100" w:beforeAutospacing="1" w:after="100" w:afterAutospacing="1"/>
        <w:rPr>
          <w:rFonts w:ascii="Arial" w:hAnsi="Arial" w:cs="Arial"/>
          <w:sz w:val="18"/>
          <w:szCs w:val="18"/>
        </w:rPr>
      </w:pPr>
      <w:r w:rsidRPr="007204A8">
        <w:rPr>
          <w:rFonts w:ascii="Arial" w:hAnsi="Arial" w:cs="Arial"/>
          <w:sz w:val="18"/>
          <w:szCs w:val="18"/>
        </w:rPr>
        <w:t>Ability to work effectively and manage change in a diverse group work environment</w:t>
      </w:r>
    </w:p>
    <w:p w:rsidR="007204A8" w:rsidRPr="007204A8" w:rsidRDefault="007204A8" w:rsidP="007204A8">
      <w:pPr>
        <w:numPr>
          <w:ilvl w:val="0"/>
          <w:numId w:val="5"/>
        </w:numPr>
        <w:spacing w:before="100" w:beforeAutospacing="1" w:after="100" w:afterAutospacing="1"/>
        <w:rPr>
          <w:rFonts w:ascii="Arial" w:hAnsi="Arial" w:cs="Arial"/>
          <w:sz w:val="18"/>
          <w:szCs w:val="18"/>
        </w:rPr>
      </w:pPr>
      <w:r w:rsidRPr="007204A8">
        <w:rPr>
          <w:rFonts w:ascii="Arial" w:hAnsi="Arial" w:cs="Arial"/>
          <w:sz w:val="18"/>
          <w:szCs w:val="18"/>
        </w:rPr>
        <w:t>Ability to think globally when contemplating customs issues </w:t>
      </w:r>
    </w:p>
    <w:p w:rsidR="00D33F69" w:rsidRDefault="007204A8" w:rsidP="0095166A">
      <w:pPr>
        <w:outlineLvl w:val="0"/>
        <w:rPr>
          <w:b/>
          <w:sz w:val="32"/>
          <w:szCs w:val="32"/>
          <w:u w:val="single"/>
        </w:rPr>
      </w:pPr>
      <w:r>
        <w:rPr>
          <w:b/>
          <w:sz w:val="32"/>
          <w:szCs w:val="32"/>
          <w:u w:val="single"/>
        </w:rPr>
        <w:lastRenderedPageBreak/>
        <w:t>C</w:t>
      </w:r>
      <w:r w:rsidR="00D33F69">
        <w:rPr>
          <w:b/>
          <w:sz w:val="32"/>
          <w:szCs w:val="32"/>
          <w:u w:val="single"/>
        </w:rPr>
        <w:t>ontact Information</w:t>
      </w:r>
      <w:r w:rsidR="007E0737">
        <w:rPr>
          <w:b/>
          <w:sz w:val="32"/>
          <w:szCs w:val="32"/>
          <w:u w:val="single"/>
        </w:rPr>
        <w:t xml:space="preserve"> to Apply</w:t>
      </w:r>
    </w:p>
    <w:p w:rsidR="007204A8" w:rsidRDefault="007204A8" w:rsidP="0095166A">
      <w:pPr>
        <w:outlineLvl w:val="0"/>
        <w:rPr>
          <w:b/>
          <w:sz w:val="32"/>
          <w:szCs w:val="32"/>
          <w:u w:val="single"/>
        </w:rPr>
      </w:pPr>
    </w:p>
    <w:p w:rsidR="007204A8" w:rsidRDefault="007204A8" w:rsidP="007204A8">
      <w:pPr>
        <w:rPr>
          <w:sz w:val="20"/>
          <w:szCs w:val="20"/>
        </w:rPr>
      </w:pPr>
      <w:r w:rsidRPr="007204A8">
        <w:rPr>
          <w:sz w:val="20"/>
          <w:szCs w:val="20"/>
        </w:rPr>
        <w:t>Requisition number</w:t>
      </w:r>
      <w:r>
        <w:rPr>
          <w:sz w:val="20"/>
          <w:szCs w:val="20"/>
        </w:rPr>
        <w:t xml:space="preserve"> (</w:t>
      </w:r>
      <w:r w:rsidRPr="007204A8">
        <w:rPr>
          <w:sz w:val="20"/>
          <w:szCs w:val="20"/>
        </w:rPr>
        <w:t>WAY04404</w:t>
      </w:r>
      <w:r>
        <w:rPr>
          <w:sz w:val="20"/>
          <w:szCs w:val="20"/>
        </w:rPr>
        <w:t>) apply online at www.cargill.com</w:t>
      </w:r>
    </w:p>
    <w:p w:rsidR="007204A8" w:rsidRDefault="007204A8" w:rsidP="007204A8">
      <w:pPr>
        <w:rPr>
          <w:sz w:val="20"/>
          <w:szCs w:val="20"/>
        </w:rPr>
      </w:pPr>
      <w:r>
        <w:rPr>
          <w:sz w:val="20"/>
          <w:szCs w:val="20"/>
        </w:rPr>
        <w:t>Recruiter (</w:t>
      </w:r>
      <w:hyperlink r:id="rId6" w:history="1">
        <w:r w:rsidRPr="00746B97">
          <w:rPr>
            <w:rStyle w:val="Hyperlink"/>
            <w:sz w:val="20"/>
            <w:szCs w:val="20"/>
          </w:rPr>
          <w:t>Holly_Higgs@cargill.com/954-984-1110</w:t>
        </w:r>
      </w:hyperlink>
      <w:r>
        <w:rPr>
          <w:sz w:val="20"/>
          <w:szCs w:val="20"/>
        </w:rPr>
        <w:t>)</w:t>
      </w:r>
    </w:p>
    <w:p w:rsidR="007204A8" w:rsidRPr="007204A8" w:rsidRDefault="007204A8" w:rsidP="007204A8">
      <w:pPr>
        <w:rPr>
          <w:sz w:val="20"/>
          <w:szCs w:val="20"/>
        </w:rPr>
      </w:pPr>
    </w:p>
    <w:p w:rsidR="007204A8" w:rsidRDefault="007204A8" w:rsidP="0095166A">
      <w:pPr>
        <w:outlineLvl w:val="0"/>
        <w:rPr>
          <w:b/>
          <w:sz w:val="32"/>
          <w:szCs w:val="32"/>
          <w:u w:val="single"/>
        </w:rPr>
      </w:pP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4ED9"/>
    <w:multiLevelType w:val="multilevel"/>
    <w:tmpl w:val="629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04F23"/>
    <w:multiLevelType w:val="multilevel"/>
    <w:tmpl w:val="6B1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D5736"/>
    <w:multiLevelType w:val="multilevel"/>
    <w:tmpl w:val="F55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6458E3"/>
    <w:multiLevelType w:val="multilevel"/>
    <w:tmpl w:val="3D60F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B86CBD"/>
    <w:multiLevelType w:val="multilevel"/>
    <w:tmpl w:val="D250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6C1574"/>
    <w:rsid w:val="007204A8"/>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7204A8"/>
    <w:rPr>
      <w:color w:val="0000FF"/>
      <w:u w:val="single"/>
    </w:rPr>
  </w:style>
  <w:style w:type="character" w:styleId="Strong">
    <w:name w:val="Strong"/>
    <w:uiPriority w:val="22"/>
    <w:qFormat/>
    <w:rsid w:val="007204A8"/>
    <w:rPr>
      <w:b/>
      <w:bCs/>
    </w:rPr>
  </w:style>
  <w:style w:type="character" w:styleId="Emphasis">
    <w:name w:val="Emphasis"/>
    <w:uiPriority w:val="20"/>
    <w:qFormat/>
    <w:rsid w:val="007204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08554">
      <w:bodyDiv w:val="1"/>
      <w:marLeft w:val="0"/>
      <w:marRight w:val="0"/>
      <w:marTop w:val="0"/>
      <w:marBottom w:val="0"/>
      <w:divBdr>
        <w:top w:val="none" w:sz="0" w:space="0" w:color="auto"/>
        <w:left w:val="none" w:sz="0" w:space="0" w:color="auto"/>
        <w:bottom w:val="none" w:sz="0" w:space="0" w:color="auto"/>
        <w:right w:val="none" w:sz="0" w:space="0" w:color="auto"/>
      </w:divBdr>
      <w:divsChild>
        <w:div w:id="1518229804">
          <w:marLeft w:val="0"/>
          <w:marRight w:val="0"/>
          <w:marTop w:val="0"/>
          <w:marBottom w:val="0"/>
          <w:divBdr>
            <w:top w:val="none" w:sz="0" w:space="0" w:color="auto"/>
            <w:left w:val="none" w:sz="0" w:space="0" w:color="auto"/>
            <w:bottom w:val="none" w:sz="0" w:space="0" w:color="auto"/>
            <w:right w:val="none" w:sz="0" w:space="0" w:color="auto"/>
          </w:divBdr>
          <w:divsChild>
            <w:div w:id="19665536">
              <w:marLeft w:val="0"/>
              <w:marRight w:val="0"/>
              <w:marTop w:val="0"/>
              <w:marBottom w:val="0"/>
              <w:divBdr>
                <w:top w:val="none" w:sz="0" w:space="0" w:color="auto"/>
                <w:left w:val="none" w:sz="0" w:space="0" w:color="auto"/>
                <w:bottom w:val="none" w:sz="0" w:space="0" w:color="auto"/>
                <w:right w:val="none" w:sz="0" w:space="0" w:color="auto"/>
              </w:divBdr>
            </w:div>
            <w:div w:id="180897961">
              <w:marLeft w:val="0"/>
              <w:marRight w:val="0"/>
              <w:marTop w:val="0"/>
              <w:marBottom w:val="0"/>
              <w:divBdr>
                <w:top w:val="none" w:sz="0" w:space="0" w:color="auto"/>
                <w:left w:val="none" w:sz="0" w:space="0" w:color="auto"/>
                <w:bottom w:val="none" w:sz="0" w:space="0" w:color="auto"/>
                <w:right w:val="none" w:sz="0" w:space="0" w:color="auto"/>
              </w:divBdr>
            </w:div>
            <w:div w:id="217590578">
              <w:marLeft w:val="0"/>
              <w:marRight w:val="0"/>
              <w:marTop w:val="0"/>
              <w:marBottom w:val="0"/>
              <w:divBdr>
                <w:top w:val="none" w:sz="0" w:space="0" w:color="auto"/>
                <w:left w:val="none" w:sz="0" w:space="0" w:color="auto"/>
                <w:bottom w:val="none" w:sz="0" w:space="0" w:color="auto"/>
                <w:right w:val="none" w:sz="0" w:space="0" w:color="auto"/>
              </w:divBdr>
            </w:div>
            <w:div w:id="221865949">
              <w:marLeft w:val="0"/>
              <w:marRight w:val="0"/>
              <w:marTop w:val="0"/>
              <w:marBottom w:val="0"/>
              <w:divBdr>
                <w:top w:val="none" w:sz="0" w:space="0" w:color="auto"/>
                <w:left w:val="none" w:sz="0" w:space="0" w:color="auto"/>
                <w:bottom w:val="none" w:sz="0" w:space="0" w:color="auto"/>
                <w:right w:val="none" w:sz="0" w:space="0" w:color="auto"/>
              </w:divBdr>
            </w:div>
            <w:div w:id="379980864">
              <w:marLeft w:val="0"/>
              <w:marRight w:val="0"/>
              <w:marTop w:val="0"/>
              <w:marBottom w:val="0"/>
              <w:divBdr>
                <w:top w:val="none" w:sz="0" w:space="0" w:color="auto"/>
                <w:left w:val="none" w:sz="0" w:space="0" w:color="auto"/>
                <w:bottom w:val="none" w:sz="0" w:space="0" w:color="auto"/>
                <w:right w:val="none" w:sz="0" w:space="0" w:color="auto"/>
              </w:divBdr>
            </w:div>
            <w:div w:id="425080798">
              <w:marLeft w:val="0"/>
              <w:marRight w:val="0"/>
              <w:marTop w:val="0"/>
              <w:marBottom w:val="0"/>
              <w:divBdr>
                <w:top w:val="none" w:sz="0" w:space="0" w:color="auto"/>
                <w:left w:val="none" w:sz="0" w:space="0" w:color="auto"/>
                <w:bottom w:val="none" w:sz="0" w:space="0" w:color="auto"/>
                <w:right w:val="none" w:sz="0" w:space="0" w:color="auto"/>
              </w:divBdr>
            </w:div>
            <w:div w:id="522402692">
              <w:marLeft w:val="0"/>
              <w:marRight w:val="0"/>
              <w:marTop w:val="0"/>
              <w:marBottom w:val="0"/>
              <w:divBdr>
                <w:top w:val="none" w:sz="0" w:space="0" w:color="auto"/>
                <w:left w:val="none" w:sz="0" w:space="0" w:color="auto"/>
                <w:bottom w:val="none" w:sz="0" w:space="0" w:color="auto"/>
                <w:right w:val="none" w:sz="0" w:space="0" w:color="auto"/>
              </w:divBdr>
            </w:div>
            <w:div w:id="695236162">
              <w:marLeft w:val="0"/>
              <w:marRight w:val="0"/>
              <w:marTop w:val="0"/>
              <w:marBottom w:val="0"/>
              <w:divBdr>
                <w:top w:val="none" w:sz="0" w:space="0" w:color="auto"/>
                <w:left w:val="none" w:sz="0" w:space="0" w:color="auto"/>
                <w:bottom w:val="none" w:sz="0" w:space="0" w:color="auto"/>
                <w:right w:val="none" w:sz="0" w:space="0" w:color="auto"/>
              </w:divBdr>
            </w:div>
            <w:div w:id="717123017">
              <w:marLeft w:val="0"/>
              <w:marRight w:val="0"/>
              <w:marTop w:val="0"/>
              <w:marBottom w:val="0"/>
              <w:divBdr>
                <w:top w:val="none" w:sz="0" w:space="0" w:color="auto"/>
                <w:left w:val="none" w:sz="0" w:space="0" w:color="auto"/>
                <w:bottom w:val="none" w:sz="0" w:space="0" w:color="auto"/>
                <w:right w:val="none" w:sz="0" w:space="0" w:color="auto"/>
              </w:divBdr>
            </w:div>
            <w:div w:id="761073309">
              <w:marLeft w:val="0"/>
              <w:marRight w:val="0"/>
              <w:marTop w:val="0"/>
              <w:marBottom w:val="0"/>
              <w:divBdr>
                <w:top w:val="none" w:sz="0" w:space="0" w:color="auto"/>
                <w:left w:val="none" w:sz="0" w:space="0" w:color="auto"/>
                <w:bottom w:val="none" w:sz="0" w:space="0" w:color="auto"/>
                <w:right w:val="none" w:sz="0" w:space="0" w:color="auto"/>
              </w:divBdr>
            </w:div>
            <w:div w:id="793329664">
              <w:marLeft w:val="0"/>
              <w:marRight w:val="0"/>
              <w:marTop w:val="0"/>
              <w:marBottom w:val="0"/>
              <w:divBdr>
                <w:top w:val="none" w:sz="0" w:space="0" w:color="auto"/>
                <w:left w:val="none" w:sz="0" w:space="0" w:color="auto"/>
                <w:bottom w:val="none" w:sz="0" w:space="0" w:color="auto"/>
                <w:right w:val="none" w:sz="0" w:space="0" w:color="auto"/>
              </w:divBdr>
            </w:div>
            <w:div w:id="1194080496">
              <w:marLeft w:val="0"/>
              <w:marRight w:val="0"/>
              <w:marTop w:val="0"/>
              <w:marBottom w:val="0"/>
              <w:divBdr>
                <w:top w:val="none" w:sz="0" w:space="0" w:color="auto"/>
                <w:left w:val="none" w:sz="0" w:space="0" w:color="auto"/>
                <w:bottom w:val="none" w:sz="0" w:space="0" w:color="auto"/>
                <w:right w:val="none" w:sz="0" w:space="0" w:color="auto"/>
              </w:divBdr>
            </w:div>
            <w:div w:id="1206872081">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 w:id="1438208477">
              <w:marLeft w:val="0"/>
              <w:marRight w:val="0"/>
              <w:marTop w:val="0"/>
              <w:marBottom w:val="0"/>
              <w:divBdr>
                <w:top w:val="none" w:sz="0" w:space="0" w:color="auto"/>
                <w:left w:val="none" w:sz="0" w:space="0" w:color="auto"/>
                <w:bottom w:val="none" w:sz="0" w:space="0" w:color="auto"/>
                <w:right w:val="none" w:sz="0" w:space="0" w:color="auto"/>
              </w:divBdr>
            </w:div>
            <w:div w:id="1450273632">
              <w:marLeft w:val="0"/>
              <w:marRight w:val="0"/>
              <w:marTop w:val="0"/>
              <w:marBottom w:val="0"/>
              <w:divBdr>
                <w:top w:val="none" w:sz="0" w:space="0" w:color="auto"/>
                <w:left w:val="none" w:sz="0" w:space="0" w:color="auto"/>
                <w:bottom w:val="none" w:sz="0" w:space="0" w:color="auto"/>
                <w:right w:val="none" w:sz="0" w:space="0" w:color="auto"/>
              </w:divBdr>
            </w:div>
            <w:div w:id="1594166652">
              <w:marLeft w:val="0"/>
              <w:marRight w:val="0"/>
              <w:marTop w:val="0"/>
              <w:marBottom w:val="0"/>
              <w:divBdr>
                <w:top w:val="none" w:sz="0" w:space="0" w:color="auto"/>
                <w:left w:val="none" w:sz="0" w:space="0" w:color="auto"/>
                <w:bottom w:val="none" w:sz="0" w:space="0" w:color="auto"/>
                <w:right w:val="none" w:sz="0" w:space="0" w:color="auto"/>
              </w:divBdr>
            </w:div>
            <w:div w:id="1611664181">
              <w:marLeft w:val="0"/>
              <w:marRight w:val="0"/>
              <w:marTop w:val="0"/>
              <w:marBottom w:val="0"/>
              <w:divBdr>
                <w:top w:val="none" w:sz="0" w:space="0" w:color="auto"/>
                <w:left w:val="none" w:sz="0" w:space="0" w:color="auto"/>
                <w:bottom w:val="none" w:sz="0" w:space="0" w:color="auto"/>
                <w:right w:val="none" w:sz="0" w:space="0" w:color="auto"/>
              </w:divBdr>
            </w:div>
            <w:div w:id="1635864239">
              <w:marLeft w:val="0"/>
              <w:marRight w:val="0"/>
              <w:marTop w:val="0"/>
              <w:marBottom w:val="0"/>
              <w:divBdr>
                <w:top w:val="none" w:sz="0" w:space="0" w:color="auto"/>
                <w:left w:val="none" w:sz="0" w:space="0" w:color="auto"/>
                <w:bottom w:val="none" w:sz="0" w:space="0" w:color="auto"/>
                <w:right w:val="none" w:sz="0" w:space="0" w:color="auto"/>
              </w:divBdr>
            </w:div>
            <w:div w:id="1672641538">
              <w:marLeft w:val="0"/>
              <w:marRight w:val="0"/>
              <w:marTop w:val="0"/>
              <w:marBottom w:val="0"/>
              <w:divBdr>
                <w:top w:val="none" w:sz="0" w:space="0" w:color="auto"/>
                <w:left w:val="none" w:sz="0" w:space="0" w:color="auto"/>
                <w:bottom w:val="none" w:sz="0" w:space="0" w:color="auto"/>
                <w:right w:val="none" w:sz="0" w:space="0" w:color="auto"/>
              </w:divBdr>
            </w:div>
            <w:div w:id="1750614823">
              <w:marLeft w:val="0"/>
              <w:marRight w:val="0"/>
              <w:marTop w:val="0"/>
              <w:marBottom w:val="0"/>
              <w:divBdr>
                <w:top w:val="none" w:sz="0" w:space="0" w:color="auto"/>
                <w:left w:val="none" w:sz="0" w:space="0" w:color="auto"/>
                <w:bottom w:val="none" w:sz="0" w:space="0" w:color="auto"/>
                <w:right w:val="none" w:sz="0" w:space="0" w:color="auto"/>
              </w:divBdr>
            </w:div>
            <w:div w:id="1795097430">
              <w:marLeft w:val="0"/>
              <w:marRight w:val="0"/>
              <w:marTop w:val="0"/>
              <w:marBottom w:val="0"/>
              <w:divBdr>
                <w:top w:val="none" w:sz="0" w:space="0" w:color="auto"/>
                <w:left w:val="none" w:sz="0" w:space="0" w:color="auto"/>
                <w:bottom w:val="none" w:sz="0" w:space="0" w:color="auto"/>
                <w:right w:val="none" w:sz="0" w:space="0" w:color="auto"/>
              </w:divBdr>
            </w:div>
            <w:div w:id="1899508861">
              <w:marLeft w:val="0"/>
              <w:marRight w:val="0"/>
              <w:marTop w:val="0"/>
              <w:marBottom w:val="0"/>
              <w:divBdr>
                <w:top w:val="none" w:sz="0" w:space="0" w:color="auto"/>
                <w:left w:val="none" w:sz="0" w:space="0" w:color="auto"/>
                <w:bottom w:val="none" w:sz="0" w:space="0" w:color="auto"/>
                <w:right w:val="none" w:sz="0" w:space="0" w:color="auto"/>
              </w:divBdr>
            </w:div>
            <w:div w:id="1974165963">
              <w:marLeft w:val="0"/>
              <w:marRight w:val="0"/>
              <w:marTop w:val="0"/>
              <w:marBottom w:val="0"/>
              <w:divBdr>
                <w:top w:val="none" w:sz="0" w:space="0" w:color="auto"/>
                <w:left w:val="none" w:sz="0" w:space="0" w:color="auto"/>
                <w:bottom w:val="none" w:sz="0" w:space="0" w:color="auto"/>
                <w:right w:val="none" w:sz="0" w:space="0" w:color="auto"/>
              </w:divBdr>
            </w:div>
            <w:div w:id="2016682606">
              <w:marLeft w:val="0"/>
              <w:marRight w:val="0"/>
              <w:marTop w:val="0"/>
              <w:marBottom w:val="0"/>
              <w:divBdr>
                <w:top w:val="none" w:sz="0" w:space="0" w:color="auto"/>
                <w:left w:val="none" w:sz="0" w:space="0" w:color="auto"/>
                <w:bottom w:val="none" w:sz="0" w:space="0" w:color="auto"/>
                <w:right w:val="none" w:sz="0" w:space="0" w:color="auto"/>
              </w:divBdr>
            </w:div>
            <w:div w:id="21425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4007">
      <w:bodyDiv w:val="1"/>
      <w:marLeft w:val="0"/>
      <w:marRight w:val="0"/>
      <w:marTop w:val="0"/>
      <w:marBottom w:val="0"/>
      <w:divBdr>
        <w:top w:val="none" w:sz="0" w:space="0" w:color="auto"/>
        <w:left w:val="none" w:sz="0" w:space="0" w:color="auto"/>
        <w:bottom w:val="none" w:sz="0" w:space="0" w:color="auto"/>
        <w:right w:val="none" w:sz="0" w:space="0" w:color="auto"/>
      </w:divBdr>
      <w:divsChild>
        <w:div w:id="2101677332">
          <w:marLeft w:val="0"/>
          <w:marRight w:val="0"/>
          <w:marTop w:val="0"/>
          <w:marBottom w:val="0"/>
          <w:divBdr>
            <w:top w:val="none" w:sz="0" w:space="0" w:color="auto"/>
            <w:left w:val="none" w:sz="0" w:space="0" w:color="auto"/>
            <w:bottom w:val="none" w:sz="0" w:space="0" w:color="auto"/>
            <w:right w:val="none" w:sz="0" w:space="0" w:color="auto"/>
          </w:divBdr>
          <w:divsChild>
            <w:div w:id="67382926">
              <w:marLeft w:val="0"/>
              <w:marRight w:val="0"/>
              <w:marTop w:val="0"/>
              <w:marBottom w:val="0"/>
              <w:divBdr>
                <w:top w:val="none" w:sz="0" w:space="0" w:color="auto"/>
                <w:left w:val="none" w:sz="0" w:space="0" w:color="auto"/>
                <w:bottom w:val="none" w:sz="0" w:space="0" w:color="auto"/>
                <w:right w:val="none" w:sz="0" w:space="0" w:color="auto"/>
              </w:divBdr>
            </w:div>
            <w:div w:id="68356618">
              <w:marLeft w:val="0"/>
              <w:marRight w:val="0"/>
              <w:marTop w:val="0"/>
              <w:marBottom w:val="0"/>
              <w:divBdr>
                <w:top w:val="none" w:sz="0" w:space="0" w:color="auto"/>
                <w:left w:val="none" w:sz="0" w:space="0" w:color="auto"/>
                <w:bottom w:val="none" w:sz="0" w:space="0" w:color="auto"/>
                <w:right w:val="none" w:sz="0" w:space="0" w:color="auto"/>
              </w:divBdr>
            </w:div>
            <w:div w:id="211042164">
              <w:marLeft w:val="0"/>
              <w:marRight w:val="0"/>
              <w:marTop w:val="0"/>
              <w:marBottom w:val="0"/>
              <w:divBdr>
                <w:top w:val="none" w:sz="0" w:space="0" w:color="auto"/>
                <w:left w:val="none" w:sz="0" w:space="0" w:color="auto"/>
                <w:bottom w:val="none" w:sz="0" w:space="0" w:color="auto"/>
                <w:right w:val="none" w:sz="0" w:space="0" w:color="auto"/>
              </w:divBdr>
            </w:div>
            <w:div w:id="291137195">
              <w:marLeft w:val="0"/>
              <w:marRight w:val="0"/>
              <w:marTop w:val="0"/>
              <w:marBottom w:val="0"/>
              <w:divBdr>
                <w:top w:val="none" w:sz="0" w:space="0" w:color="auto"/>
                <w:left w:val="none" w:sz="0" w:space="0" w:color="auto"/>
                <w:bottom w:val="none" w:sz="0" w:space="0" w:color="auto"/>
                <w:right w:val="none" w:sz="0" w:space="0" w:color="auto"/>
              </w:divBdr>
            </w:div>
            <w:div w:id="438454127">
              <w:marLeft w:val="0"/>
              <w:marRight w:val="0"/>
              <w:marTop w:val="0"/>
              <w:marBottom w:val="0"/>
              <w:divBdr>
                <w:top w:val="none" w:sz="0" w:space="0" w:color="auto"/>
                <w:left w:val="none" w:sz="0" w:space="0" w:color="auto"/>
                <w:bottom w:val="none" w:sz="0" w:space="0" w:color="auto"/>
                <w:right w:val="none" w:sz="0" w:space="0" w:color="auto"/>
              </w:divBdr>
            </w:div>
            <w:div w:id="554313174">
              <w:marLeft w:val="0"/>
              <w:marRight w:val="0"/>
              <w:marTop w:val="0"/>
              <w:marBottom w:val="0"/>
              <w:divBdr>
                <w:top w:val="none" w:sz="0" w:space="0" w:color="auto"/>
                <w:left w:val="none" w:sz="0" w:space="0" w:color="auto"/>
                <w:bottom w:val="none" w:sz="0" w:space="0" w:color="auto"/>
                <w:right w:val="none" w:sz="0" w:space="0" w:color="auto"/>
              </w:divBdr>
            </w:div>
            <w:div w:id="556165421">
              <w:marLeft w:val="0"/>
              <w:marRight w:val="0"/>
              <w:marTop w:val="0"/>
              <w:marBottom w:val="0"/>
              <w:divBdr>
                <w:top w:val="none" w:sz="0" w:space="0" w:color="auto"/>
                <w:left w:val="none" w:sz="0" w:space="0" w:color="auto"/>
                <w:bottom w:val="none" w:sz="0" w:space="0" w:color="auto"/>
                <w:right w:val="none" w:sz="0" w:space="0" w:color="auto"/>
              </w:divBdr>
            </w:div>
            <w:div w:id="613484251">
              <w:marLeft w:val="0"/>
              <w:marRight w:val="0"/>
              <w:marTop w:val="0"/>
              <w:marBottom w:val="0"/>
              <w:divBdr>
                <w:top w:val="none" w:sz="0" w:space="0" w:color="auto"/>
                <w:left w:val="none" w:sz="0" w:space="0" w:color="auto"/>
                <w:bottom w:val="none" w:sz="0" w:space="0" w:color="auto"/>
                <w:right w:val="none" w:sz="0" w:space="0" w:color="auto"/>
              </w:divBdr>
            </w:div>
            <w:div w:id="625550010">
              <w:marLeft w:val="0"/>
              <w:marRight w:val="0"/>
              <w:marTop w:val="0"/>
              <w:marBottom w:val="0"/>
              <w:divBdr>
                <w:top w:val="none" w:sz="0" w:space="0" w:color="auto"/>
                <w:left w:val="none" w:sz="0" w:space="0" w:color="auto"/>
                <w:bottom w:val="none" w:sz="0" w:space="0" w:color="auto"/>
                <w:right w:val="none" w:sz="0" w:space="0" w:color="auto"/>
              </w:divBdr>
            </w:div>
            <w:div w:id="639043100">
              <w:marLeft w:val="0"/>
              <w:marRight w:val="0"/>
              <w:marTop w:val="0"/>
              <w:marBottom w:val="0"/>
              <w:divBdr>
                <w:top w:val="none" w:sz="0" w:space="0" w:color="auto"/>
                <w:left w:val="none" w:sz="0" w:space="0" w:color="auto"/>
                <w:bottom w:val="none" w:sz="0" w:space="0" w:color="auto"/>
                <w:right w:val="none" w:sz="0" w:space="0" w:color="auto"/>
              </w:divBdr>
            </w:div>
            <w:div w:id="683361509">
              <w:marLeft w:val="0"/>
              <w:marRight w:val="0"/>
              <w:marTop w:val="0"/>
              <w:marBottom w:val="0"/>
              <w:divBdr>
                <w:top w:val="none" w:sz="0" w:space="0" w:color="auto"/>
                <w:left w:val="none" w:sz="0" w:space="0" w:color="auto"/>
                <w:bottom w:val="none" w:sz="0" w:space="0" w:color="auto"/>
                <w:right w:val="none" w:sz="0" w:space="0" w:color="auto"/>
              </w:divBdr>
            </w:div>
            <w:div w:id="808321664">
              <w:marLeft w:val="0"/>
              <w:marRight w:val="0"/>
              <w:marTop w:val="0"/>
              <w:marBottom w:val="0"/>
              <w:divBdr>
                <w:top w:val="none" w:sz="0" w:space="0" w:color="auto"/>
                <w:left w:val="none" w:sz="0" w:space="0" w:color="auto"/>
                <w:bottom w:val="none" w:sz="0" w:space="0" w:color="auto"/>
                <w:right w:val="none" w:sz="0" w:space="0" w:color="auto"/>
              </w:divBdr>
            </w:div>
            <w:div w:id="1028487041">
              <w:marLeft w:val="0"/>
              <w:marRight w:val="0"/>
              <w:marTop w:val="0"/>
              <w:marBottom w:val="0"/>
              <w:divBdr>
                <w:top w:val="none" w:sz="0" w:space="0" w:color="auto"/>
                <w:left w:val="none" w:sz="0" w:space="0" w:color="auto"/>
                <w:bottom w:val="none" w:sz="0" w:space="0" w:color="auto"/>
                <w:right w:val="none" w:sz="0" w:space="0" w:color="auto"/>
              </w:divBdr>
            </w:div>
            <w:div w:id="1200507666">
              <w:marLeft w:val="0"/>
              <w:marRight w:val="0"/>
              <w:marTop w:val="0"/>
              <w:marBottom w:val="0"/>
              <w:divBdr>
                <w:top w:val="none" w:sz="0" w:space="0" w:color="auto"/>
                <w:left w:val="none" w:sz="0" w:space="0" w:color="auto"/>
                <w:bottom w:val="none" w:sz="0" w:space="0" w:color="auto"/>
                <w:right w:val="none" w:sz="0" w:space="0" w:color="auto"/>
              </w:divBdr>
            </w:div>
            <w:div w:id="1242569754">
              <w:marLeft w:val="0"/>
              <w:marRight w:val="0"/>
              <w:marTop w:val="0"/>
              <w:marBottom w:val="0"/>
              <w:divBdr>
                <w:top w:val="none" w:sz="0" w:space="0" w:color="auto"/>
                <w:left w:val="none" w:sz="0" w:space="0" w:color="auto"/>
                <w:bottom w:val="none" w:sz="0" w:space="0" w:color="auto"/>
                <w:right w:val="none" w:sz="0" w:space="0" w:color="auto"/>
              </w:divBdr>
            </w:div>
            <w:div w:id="1413744304">
              <w:marLeft w:val="0"/>
              <w:marRight w:val="0"/>
              <w:marTop w:val="0"/>
              <w:marBottom w:val="0"/>
              <w:divBdr>
                <w:top w:val="none" w:sz="0" w:space="0" w:color="auto"/>
                <w:left w:val="none" w:sz="0" w:space="0" w:color="auto"/>
                <w:bottom w:val="none" w:sz="0" w:space="0" w:color="auto"/>
                <w:right w:val="none" w:sz="0" w:space="0" w:color="auto"/>
              </w:divBdr>
            </w:div>
            <w:div w:id="1459714187">
              <w:marLeft w:val="0"/>
              <w:marRight w:val="0"/>
              <w:marTop w:val="0"/>
              <w:marBottom w:val="0"/>
              <w:divBdr>
                <w:top w:val="none" w:sz="0" w:space="0" w:color="auto"/>
                <w:left w:val="none" w:sz="0" w:space="0" w:color="auto"/>
                <w:bottom w:val="none" w:sz="0" w:space="0" w:color="auto"/>
                <w:right w:val="none" w:sz="0" w:space="0" w:color="auto"/>
              </w:divBdr>
            </w:div>
            <w:div w:id="1746536318">
              <w:marLeft w:val="0"/>
              <w:marRight w:val="0"/>
              <w:marTop w:val="0"/>
              <w:marBottom w:val="0"/>
              <w:divBdr>
                <w:top w:val="none" w:sz="0" w:space="0" w:color="auto"/>
                <w:left w:val="none" w:sz="0" w:space="0" w:color="auto"/>
                <w:bottom w:val="none" w:sz="0" w:space="0" w:color="auto"/>
                <w:right w:val="none" w:sz="0" w:space="0" w:color="auto"/>
              </w:divBdr>
            </w:div>
            <w:div w:id="1797599263">
              <w:marLeft w:val="0"/>
              <w:marRight w:val="0"/>
              <w:marTop w:val="0"/>
              <w:marBottom w:val="0"/>
              <w:divBdr>
                <w:top w:val="none" w:sz="0" w:space="0" w:color="auto"/>
                <w:left w:val="none" w:sz="0" w:space="0" w:color="auto"/>
                <w:bottom w:val="none" w:sz="0" w:space="0" w:color="auto"/>
                <w:right w:val="none" w:sz="0" w:space="0" w:color="auto"/>
              </w:divBdr>
            </w:div>
            <w:div w:id="18881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ly_Higgs@cargill.com/954-984-11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Customs_ICPA_Job_Form</Template>
  <TotalTime>0</TotalTime>
  <Pages>3</Pages>
  <Words>800</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Job Opportunity</vt:lpstr>
      <vt:lpstr>Job Description / Responsibilities / Requirements</vt:lpstr>
      <vt:lpstr>Contact Information to Apply</vt:lpstr>
      <vt:lpstr/>
      <vt:lpstr/>
    </vt:vector>
  </TitlesOfParts>
  <Company>Ciba Specialty Chemicals</Company>
  <LinksUpToDate>false</LinksUpToDate>
  <CharactersWithSpaces>5354</CharactersWithSpaces>
  <SharedDoc>false</SharedDoc>
  <HLinks>
    <vt:vector size="6" baseType="variant">
      <vt:variant>
        <vt:i4>7929952</vt:i4>
      </vt:variant>
      <vt:variant>
        <vt:i4>0</vt:i4>
      </vt:variant>
      <vt:variant>
        <vt:i4>0</vt:i4>
      </vt:variant>
      <vt:variant>
        <vt:i4>5</vt:i4>
      </vt:variant>
      <vt:variant>
        <vt:lpwstr>mailto:Holly_Higgs@cargill.com/954-984-1110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2013-10-01T22:37:00Z</dcterms:created>
  <dcterms:modified xsi:type="dcterms:W3CDTF">2013-10-01T22:37:00Z</dcterms:modified>
</cp:coreProperties>
</file>