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D655C1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D655C1" w:rsidRDefault="00416446" w:rsidP="000B5F0C">
      <w:pPr>
        <w:jc w:val="center"/>
        <w:outlineLvl w:val="0"/>
        <w:rPr>
          <w:rFonts w:ascii="Verdana" w:hAnsi="Verdana"/>
          <w:b/>
          <w:sz w:val="44"/>
          <w:szCs w:val="44"/>
        </w:rPr>
      </w:pPr>
      <w:r w:rsidRPr="00D655C1">
        <w:rPr>
          <w:rFonts w:ascii="Verdana" w:hAnsi="Verdana"/>
          <w:b/>
          <w:sz w:val="44"/>
          <w:szCs w:val="44"/>
        </w:rPr>
        <w:t xml:space="preserve">Job </w:t>
      </w:r>
      <w:smartTag w:uri="urn:schemas-microsoft-com:office:smarttags" w:element="place">
        <w:r w:rsidRPr="00D655C1">
          <w:rPr>
            <w:rFonts w:ascii="Verdana" w:hAnsi="Verdana"/>
            <w:b/>
            <w:sz w:val="44"/>
            <w:szCs w:val="44"/>
          </w:rPr>
          <w:t>Opportunity</w:t>
        </w:r>
      </w:smartTag>
    </w:p>
    <w:p w:rsidR="00416446" w:rsidRPr="00D655C1" w:rsidRDefault="00416446">
      <w:pPr>
        <w:rPr>
          <w:rFonts w:ascii="Verdana" w:hAnsi="Verdana"/>
        </w:rPr>
      </w:pPr>
    </w:p>
    <w:p w:rsidR="00416446" w:rsidRPr="00D655C1" w:rsidRDefault="00416446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RPr="00D655C1" w:rsidTr="00534443">
        <w:tc>
          <w:tcPr>
            <w:tcW w:w="2448" w:type="dxa"/>
          </w:tcPr>
          <w:p w:rsidR="00B418E6" w:rsidRPr="00D655C1" w:rsidRDefault="00B418E6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Company</w:t>
            </w:r>
          </w:p>
        </w:tc>
        <w:tc>
          <w:tcPr>
            <w:tcW w:w="6408" w:type="dxa"/>
          </w:tcPr>
          <w:p w:rsidR="00B418E6" w:rsidRPr="00D655C1" w:rsidRDefault="00D655C1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SANMAR CORPORATION</w:t>
            </w:r>
          </w:p>
        </w:tc>
      </w:tr>
      <w:tr w:rsidR="00B418E6" w:rsidRPr="00D655C1" w:rsidTr="00534443">
        <w:tc>
          <w:tcPr>
            <w:tcW w:w="2448" w:type="dxa"/>
          </w:tcPr>
          <w:p w:rsidR="00B418E6" w:rsidRPr="00D655C1" w:rsidRDefault="00B418E6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Job Title</w:t>
            </w:r>
          </w:p>
        </w:tc>
        <w:tc>
          <w:tcPr>
            <w:tcW w:w="6408" w:type="dxa"/>
          </w:tcPr>
          <w:p w:rsidR="00B418E6" w:rsidRPr="00D655C1" w:rsidRDefault="00D655C1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TRADE COMPLIANCE SPECIALIST</w:t>
            </w:r>
          </w:p>
        </w:tc>
      </w:tr>
      <w:tr w:rsidR="00B418E6" w:rsidRPr="00D655C1" w:rsidTr="00534443">
        <w:tc>
          <w:tcPr>
            <w:tcW w:w="2448" w:type="dxa"/>
          </w:tcPr>
          <w:p w:rsidR="00B418E6" w:rsidRPr="00D655C1" w:rsidRDefault="00B418E6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Location</w:t>
            </w:r>
          </w:p>
        </w:tc>
        <w:tc>
          <w:tcPr>
            <w:tcW w:w="6408" w:type="dxa"/>
          </w:tcPr>
          <w:p w:rsidR="00B418E6" w:rsidRPr="00D655C1" w:rsidRDefault="00D655C1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ISSAQUAH, WA</w:t>
            </w:r>
          </w:p>
        </w:tc>
      </w:tr>
      <w:tr w:rsidR="00B418E6" w:rsidRPr="00D655C1" w:rsidTr="00534443">
        <w:tc>
          <w:tcPr>
            <w:tcW w:w="2448" w:type="dxa"/>
          </w:tcPr>
          <w:p w:rsidR="00B418E6" w:rsidRPr="00D655C1" w:rsidRDefault="00B418E6">
            <w:pPr>
              <w:rPr>
                <w:rFonts w:ascii="Verdana" w:hAnsi="Verdana"/>
              </w:rPr>
            </w:pPr>
            <w:smartTag w:uri="urn:schemas-microsoft-com:office:smarttags" w:element="place">
              <w:smartTag w:uri="urn:schemas-microsoft-com:office:smarttags" w:element="PlaceName">
                <w:r w:rsidRPr="00D655C1">
                  <w:rPr>
                    <w:rFonts w:ascii="Verdana" w:hAnsi="Verdana"/>
                  </w:rPr>
                  <w:t>Salary</w:t>
                </w:r>
              </w:smartTag>
              <w:r w:rsidRPr="00D655C1">
                <w:rPr>
                  <w:rFonts w:ascii="Verdana" w:hAnsi="Verdana"/>
                </w:rPr>
                <w:t xml:space="preserve"> </w:t>
              </w:r>
              <w:smartTag w:uri="urn:schemas-microsoft-com:office:smarttags" w:element="PlaceType">
                <w:r w:rsidRPr="00D655C1">
                  <w:rPr>
                    <w:rFonts w:ascii="Verdana" w:hAnsi="Verdana"/>
                  </w:rP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D655C1" w:rsidRDefault="00D655C1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TBD</w:t>
            </w:r>
          </w:p>
        </w:tc>
      </w:tr>
      <w:tr w:rsidR="00B418E6" w:rsidRPr="00D655C1" w:rsidTr="00534443">
        <w:tc>
          <w:tcPr>
            <w:tcW w:w="2448" w:type="dxa"/>
          </w:tcPr>
          <w:p w:rsidR="00B418E6" w:rsidRPr="00D655C1" w:rsidRDefault="00B418E6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Relocation Assistance</w:t>
            </w:r>
          </w:p>
        </w:tc>
        <w:tc>
          <w:tcPr>
            <w:tcW w:w="6408" w:type="dxa"/>
          </w:tcPr>
          <w:p w:rsidR="00B418E6" w:rsidRPr="00D655C1" w:rsidRDefault="00D655C1">
            <w:pPr>
              <w:rPr>
                <w:rFonts w:ascii="Verdana" w:hAnsi="Verdana"/>
              </w:rPr>
            </w:pPr>
            <w:r w:rsidRPr="00D655C1">
              <w:rPr>
                <w:rFonts w:ascii="Verdana" w:hAnsi="Verdana"/>
              </w:rPr>
              <w:t>TBD</w:t>
            </w:r>
          </w:p>
        </w:tc>
      </w:tr>
    </w:tbl>
    <w:p w:rsidR="00D33F69" w:rsidRPr="00D655C1" w:rsidRDefault="00D33F69">
      <w:pPr>
        <w:rPr>
          <w:rFonts w:ascii="Verdana" w:hAnsi="Verdana"/>
        </w:rPr>
      </w:pPr>
    </w:p>
    <w:p w:rsidR="00416446" w:rsidRPr="00D655C1" w:rsidRDefault="00416446">
      <w:pPr>
        <w:rPr>
          <w:rFonts w:ascii="Verdana" w:hAnsi="Verdana"/>
        </w:rPr>
      </w:pPr>
    </w:p>
    <w:p w:rsidR="00416446" w:rsidRPr="00D655C1" w:rsidRDefault="00D33F69" w:rsidP="000B5F0C">
      <w:pPr>
        <w:outlineLvl w:val="0"/>
        <w:rPr>
          <w:rFonts w:ascii="Verdana" w:hAnsi="Verdana"/>
          <w:b/>
          <w:sz w:val="32"/>
          <w:szCs w:val="32"/>
          <w:u w:val="single"/>
        </w:rPr>
      </w:pPr>
      <w:r w:rsidRPr="00D655C1">
        <w:rPr>
          <w:rFonts w:ascii="Verdana" w:hAnsi="Verdana"/>
          <w:b/>
          <w:sz w:val="32"/>
          <w:szCs w:val="32"/>
          <w:u w:val="single"/>
        </w:rPr>
        <w:t>Job Description / Responsibilities / Requirements</w:t>
      </w:r>
    </w:p>
    <w:p w:rsidR="00D33F69" w:rsidRPr="00D655C1" w:rsidRDefault="00D33F69">
      <w:pPr>
        <w:rPr>
          <w:rFonts w:ascii="Verdana" w:hAnsi="Verdana"/>
          <w:b/>
          <w:sz w:val="32"/>
          <w:szCs w:val="32"/>
          <w:u w:val="single"/>
        </w:rPr>
      </w:pP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 w:rsidRPr="00D655C1">
        <w:rPr>
          <w:rFonts w:ascii="Verdana" w:hAnsi="Verdana" w:cs="Verdana"/>
          <w:b/>
          <w:bCs/>
          <w:sz w:val="21"/>
          <w:szCs w:val="21"/>
        </w:rPr>
        <w:t>POSITION SUMMARY: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hAnsi="Verdana" w:cs="Verdana"/>
          <w:sz w:val="21"/>
          <w:szCs w:val="21"/>
        </w:rPr>
        <w:t>This position contributes to the success of SanMar by leading the design and implementation of our</w:t>
      </w:r>
      <w:r w:rsidRPr="00D655C1">
        <w:rPr>
          <w:rFonts w:ascii="Verdana" w:hAnsi="Verdana" w:cs="Verdana"/>
          <w:sz w:val="21"/>
          <w:szCs w:val="21"/>
        </w:rPr>
        <w:t xml:space="preserve"> </w:t>
      </w:r>
      <w:r w:rsidRPr="00D655C1">
        <w:rPr>
          <w:rFonts w:ascii="Verdana" w:hAnsi="Verdana" w:cs="Verdana"/>
          <w:sz w:val="21"/>
          <w:szCs w:val="21"/>
        </w:rPr>
        <w:t>customs compliance program. Working in conjunction with the Compliance Manager and all</w:t>
      </w:r>
      <w:r w:rsidRPr="00D655C1">
        <w:rPr>
          <w:rFonts w:ascii="Verdana" w:hAnsi="Verdana" w:cs="Verdana"/>
          <w:sz w:val="21"/>
          <w:szCs w:val="21"/>
        </w:rPr>
        <w:t xml:space="preserve"> </w:t>
      </w:r>
      <w:r w:rsidRPr="00D655C1">
        <w:rPr>
          <w:rFonts w:ascii="Verdana" w:hAnsi="Verdana" w:cs="Verdana"/>
          <w:sz w:val="21"/>
          <w:szCs w:val="21"/>
        </w:rPr>
        <w:t>departments involved with international business to ensure all applicable laws, regulations and</w:t>
      </w:r>
      <w:r w:rsidRPr="00D655C1">
        <w:rPr>
          <w:rFonts w:ascii="Verdana" w:hAnsi="Verdana" w:cs="Verdana"/>
          <w:sz w:val="21"/>
          <w:szCs w:val="21"/>
        </w:rPr>
        <w:t xml:space="preserve"> </w:t>
      </w:r>
      <w:r w:rsidRPr="00D655C1">
        <w:rPr>
          <w:rFonts w:ascii="Verdana" w:hAnsi="Verdana" w:cs="Verdana"/>
          <w:sz w:val="21"/>
          <w:szCs w:val="21"/>
        </w:rPr>
        <w:t>policies are abided by. The Trade Compliance Specialist will be the primary resource for researching,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hAnsi="Verdana" w:cs="Verdana"/>
          <w:sz w:val="21"/>
          <w:szCs w:val="21"/>
        </w:rPr>
        <w:t>providing guidance, and responding to compliance related questions from internal and external</w:t>
      </w:r>
      <w:r w:rsidRPr="00D655C1">
        <w:rPr>
          <w:rFonts w:ascii="Verdana" w:hAnsi="Verdana" w:cs="Verdana"/>
          <w:sz w:val="21"/>
          <w:szCs w:val="21"/>
        </w:rPr>
        <w:t xml:space="preserve"> </w:t>
      </w:r>
      <w:r w:rsidRPr="00D655C1">
        <w:rPr>
          <w:rFonts w:ascii="Verdana" w:hAnsi="Verdana" w:cs="Verdana"/>
          <w:sz w:val="21"/>
          <w:szCs w:val="21"/>
        </w:rPr>
        <w:t>stakeholders.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 w:rsidRPr="00D655C1">
        <w:rPr>
          <w:rFonts w:ascii="Verdana" w:hAnsi="Verdana" w:cs="Verdana"/>
          <w:b/>
          <w:bCs/>
          <w:sz w:val="21"/>
          <w:szCs w:val="21"/>
        </w:rPr>
        <w:t>PRIMARY DUTIES AND RESPONSIBILITIES: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Ensure the proper classification of all imported products in accordance to HTSUS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Work with Product Development Managers to identify opportunities and determine produ</w:t>
      </w:r>
      <w:r w:rsidRPr="00D655C1">
        <w:rPr>
          <w:rFonts w:ascii="Verdana" w:hAnsi="Verdana" w:cs="Verdana"/>
          <w:sz w:val="21"/>
          <w:szCs w:val="21"/>
        </w:rPr>
        <w:t xml:space="preserve">ct </w:t>
      </w:r>
      <w:r w:rsidRPr="00D655C1">
        <w:rPr>
          <w:rFonts w:ascii="Verdana" w:hAnsi="Verdana" w:cs="Verdana"/>
          <w:sz w:val="21"/>
          <w:szCs w:val="21"/>
        </w:rPr>
        <w:t>eligibility for special trade programs (DR-CAFTA, NAFTA, AGOA, et al)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Maintain special trade program documentation and en</w:t>
      </w:r>
      <w:r w:rsidRPr="00D655C1">
        <w:rPr>
          <w:rFonts w:ascii="Verdana" w:hAnsi="Verdana" w:cs="Verdana"/>
          <w:sz w:val="21"/>
          <w:szCs w:val="21"/>
        </w:rPr>
        <w:t xml:space="preserve">sure compliance to each program </w:t>
      </w:r>
      <w:r w:rsidRPr="00D655C1">
        <w:rPr>
          <w:rFonts w:ascii="Verdana" w:hAnsi="Verdana" w:cs="Verdana"/>
          <w:sz w:val="21"/>
          <w:szCs w:val="21"/>
        </w:rPr>
        <w:t>according to US Customs Regulations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Write binding ruling requests as necessary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Manage and maintain product classification processes and database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Manage internal Post Summary Adjustment (PSA) procedur</w:t>
      </w:r>
      <w:r w:rsidRPr="00D655C1">
        <w:rPr>
          <w:rFonts w:ascii="Verdana" w:hAnsi="Verdana" w:cs="Verdana"/>
          <w:sz w:val="21"/>
          <w:szCs w:val="21"/>
        </w:rPr>
        <w:t xml:space="preserve">es to ensure compliance with US </w:t>
      </w:r>
      <w:r w:rsidRPr="00D655C1">
        <w:rPr>
          <w:rFonts w:ascii="Verdana" w:hAnsi="Verdana" w:cs="Verdana"/>
          <w:sz w:val="21"/>
          <w:szCs w:val="21"/>
        </w:rPr>
        <w:t>Customs regulations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Manage reports on import trade data in ACE and various other resources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Manage drawback program and required recordkeeping to ensure regulatory compliance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lastRenderedPageBreak/>
        <w:t xml:space="preserve"> </w:t>
      </w:r>
      <w:r w:rsidRPr="00D655C1">
        <w:rPr>
          <w:rFonts w:ascii="Verdana" w:hAnsi="Verdana" w:cs="Verdana"/>
          <w:sz w:val="21"/>
          <w:szCs w:val="21"/>
        </w:rPr>
        <w:t>Drive continued development and implementation of SanMar’s import compliance initiatives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Own annual review and update of import compliance manual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Act as primary liaison with US Customs including regulatory audits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Develop and perform internal compliance audits, including C-TPAT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Stay current and maintain a working knowledge of CBP’s and OGA’s regulations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Develop and provide Trade Compliance training for internal stakeholders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1"/>
          <w:szCs w:val="21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Perform other compliance related duties and special projects as necessary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 w:rsidRPr="00D655C1">
        <w:rPr>
          <w:rFonts w:ascii="Verdana" w:hAnsi="Verdana" w:cs="Verdana"/>
          <w:b/>
          <w:bCs/>
          <w:sz w:val="21"/>
          <w:szCs w:val="21"/>
        </w:rPr>
        <w:t>REQUIREMENTS FOR POSITION: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Demonstrated ability to classify apparel in accordance to H</w:t>
      </w:r>
      <w:r w:rsidRPr="00D655C1">
        <w:rPr>
          <w:rFonts w:ascii="Verdana" w:hAnsi="Verdana" w:cs="Verdana"/>
          <w:sz w:val="21"/>
          <w:szCs w:val="21"/>
        </w:rPr>
        <w:t xml:space="preserve">TSUS, GRIs, Binding Rulings and </w:t>
      </w:r>
      <w:r w:rsidRPr="00D655C1">
        <w:rPr>
          <w:rFonts w:ascii="Verdana" w:hAnsi="Verdana" w:cs="Verdana"/>
          <w:sz w:val="21"/>
          <w:szCs w:val="21"/>
        </w:rPr>
        <w:t>Explanatory Notes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Exceptional working knowledge of US Customs and Other Government Agencies Regulations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 xml:space="preserve">Demonstrate eagerness and ability to learn quickly and </w:t>
      </w:r>
      <w:r w:rsidRPr="00D655C1">
        <w:rPr>
          <w:rFonts w:ascii="Verdana" w:hAnsi="Verdana" w:cs="Verdana"/>
          <w:sz w:val="21"/>
          <w:szCs w:val="21"/>
        </w:rPr>
        <w:t xml:space="preserve">leverages a flexible mindset in </w:t>
      </w:r>
      <w:r w:rsidRPr="00D655C1">
        <w:rPr>
          <w:rFonts w:ascii="Verdana" w:hAnsi="Verdana" w:cs="Verdana"/>
          <w:sz w:val="21"/>
          <w:szCs w:val="21"/>
        </w:rPr>
        <w:t>response to shifting dynamics, adversity and/or change.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Thorough understanding of FTC labeling requirements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Excellent verbal and written communication skills; ability to articulate thoughts clearly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Analytical with proven data management and problem solving skills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Detail oriented with excellent organizational skills and a commitment to follow through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Self-motivated with the ability to simultaneously manage multiple time-sensitive tasks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Customer focused including timely follow-up and sense of urgency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Actively supports key decisions and promotes a sp</w:t>
      </w:r>
      <w:r w:rsidRPr="00D655C1">
        <w:rPr>
          <w:rFonts w:ascii="Verdana" w:hAnsi="Verdana" w:cs="Verdana"/>
          <w:sz w:val="21"/>
          <w:szCs w:val="21"/>
        </w:rPr>
        <w:t xml:space="preserve">irit of teamwork to demonstrate </w:t>
      </w:r>
      <w:r w:rsidRPr="00D655C1">
        <w:rPr>
          <w:rFonts w:ascii="Verdana" w:hAnsi="Verdana" w:cs="Verdana"/>
          <w:sz w:val="21"/>
          <w:szCs w:val="21"/>
        </w:rPr>
        <w:t>commitment.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Ability to collaborate with cross-functional groups and stakeholders at all levels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Tech-savvy with Microsoft Office (Word, Excel, Outlook, Access) and internet research skills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Continually pushes themselves to learn and generate new ideas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Willing and able to travel, if needed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 w:rsidRPr="00D655C1">
        <w:rPr>
          <w:rFonts w:ascii="Verdana" w:hAnsi="Verdana" w:cs="Verdana"/>
          <w:b/>
          <w:bCs/>
          <w:sz w:val="21"/>
          <w:szCs w:val="21"/>
        </w:rPr>
        <w:t>QUALIFICATIONS: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Bachelors degree or equivalent work experience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3-5 years import compliance, customs broke</w:t>
      </w:r>
      <w:r w:rsidRPr="00D655C1">
        <w:rPr>
          <w:rFonts w:ascii="Verdana" w:hAnsi="Verdana" w:cs="Verdana"/>
          <w:sz w:val="21"/>
          <w:szCs w:val="21"/>
        </w:rPr>
        <w:t xml:space="preserve">rage and/or international trade </w:t>
      </w:r>
      <w:r w:rsidRPr="00D655C1">
        <w:rPr>
          <w:rFonts w:ascii="Verdana" w:hAnsi="Verdana" w:cs="Verdana"/>
          <w:sz w:val="21"/>
          <w:szCs w:val="21"/>
        </w:rPr>
        <w:t>experience</w:t>
      </w:r>
    </w:p>
    <w:p w:rsidR="00D655C1" w:rsidRPr="00D655C1" w:rsidRDefault="00D655C1" w:rsidP="00D655C1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Licensed US Customs Broker strongly preferred</w:t>
      </w:r>
    </w:p>
    <w:p w:rsidR="00D33F69" w:rsidRPr="00D655C1" w:rsidRDefault="00D655C1" w:rsidP="00D655C1">
      <w:pPr>
        <w:rPr>
          <w:rFonts w:ascii="Verdana" w:hAnsi="Verdana"/>
          <w:b/>
          <w:sz w:val="32"/>
          <w:szCs w:val="32"/>
          <w:u w:val="single"/>
        </w:rPr>
      </w:pPr>
      <w:r w:rsidRPr="00D655C1">
        <w:rPr>
          <w:rFonts w:ascii="Verdana" w:eastAsia="SymbolMT" w:hAnsi="Verdana" w:cs="SymbolMT"/>
          <w:sz w:val="20"/>
          <w:szCs w:val="20"/>
        </w:rPr>
        <w:t xml:space="preserve"> </w:t>
      </w:r>
      <w:r w:rsidRPr="00D655C1">
        <w:rPr>
          <w:rFonts w:ascii="Verdana" w:hAnsi="Verdana" w:cs="Verdana"/>
          <w:sz w:val="21"/>
          <w:szCs w:val="21"/>
        </w:rPr>
        <w:t>Experience with ACE and ISA a plus</w:t>
      </w:r>
    </w:p>
    <w:p w:rsidR="00D33F69" w:rsidRPr="00D655C1" w:rsidRDefault="00D33F69">
      <w:pPr>
        <w:rPr>
          <w:rFonts w:ascii="Verdana" w:hAnsi="Verdana"/>
          <w:b/>
          <w:sz w:val="32"/>
          <w:szCs w:val="32"/>
          <w:u w:val="single"/>
        </w:rPr>
      </w:pPr>
    </w:p>
    <w:p w:rsidR="00D655C1" w:rsidRPr="00D655C1" w:rsidRDefault="00D655C1" w:rsidP="0095166A">
      <w:pPr>
        <w:outlineLvl w:val="0"/>
        <w:rPr>
          <w:rFonts w:ascii="Verdana" w:hAnsi="Verdana"/>
          <w:b/>
          <w:sz w:val="32"/>
          <w:szCs w:val="32"/>
          <w:u w:val="single"/>
        </w:rPr>
      </w:pPr>
      <w:bookmarkStart w:id="0" w:name="_GoBack"/>
      <w:bookmarkEnd w:id="0"/>
    </w:p>
    <w:p w:rsidR="00D33F69" w:rsidRPr="00D655C1" w:rsidRDefault="00D33F69" w:rsidP="0095166A">
      <w:pPr>
        <w:outlineLvl w:val="0"/>
        <w:rPr>
          <w:rFonts w:ascii="Verdana" w:hAnsi="Verdana"/>
          <w:b/>
          <w:sz w:val="32"/>
          <w:szCs w:val="32"/>
          <w:u w:val="single"/>
        </w:rPr>
      </w:pPr>
      <w:r w:rsidRPr="00D655C1">
        <w:rPr>
          <w:rFonts w:ascii="Verdana" w:hAnsi="Verdana"/>
          <w:b/>
          <w:sz w:val="32"/>
          <w:szCs w:val="32"/>
          <w:u w:val="single"/>
        </w:rPr>
        <w:t>Contact Information</w:t>
      </w:r>
      <w:r w:rsidR="007E0737" w:rsidRPr="00D655C1">
        <w:rPr>
          <w:rFonts w:ascii="Verdana" w:hAnsi="Verdana"/>
          <w:b/>
          <w:sz w:val="32"/>
          <w:szCs w:val="32"/>
          <w:u w:val="single"/>
        </w:rPr>
        <w:t xml:space="preserve"> to Apply</w:t>
      </w:r>
    </w:p>
    <w:p w:rsidR="00D655C1" w:rsidRPr="00D655C1" w:rsidRDefault="00D655C1" w:rsidP="0095166A">
      <w:pPr>
        <w:outlineLvl w:val="0"/>
        <w:rPr>
          <w:rFonts w:ascii="Verdana" w:hAnsi="Verdana"/>
          <w:b/>
          <w:sz w:val="32"/>
          <w:szCs w:val="32"/>
          <w:u w:val="single"/>
        </w:rPr>
      </w:pPr>
    </w:p>
    <w:p w:rsidR="00D33F69" w:rsidRPr="00D655C1" w:rsidRDefault="00D655C1">
      <w:pPr>
        <w:rPr>
          <w:rFonts w:ascii="Verdana" w:hAnsi="Verdana"/>
          <w:b/>
          <w:sz w:val="32"/>
          <w:szCs w:val="32"/>
          <w:u w:val="single"/>
        </w:rPr>
      </w:pPr>
      <w:r w:rsidRPr="00D655C1">
        <w:rPr>
          <w:rFonts w:ascii="Verdana" w:hAnsi="Verdana"/>
          <w:sz w:val="32"/>
          <w:szCs w:val="32"/>
        </w:rPr>
        <w:t>angelaschaefer@sanmar.com</w:t>
      </w: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C1"/>
    <w:rsid w:val="000B5F0C"/>
    <w:rsid w:val="00416446"/>
    <w:rsid w:val="00534443"/>
    <w:rsid w:val="007E0737"/>
    <w:rsid w:val="0095166A"/>
    <w:rsid w:val="00B418E6"/>
    <w:rsid w:val="00D33F69"/>
    <w:rsid w:val="00D6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rafuse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Rafuse</dc:creator>
  <cp:lastModifiedBy>Sarah Rafuse</cp:lastModifiedBy>
  <cp:revision>1</cp:revision>
  <dcterms:created xsi:type="dcterms:W3CDTF">2013-09-18T17:11:00Z</dcterms:created>
  <dcterms:modified xsi:type="dcterms:W3CDTF">2013-09-18T17:15:00Z</dcterms:modified>
</cp:coreProperties>
</file>