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D2607">
            <w:r>
              <w:t>Ashland Inc</w:t>
            </w:r>
          </w:p>
        </w:tc>
      </w:tr>
      <w:tr w:rsidR="00B418E6" w:rsidTr="00534443">
        <w:tc>
          <w:tcPr>
            <w:tcW w:w="2448" w:type="dxa"/>
          </w:tcPr>
          <w:p w:rsidR="00B418E6" w:rsidRDefault="00B418E6">
            <w:r>
              <w:t>Job Title</w:t>
            </w:r>
          </w:p>
        </w:tc>
        <w:tc>
          <w:tcPr>
            <w:tcW w:w="6408" w:type="dxa"/>
          </w:tcPr>
          <w:p w:rsidR="00B418E6" w:rsidRDefault="006D2607">
            <w:r>
              <w:t xml:space="preserve">Import Specialist </w:t>
            </w:r>
          </w:p>
        </w:tc>
      </w:tr>
      <w:tr w:rsidR="00B418E6" w:rsidTr="00534443">
        <w:tc>
          <w:tcPr>
            <w:tcW w:w="2448" w:type="dxa"/>
          </w:tcPr>
          <w:p w:rsidR="00B418E6" w:rsidRDefault="00B418E6">
            <w:r>
              <w:t>Location</w:t>
            </w:r>
          </w:p>
        </w:tc>
        <w:tc>
          <w:tcPr>
            <w:tcW w:w="6408" w:type="dxa"/>
          </w:tcPr>
          <w:p w:rsidR="00B418E6" w:rsidRDefault="006D2607">
            <w:r>
              <w:t>Dublin, OH</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D2607">
            <w:r>
              <w:t>$50 – 75K, depending on level of experience</w:t>
            </w:r>
          </w:p>
        </w:tc>
      </w:tr>
      <w:tr w:rsidR="00B418E6" w:rsidTr="00534443">
        <w:tc>
          <w:tcPr>
            <w:tcW w:w="2448" w:type="dxa"/>
          </w:tcPr>
          <w:p w:rsidR="00B418E6" w:rsidRDefault="00B418E6">
            <w:r>
              <w:t>Relocation Assistance</w:t>
            </w:r>
          </w:p>
        </w:tc>
        <w:tc>
          <w:tcPr>
            <w:tcW w:w="6408" w:type="dxa"/>
          </w:tcPr>
          <w:p w:rsidR="00B418E6" w:rsidRDefault="006D2607">
            <w:r>
              <w:t>No</w:t>
            </w:r>
          </w:p>
        </w:tc>
      </w:tr>
    </w:tbl>
    <w:p w:rsidR="00D33F69" w:rsidRDefault="00D33F69"/>
    <w:p w:rsidR="00416446" w:rsidRDefault="00416446"/>
    <w:p w:rsidR="00D33F69" w:rsidRDefault="00D33F69" w:rsidP="006D2607">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6D2607" w:rsidRPr="006D2607" w:rsidRDefault="006D2607" w:rsidP="006D2607">
      <w:r w:rsidRPr="006D2607">
        <w:t xml:space="preserve">The Import Specialist provides tactical, analytical and strategic support to facilitate the seamless flow of foreign-sourced components and finished goods into Ashland’s North American Supply Chain.  Primary activities will include collaborating with suppliers, customers and brokers to ensure compliant customs entries, development of Import trade compliance procedures, review / audit of Import documentation and Import compliance </w:t>
      </w:r>
      <w:proofErr w:type="gramStart"/>
      <w:r w:rsidRPr="006D2607">
        <w:t>training</w:t>
      </w:r>
      <w:proofErr w:type="gramEnd"/>
      <w:r w:rsidRPr="006D2607">
        <w:t xml:space="preserve"> for the organization. </w:t>
      </w:r>
    </w:p>
    <w:p w:rsidR="006D2607" w:rsidRPr="006D2607" w:rsidRDefault="006D2607" w:rsidP="006D2607"/>
    <w:p w:rsidR="006D2607" w:rsidRPr="006D2607" w:rsidRDefault="006D2607" w:rsidP="006D2607">
      <w:r w:rsidRPr="006D2607">
        <w:t>The position will identify and implement import programs and solutions that support Ashland’s cost, service, growth and compliance strategic objectives.  Serve as a strategic partner in the development of import processes in alignment with Ashland’s global sourcing and commercial growth initiatives.</w:t>
      </w:r>
    </w:p>
    <w:p w:rsidR="006D2607" w:rsidRPr="006D2607" w:rsidRDefault="006D2607" w:rsidP="006D2607"/>
    <w:p w:rsidR="00D33F69" w:rsidRPr="006D2607" w:rsidRDefault="006D2607" w:rsidP="006D2607">
      <w:r w:rsidRPr="006D2607">
        <w:t>This position is expected to effectively collaborate with external partners; freight forwarders, carriers, customs brokers, suppliers, and internal partners of the Commercial and Supply Chain Teams to ensure efficient and compliant import clearance.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6D2607" w:rsidRDefault="006D2607">
      <w:pPr>
        <w:rPr>
          <w:b/>
          <w:sz w:val="32"/>
          <w:szCs w:val="32"/>
          <w:u w:val="single"/>
        </w:rPr>
      </w:pPr>
    </w:p>
    <w:p w:rsidR="006D2607" w:rsidRDefault="006D2607" w:rsidP="006D2607">
      <w:pPr>
        <w:rPr>
          <w:rFonts w:ascii="Arial" w:hAnsi="Arial" w:cs="Arial"/>
          <w:color w:val="666254"/>
          <w:sz w:val="18"/>
          <w:szCs w:val="18"/>
        </w:rPr>
      </w:pPr>
      <w:r>
        <w:rPr>
          <w:rFonts w:ascii="Arial" w:hAnsi="Arial" w:cs="Arial"/>
          <w:color w:val="666254"/>
          <w:sz w:val="18"/>
          <w:szCs w:val="18"/>
        </w:rPr>
        <w:t xml:space="preserve">Hiring Manager: Nicole Cradle, </w:t>
      </w:r>
      <w:hyperlink r:id="rId6" w:history="1">
        <w:r w:rsidRPr="003F3EF9">
          <w:rPr>
            <w:rStyle w:val="Hyperlink"/>
            <w:rFonts w:ascii="Arial" w:hAnsi="Arial" w:cs="Arial"/>
            <w:sz w:val="18"/>
            <w:szCs w:val="18"/>
          </w:rPr>
          <w:t>ncradle@ashland.com</w:t>
        </w:r>
      </w:hyperlink>
    </w:p>
    <w:p w:rsidR="006D2607" w:rsidRDefault="006D2607" w:rsidP="006D2607">
      <w:pPr>
        <w:rPr>
          <w:rFonts w:ascii="Arial" w:hAnsi="Arial" w:cs="Arial"/>
          <w:color w:val="666254"/>
          <w:sz w:val="18"/>
          <w:szCs w:val="18"/>
        </w:rPr>
      </w:pPr>
    </w:p>
    <w:p w:rsidR="006D2607" w:rsidRDefault="006D2607" w:rsidP="006D2607">
      <w:pPr>
        <w:rPr>
          <w:rFonts w:ascii="Arial" w:hAnsi="Arial" w:cs="Arial"/>
          <w:color w:val="666254"/>
          <w:sz w:val="18"/>
          <w:szCs w:val="18"/>
        </w:rPr>
      </w:pPr>
      <w:r>
        <w:rPr>
          <w:rFonts w:ascii="Arial" w:hAnsi="Arial" w:cs="Arial"/>
          <w:color w:val="666254"/>
          <w:sz w:val="18"/>
          <w:szCs w:val="18"/>
        </w:rPr>
        <w:t xml:space="preserve">Apply on Ashland website: </w:t>
      </w:r>
      <w:hyperlink r:id="rId7" w:history="1">
        <w:r w:rsidRPr="003F3EF9">
          <w:rPr>
            <w:rStyle w:val="Hyperlink"/>
            <w:rFonts w:ascii="Arial" w:hAnsi="Arial" w:cs="Arial"/>
            <w:sz w:val="18"/>
            <w:szCs w:val="18"/>
          </w:rPr>
          <w:t>www.ashland.com/careers</w:t>
        </w:r>
      </w:hyperlink>
    </w:p>
    <w:p w:rsidR="00D33F69" w:rsidRPr="006D2607" w:rsidRDefault="006D2607" w:rsidP="006D2607">
      <w:pPr>
        <w:ind w:left="1440" w:firstLine="720"/>
        <w:rPr>
          <w:rFonts w:ascii="Arial" w:hAnsi="Arial" w:cs="Arial"/>
          <w:color w:val="666254"/>
          <w:sz w:val="18"/>
          <w:szCs w:val="18"/>
        </w:rPr>
      </w:pPr>
      <w:r>
        <w:rPr>
          <w:rFonts w:ascii="Arial" w:hAnsi="Arial" w:cs="Arial"/>
          <w:color w:val="666254"/>
          <w:sz w:val="18"/>
          <w:szCs w:val="18"/>
        </w:rPr>
        <w:t>Requisition #: 2013-3887</w:t>
      </w:r>
    </w:p>
    <w:sectPr w:rsidR="00D33F69" w:rsidRPr="006D260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A32"/>
    <w:multiLevelType w:val="multilevel"/>
    <w:tmpl w:val="AEA2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D1051"/>
    <w:rsid w:val="00534443"/>
    <w:rsid w:val="006D2607"/>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6D2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hland.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radle@ashland.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NCradle.docx</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1494</CharactersWithSpaces>
  <SharedDoc>false</SharedDoc>
  <HLinks>
    <vt:vector size="12" baseType="variant">
      <vt:variant>
        <vt:i4>3014713</vt:i4>
      </vt:variant>
      <vt:variant>
        <vt:i4>3</vt:i4>
      </vt:variant>
      <vt:variant>
        <vt:i4>0</vt:i4>
      </vt:variant>
      <vt:variant>
        <vt:i4>5</vt:i4>
      </vt:variant>
      <vt:variant>
        <vt:lpwstr>http://www.ashland.com/careers</vt:lpwstr>
      </vt:variant>
      <vt:variant>
        <vt:lpwstr/>
      </vt:variant>
      <vt:variant>
        <vt:i4>8192084</vt:i4>
      </vt:variant>
      <vt:variant>
        <vt:i4>0</vt:i4>
      </vt:variant>
      <vt:variant>
        <vt:i4>0</vt:i4>
      </vt:variant>
      <vt:variant>
        <vt:i4>5</vt:i4>
      </vt:variant>
      <vt:variant>
        <vt:lpwstr>mailto:ncradle@ashland.com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Joe Burks</cp:lastModifiedBy>
  <cp:revision>2</cp:revision>
  <dcterms:created xsi:type="dcterms:W3CDTF">2013-09-18T00:24:00Z</dcterms:created>
  <dcterms:modified xsi:type="dcterms:W3CDTF">2013-09-18T00:24:00Z</dcterms:modified>
</cp:coreProperties>
</file>