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9623BE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Company</w:t>
            </w:r>
          </w:p>
        </w:tc>
        <w:tc>
          <w:tcPr>
            <w:tcW w:w="6408" w:type="dxa"/>
          </w:tcPr>
          <w:p w:rsidR="00B418E6" w:rsidRPr="009623BE" w:rsidRDefault="009623BE">
            <w:r w:rsidRPr="009623BE">
              <w:t>The Coca-Cola Company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Job Title</w:t>
            </w:r>
          </w:p>
        </w:tc>
        <w:tc>
          <w:tcPr>
            <w:tcW w:w="6408" w:type="dxa"/>
          </w:tcPr>
          <w:p w:rsidR="009623BE" w:rsidRPr="009623BE" w:rsidRDefault="00524098" w:rsidP="009623BE">
            <w:r>
              <w:t>Canadian Manager, International Trade</w:t>
            </w:r>
          </w:p>
          <w:p w:rsidR="00B418E6" w:rsidRPr="009623BE" w:rsidRDefault="00B418E6"/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Location</w:t>
            </w:r>
          </w:p>
        </w:tc>
        <w:tc>
          <w:tcPr>
            <w:tcW w:w="6408" w:type="dxa"/>
          </w:tcPr>
          <w:p w:rsidR="00B418E6" w:rsidRPr="009623BE" w:rsidRDefault="00524098">
            <w:r>
              <w:t>Toronto, Canada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Salary Range</w:t>
            </w:r>
          </w:p>
        </w:tc>
        <w:tc>
          <w:tcPr>
            <w:tcW w:w="6408" w:type="dxa"/>
          </w:tcPr>
          <w:p w:rsidR="00B418E6" w:rsidRPr="009623BE" w:rsidRDefault="009623BE">
            <w:r w:rsidRPr="009623BE">
              <w:t>TBD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Relocation Assistance</w:t>
            </w:r>
          </w:p>
        </w:tc>
        <w:tc>
          <w:tcPr>
            <w:tcW w:w="6408" w:type="dxa"/>
          </w:tcPr>
          <w:p w:rsidR="00B418E6" w:rsidRPr="009623BE" w:rsidRDefault="009623BE" w:rsidP="009623BE">
            <w:r w:rsidRPr="009623BE">
              <w:t>None</w:t>
            </w:r>
          </w:p>
        </w:tc>
      </w:tr>
    </w:tbl>
    <w:p w:rsidR="00D33F69" w:rsidRPr="009623BE" w:rsidRDefault="00D33F69"/>
    <w:p w:rsidR="00416446" w:rsidRPr="009623BE" w:rsidRDefault="00416446"/>
    <w:p w:rsidR="00416446" w:rsidRPr="009623BE" w:rsidRDefault="00D33F69" w:rsidP="000B5F0C">
      <w:pPr>
        <w:outlineLvl w:val="0"/>
        <w:rPr>
          <w:b/>
          <w:u w:val="single"/>
        </w:rPr>
      </w:pPr>
      <w:r w:rsidRPr="009623BE">
        <w:rPr>
          <w:b/>
          <w:u w:val="single"/>
        </w:rPr>
        <w:t>Job Description / Responsibilities / Requirements</w:t>
      </w:r>
    </w:p>
    <w:p w:rsidR="00D33F69" w:rsidRPr="009623BE" w:rsidRDefault="00D33F69">
      <w:pPr>
        <w:rPr>
          <w:b/>
          <w:u w:val="single"/>
        </w:rPr>
      </w:pPr>
    </w:p>
    <w:p w:rsidR="00524098" w:rsidRPr="00524098" w:rsidRDefault="00524098" w:rsidP="00524098">
      <w:pPr>
        <w:ind w:left="-270"/>
        <w:rPr>
          <w:b/>
        </w:rPr>
      </w:pPr>
      <w:r w:rsidRPr="00524098">
        <w:rPr>
          <w:b/>
        </w:rPr>
        <w:t>Job Summary:</w:t>
      </w:r>
    </w:p>
    <w:p w:rsidR="00524098" w:rsidRPr="00524098" w:rsidRDefault="00524098" w:rsidP="00524098">
      <w:pPr>
        <w:ind w:left="-270"/>
      </w:pPr>
      <w:r w:rsidRPr="00524098">
        <w:t>The Manager, International Trade - Canada will manage the Company’s Canadian import and export activity to ensure trade compliance standards are met, while maintaining a strong emphasis on productivity, maximizing efficiencies and capturing savings opportunities.</w:t>
      </w:r>
    </w:p>
    <w:p w:rsidR="00524098" w:rsidRPr="00524098" w:rsidRDefault="00524098" w:rsidP="00524098">
      <w:pPr>
        <w:ind w:left="-270"/>
        <w:rPr>
          <w:b/>
        </w:rPr>
      </w:pPr>
    </w:p>
    <w:p w:rsidR="00524098" w:rsidRPr="00524098" w:rsidRDefault="00524098" w:rsidP="00524098">
      <w:pPr>
        <w:ind w:left="-270"/>
        <w:rPr>
          <w:b/>
        </w:rPr>
      </w:pPr>
      <w:r w:rsidRPr="00524098">
        <w:rPr>
          <w:b/>
        </w:rPr>
        <w:t>Primary Responsibilities: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>Develop, modify and enhance import and export processes and controls, policies and procedures under the direction of the Group Director, North American Trade and Customs and applicable Canadian key stakeholders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>Manage the activities of customs brokers and other 3</w:t>
      </w:r>
      <w:r w:rsidRPr="00524098">
        <w:rPr>
          <w:rFonts w:cs="Times New Roman"/>
          <w:sz w:val="24"/>
          <w:szCs w:val="24"/>
          <w:vertAlign w:val="superscript"/>
        </w:rPr>
        <w:t>rd</w:t>
      </w:r>
      <w:r w:rsidRPr="00524098">
        <w:rPr>
          <w:rFonts w:cs="Times New Roman"/>
          <w:sz w:val="24"/>
          <w:szCs w:val="24"/>
        </w:rPr>
        <w:t xml:space="preserve"> party service providers 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 xml:space="preserve">Manage Canadian-specific tariff classifications and database as required 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 xml:space="preserve">Develop and implement a process to identify goods subject to preferential tariff treatment (e.g., NAFTA) and meet certification and record keeping requirements 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>Serve as primary point of contact with Canada customs authorities for compliance verifications, voluntary disclosures and information requests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>Support supply chain security initiatives (e.g., PIP and FAST)</w:t>
      </w:r>
    </w:p>
    <w:p w:rsidR="00524098" w:rsidRPr="00524098" w:rsidRDefault="00524098" w:rsidP="0052409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524098">
        <w:rPr>
          <w:rFonts w:cs="Times New Roman"/>
          <w:sz w:val="24"/>
          <w:szCs w:val="24"/>
        </w:rPr>
        <w:t>Coordinate with Procurement, Transportation, Supply Planning, Legal, Government Affairs, Tax, Compliance, and other technical functions to develop comprehensive trade policies and procedures and help provide trade-related service to internal clients</w:t>
      </w:r>
    </w:p>
    <w:p w:rsidR="00524098" w:rsidRPr="00524098" w:rsidRDefault="00524098" w:rsidP="00524098">
      <w:pPr>
        <w:ind w:left="-270"/>
        <w:rPr>
          <w:b/>
        </w:rPr>
      </w:pPr>
    </w:p>
    <w:p w:rsidR="00524098" w:rsidRPr="00524098" w:rsidRDefault="00524098" w:rsidP="00524098">
      <w:pPr>
        <w:ind w:left="-270"/>
      </w:pPr>
      <w:r w:rsidRPr="00524098">
        <w:rPr>
          <w:b/>
        </w:rPr>
        <w:t>Education:</w:t>
      </w:r>
      <w:r w:rsidRPr="00524098">
        <w:t xml:space="preserve">  Bachelor’s Degree.  MBA preferred.</w:t>
      </w:r>
    </w:p>
    <w:p w:rsidR="00524098" w:rsidRDefault="00524098" w:rsidP="00524098">
      <w:pPr>
        <w:ind w:left="-270"/>
        <w:rPr>
          <w:b/>
        </w:rPr>
      </w:pPr>
    </w:p>
    <w:p w:rsidR="00524098" w:rsidRDefault="00524098" w:rsidP="00524098">
      <w:pPr>
        <w:ind w:left="-270"/>
        <w:rPr>
          <w:b/>
        </w:rPr>
      </w:pPr>
    </w:p>
    <w:p w:rsidR="00524098" w:rsidRDefault="00524098" w:rsidP="00524098">
      <w:pPr>
        <w:ind w:left="-270"/>
        <w:rPr>
          <w:b/>
        </w:rPr>
      </w:pPr>
    </w:p>
    <w:p w:rsidR="00524098" w:rsidRPr="00524098" w:rsidRDefault="00524098" w:rsidP="00524098">
      <w:pPr>
        <w:ind w:left="-270"/>
        <w:rPr>
          <w:b/>
        </w:rPr>
      </w:pPr>
    </w:p>
    <w:p w:rsidR="00524098" w:rsidRPr="00524098" w:rsidRDefault="00524098" w:rsidP="00524098">
      <w:pPr>
        <w:ind w:left="-270"/>
        <w:rPr>
          <w:b/>
        </w:rPr>
      </w:pPr>
      <w:r w:rsidRPr="00524098">
        <w:rPr>
          <w:b/>
        </w:rPr>
        <w:lastRenderedPageBreak/>
        <w:t xml:space="preserve">Experience:  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Minimum of 6 years’ experience in an import and export compliance/capability role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Prior experience with administration of the Customs, Act, Customs Tariff, and their applicable regulations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Experience and understanding of tariff classification, rules of origin, and customs valuation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Knowledge of transportation and logistics with respect to the cross-border movement of goods (e.g., requirements relevant to various modes of transportation, shipping terms, customs reporting, clearance and accounting processes)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Prior experience with importation of goods regulated by the Canadian Food Inspection Agency (CFIA) preferred</w:t>
      </w:r>
    </w:p>
    <w:p w:rsidR="00524098" w:rsidRPr="00524098" w:rsidRDefault="00524098" w:rsidP="00524098">
      <w:pPr>
        <w:pStyle w:val="Body1"/>
        <w:numPr>
          <w:ilvl w:val="0"/>
          <w:numId w:val="3"/>
        </w:numPr>
        <w:outlineLvl w:val="9"/>
        <w:rPr>
          <w:sz w:val="24"/>
          <w:szCs w:val="24"/>
        </w:rPr>
      </w:pPr>
      <w:r w:rsidRPr="00524098">
        <w:rPr>
          <w:sz w:val="24"/>
          <w:szCs w:val="24"/>
        </w:rPr>
        <w:t>Knowledge of the food and beverage industry preferred</w:t>
      </w:r>
    </w:p>
    <w:p w:rsidR="009623BE" w:rsidRPr="009623BE" w:rsidRDefault="009623BE" w:rsidP="009623BE">
      <w:pPr>
        <w:ind w:hanging="270"/>
      </w:pPr>
    </w:p>
    <w:p w:rsidR="009623BE" w:rsidRPr="009623BE" w:rsidRDefault="009623BE" w:rsidP="009623BE">
      <w:pPr>
        <w:ind w:hanging="270"/>
      </w:pPr>
    </w:p>
    <w:p w:rsidR="009623BE" w:rsidRPr="009623BE" w:rsidRDefault="009623BE" w:rsidP="009623BE">
      <w:pPr>
        <w:ind w:hanging="270"/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 w:rsidP="0095166A">
      <w:pPr>
        <w:outlineLvl w:val="0"/>
        <w:rPr>
          <w:b/>
          <w:u w:val="single"/>
        </w:rPr>
      </w:pPr>
      <w:bookmarkStart w:id="0" w:name="_GoBack"/>
      <w:bookmarkEnd w:id="0"/>
      <w:r w:rsidRPr="009623BE">
        <w:rPr>
          <w:b/>
          <w:u w:val="single"/>
        </w:rPr>
        <w:t>Contact Information</w:t>
      </w:r>
      <w:r w:rsidR="007E0737" w:rsidRPr="009623BE">
        <w:rPr>
          <w:b/>
          <w:u w:val="single"/>
        </w:rPr>
        <w:t xml:space="preserve"> to Apply</w:t>
      </w:r>
    </w:p>
    <w:p w:rsidR="00D33F69" w:rsidRPr="009623BE" w:rsidRDefault="00D33F69">
      <w:pPr>
        <w:rPr>
          <w:b/>
          <w:u w:val="single"/>
        </w:rPr>
      </w:pPr>
    </w:p>
    <w:p w:rsidR="009623BE" w:rsidRPr="009623BE" w:rsidRDefault="009623BE" w:rsidP="009623BE">
      <w:pPr>
        <w:ind w:hanging="270"/>
      </w:pPr>
      <w:r w:rsidRPr="009623BE">
        <w:t>http://www.coca-colacompany.com/careers/career-opportunities-job-search</w:t>
      </w:r>
    </w:p>
    <w:p w:rsidR="00D33F69" w:rsidRPr="009623BE" w:rsidRDefault="00D33F69">
      <w:pPr>
        <w:rPr>
          <w:b/>
          <w:u w:val="single"/>
        </w:rPr>
      </w:pPr>
    </w:p>
    <w:sectPr w:rsidR="00D33F69" w:rsidRPr="009623BE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724"/>
    <w:multiLevelType w:val="hybridMultilevel"/>
    <w:tmpl w:val="60C02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26468"/>
    <w:multiLevelType w:val="hybridMultilevel"/>
    <w:tmpl w:val="8084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960A9"/>
    <w:multiLevelType w:val="hybridMultilevel"/>
    <w:tmpl w:val="EBEA0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7C13B1"/>
    <w:multiLevelType w:val="hybridMultilevel"/>
    <w:tmpl w:val="41304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E"/>
    <w:rsid w:val="000B5F0C"/>
    <w:rsid w:val="00316530"/>
    <w:rsid w:val="00416446"/>
    <w:rsid w:val="00524098"/>
    <w:rsid w:val="00534443"/>
    <w:rsid w:val="007E0737"/>
    <w:rsid w:val="0095166A"/>
    <w:rsid w:val="009623BE"/>
    <w:rsid w:val="00B418E6"/>
    <w:rsid w:val="00CA3840"/>
    <w:rsid w:val="00CC5CCD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1">
    <w:name w:val="Body 1"/>
    <w:rsid w:val="009623BE"/>
    <w:pPr>
      <w:outlineLvl w:val="0"/>
    </w:pPr>
    <w:rPr>
      <w:rFonts w:eastAsia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9623BE"/>
    <w:pPr>
      <w:ind w:left="720"/>
      <w:contextualSpacing/>
    </w:pPr>
    <w:rPr>
      <w:rFonts w:cs="Mangal"/>
      <w:sz w:val="20"/>
      <w:szCs w:val="18"/>
      <w:lang w:bidi="ne-NP"/>
    </w:rPr>
  </w:style>
  <w:style w:type="paragraph" w:styleId="BalloonText">
    <w:name w:val="Balloon Text"/>
    <w:basedOn w:val="Normal"/>
    <w:link w:val="BalloonTextChar"/>
    <w:rsid w:val="0031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1">
    <w:name w:val="Body 1"/>
    <w:rsid w:val="009623BE"/>
    <w:pPr>
      <w:outlineLvl w:val="0"/>
    </w:pPr>
    <w:rPr>
      <w:rFonts w:eastAsia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9623BE"/>
    <w:pPr>
      <w:ind w:left="720"/>
      <w:contextualSpacing/>
    </w:pPr>
    <w:rPr>
      <w:rFonts w:cs="Mangal"/>
      <w:sz w:val="20"/>
      <w:szCs w:val="18"/>
      <w:lang w:bidi="ne-NP"/>
    </w:rPr>
  </w:style>
  <w:style w:type="paragraph" w:styleId="BalloonText">
    <w:name w:val="Balloon Text"/>
    <w:basedOn w:val="Normal"/>
    <w:link w:val="BalloonTextChar"/>
    <w:rsid w:val="0031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8227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2</Pages>
  <Words>296</Words>
  <Characters>2045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4</cp:revision>
  <dcterms:created xsi:type="dcterms:W3CDTF">2013-09-04T18:58:00Z</dcterms:created>
  <dcterms:modified xsi:type="dcterms:W3CDTF">2013-09-04T18:59:00Z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5843c230-3f62-47fb-8deb-13a1bd9bc2a5</vt:lpwstr>
  </property>
  <property fmtid="{D5CDD505-2E9C-101B-9397-08002B2CF9AE}" pid="4" name="MODFILEGUID">
    <vt:lpwstr>bee1f576-b8e9-40bc-90cf-701fbe05ab60</vt:lpwstr>
  </property>
  <property fmtid="{D5CDD505-2E9C-101B-9397-08002B2CF9AE}" pid="5" name="FILEOWNER">
    <vt:lpwstr>A68227</vt:lpwstr>
  </property>
  <property fmtid="{D5CDD505-2E9C-101B-9397-08002B2CF9AE}" pid="6" name="MODFILEOWNER">
    <vt:lpwstr>A68227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A68227-3456</vt:lpwstr>
  </property>
  <property fmtid="{D5CDD505-2E9C-101B-9397-08002B2CF9AE}" pid="10" name="MODMACHINEID">
    <vt:lpwstr>A68227-3456</vt:lpwstr>
  </property>
  <property fmtid="{D5CDD505-2E9C-101B-9397-08002B2CF9AE}" pid="11" name="CURRENTCLASS">
    <vt:lpwstr>Classified - No Category</vt:lpwstr>
  </property>
</Properties>
</file>