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416446">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4"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Pr="00EB6EFC" w:rsidRDefault="00A7469C">
            <w:pPr>
              <w:rPr>
                <w:rFonts w:ascii="Calibri" w:hAnsi="Calibri" w:cs="Calibri"/>
              </w:rPr>
            </w:pPr>
            <w:r w:rsidRPr="00EB6EFC">
              <w:rPr>
                <w:rFonts w:ascii="Calibri" w:hAnsi="Calibri" w:cs="Calibri"/>
              </w:rPr>
              <w:t>Cameron</w:t>
            </w:r>
          </w:p>
        </w:tc>
      </w:tr>
      <w:tr w:rsidR="00B418E6" w:rsidTr="00534443">
        <w:tc>
          <w:tcPr>
            <w:tcW w:w="2448" w:type="dxa"/>
          </w:tcPr>
          <w:p w:rsidR="00B418E6" w:rsidRDefault="00B418E6">
            <w:r>
              <w:t>Job Title</w:t>
            </w:r>
          </w:p>
        </w:tc>
        <w:tc>
          <w:tcPr>
            <w:tcW w:w="6408" w:type="dxa"/>
          </w:tcPr>
          <w:p w:rsidR="00B418E6" w:rsidRPr="00636C9E" w:rsidRDefault="00AC7AC3">
            <w:pPr>
              <w:rPr>
                <w:rFonts w:ascii="Calibri" w:hAnsi="Calibri" w:cs="Calibri"/>
              </w:rPr>
            </w:pPr>
            <w:r>
              <w:rPr>
                <w:rFonts w:ascii="Calibri" w:hAnsi="Calibri" w:cs="Calibri"/>
                <w:color w:val="000000"/>
              </w:rPr>
              <w:t xml:space="preserve">EACR Customs </w:t>
            </w:r>
            <w:r w:rsidR="00636C9E" w:rsidRPr="00636C9E">
              <w:rPr>
                <w:rFonts w:ascii="Calibri" w:hAnsi="Calibri" w:cs="Calibri"/>
                <w:color w:val="000000"/>
              </w:rPr>
              <w:t>Compliance Manager</w:t>
            </w:r>
          </w:p>
        </w:tc>
      </w:tr>
      <w:tr w:rsidR="00B418E6" w:rsidTr="00534443">
        <w:tc>
          <w:tcPr>
            <w:tcW w:w="2448" w:type="dxa"/>
          </w:tcPr>
          <w:p w:rsidR="00B418E6" w:rsidRDefault="00B418E6">
            <w:r>
              <w:t>Location</w:t>
            </w:r>
          </w:p>
        </w:tc>
        <w:tc>
          <w:tcPr>
            <w:tcW w:w="6408" w:type="dxa"/>
          </w:tcPr>
          <w:p w:rsidR="00B418E6" w:rsidRPr="00EB6EFC" w:rsidRDefault="00636C9E">
            <w:pPr>
              <w:rPr>
                <w:rFonts w:ascii="Calibri" w:hAnsi="Calibri" w:cs="Calibri"/>
              </w:rPr>
            </w:pPr>
            <w:r>
              <w:rPr>
                <w:rFonts w:ascii="Calibri" w:hAnsi="Calibri" w:cs="Calibri"/>
              </w:rPr>
              <w:t>London, UK</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Pr="00EB6EFC" w:rsidRDefault="00A7469C">
            <w:pPr>
              <w:rPr>
                <w:rFonts w:ascii="Calibri" w:hAnsi="Calibri" w:cs="Calibri"/>
              </w:rPr>
            </w:pPr>
            <w:r w:rsidRPr="00EB6EFC">
              <w:rPr>
                <w:rFonts w:ascii="Calibri" w:hAnsi="Calibri" w:cs="Calibri"/>
              </w:rPr>
              <w:t>DOE</w:t>
            </w:r>
          </w:p>
        </w:tc>
      </w:tr>
      <w:tr w:rsidR="00B418E6" w:rsidTr="00534443">
        <w:tc>
          <w:tcPr>
            <w:tcW w:w="2448" w:type="dxa"/>
          </w:tcPr>
          <w:p w:rsidR="00B418E6" w:rsidRDefault="00B418E6">
            <w:r>
              <w:t>Relocation Assistance</w:t>
            </w:r>
          </w:p>
        </w:tc>
        <w:tc>
          <w:tcPr>
            <w:tcW w:w="6408" w:type="dxa"/>
          </w:tcPr>
          <w:p w:rsidR="00B418E6" w:rsidRPr="00EB6EFC" w:rsidRDefault="00B418E6">
            <w:pPr>
              <w:rPr>
                <w:rFonts w:ascii="Calibri" w:hAnsi="Calibri" w:cs="Calibri"/>
              </w:rPr>
            </w:pP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636C9E" w:rsidRDefault="00636C9E" w:rsidP="000B5F0C">
      <w:pPr>
        <w:outlineLvl w:val="0"/>
        <w:rPr>
          <w:b/>
          <w:sz w:val="32"/>
          <w:szCs w:val="32"/>
          <w:u w:val="single"/>
        </w:rPr>
      </w:pPr>
    </w:p>
    <w:p w:rsidR="00636C9E" w:rsidRPr="00636C9E" w:rsidRDefault="00636C9E" w:rsidP="0095166A">
      <w:pPr>
        <w:outlineLvl w:val="0"/>
        <w:rPr>
          <w:rFonts w:ascii="Calibri" w:hAnsi="Calibri" w:cs="Calibri"/>
          <w:color w:val="000000"/>
        </w:rPr>
      </w:pPr>
      <w:r w:rsidRPr="00636C9E">
        <w:rPr>
          <w:rFonts w:ascii="Calibri" w:hAnsi="Calibri" w:cs="Calibri"/>
          <w:color w:val="000000"/>
        </w:rPr>
        <w:t xml:space="preserve">Job Description – </w:t>
      </w:r>
    </w:p>
    <w:p w:rsidR="00636C9E" w:rsidRPr="00636C9E" w:rsidRDefault="00636C9E" w:rsidP="0095166A">
      <w:pPr>
        <w:outlineLvl w:val="0"/>
        <w:rPr>
          <w:rFonts w:ascii="Calibri" w:hAnsi="Calibri" w:cs="Calibri"/>
          <w:color w:val="000000"/>
        </w:rPr>
      </w:pPr>
    </w:p>
    <w:p w:rsidR="00636C9E" w:rsidRPr="00636C9E" w:rsidRDefault="00636C9E" w:rsidP="0095166A">
      <w:pPr>
        <w:outlineLvl w:val="0"/>
        <w:rPr>
          <w:rFonts w:ascii="Calibri" w:hAnsi="Calibri" w:cs="Calibri"/>
          <w:color w:val="000000"/>
        </w:rPr>
      </w:pPr>
      <w:r w:rsidRPr="00636C9E">
        <w:rPr>
          <w:rFonts w:ascii="Calibri" w:hAnsi="Calibri" w:cs="Calibri"/>
          <w:color w:val="000000"/>
        </w:rPr>
        <w:t xml:space="preserve">The EACR Customs Compliance Manager will provide leadership, strategic consultation on import and export issues in the EACR. The manager will focus on implementing and maintaining customs compliance initiatives, leading and supporting the integration of import requirements into business processes and systems, in accordance with all rules and regulations that impact Cameron’s supply chain. The manager will also be responsible for creating the necessary customs compliance procedures and policies. </w:t>
      </w:r>
      <w:r w:rsidRPr="00636C9E">
        <w:rPr>
          <w:rFonts w:ascii="Calibri" w:hAnsi="Calibri" w:cs="Calibri"/>
          <w:color w:val="000000"/>
        </w:rPr>
        <w:br/>
      </w:r>
      <w:r w:rsidRPr="00636C9E">
        <w:rPr>
          <w:rFonts w:ascii="Calibri" w:hAnsi="Calibri" w:cs="Calibri"/>
          <w:color w:val="000000"/>
        </w:rPr>
        <w:br/>
        <w:t>The manager will foster relationships with government agencies, customs brokers and forwarders within the region and work closely with business units, corporate legal, and, when necessary, outside counsel. The manager will collaborate with other Import/Export Compliance colleagues and upper management in the development and implementation of company-wide policies, procedures and automated compliance solutions.</w:t>
      </w:r>
      <w:r w:rsidRPr="00636C9E">
        <w:rPr>
          <w:rFonts w:ascii="Calibri" w:hAnsi="Calibri" w:cs="Calibri"/>
          <w:color w:val="000000"/>
        </w:rPr>
        <w:br/>
      </w:r>
    </w:p>
    <w:p w:rsidR="00636C9E" w:rsidRPr="00636C9E" w:rsidRDefault="00636C9E" w:rsidP="0095166A">
      <w:pPr>
        <w:outlineLvl w:val="0"/>
        <w:rPr>
          <w:rFonts w:ascii="Calibri" w:hAnsi="Calibri" w:cs="Calibri"/>
          <w:color w:val="000000"/>
        </w:rPr>
      </w:pPr>
      <w:r w:rsidRPr="00636C9E">
        <w:rPr>
          <w:rFonts w:ascii="Calibri" w:hAnsi="Calibri" w:cs="Calibri"/>
          <w:color w:val="000000"/>
        </w:rPr>
        <w:t xml:space="preserve">Responsibilities – </w:t>
      </w:r>
    </w:p>
    <w:p w:rsidR="00A7469C" w:rsidRPr="00636C9E" w:rsidRDefault="00636C9E" w:rsidP="0095166A">
      <w:pPr>
        <w:outlineLvl w:val="0"/>
        <w:rPr>
          <w:rFonts w:ascii="Calibri" w:hAnsi="Calibri" w:cs="Calibri"/>
          <w:color w:val="000000"/>
        </w:rPr>
      </w:pPr>
      <w:r w:rsidRPr="00636C9E">
        <w:rPr>
          <w:rFonts w:ascii="Calibri" w:hAnsi="Calibri" w:cs="Calibri"/>
          <w:color w:val="000000"/>
        </w:rPr>
        <w:br/>
        <w:t>1. Develop and implement policies and procedures compliant with import and supply chain security laws and regulations and other regional regulatory requirements.</w:t>
      </w:r>
      <w:r w:rsidRPr="00636C9E">
        <w:rPr>
          <w:rFonts w:ascii="Calibri" w:hAnsi="Calibri" w:cs="Calibri"/>
          <w:color w:val="000000"/>
        </w:rPr>
        <w:br/>
        <w:t>2. Provide day-to-day import and supply chain security guidance to internal customers. Respond to inquiries regarding HS classifications, country of origin, valuation and documentation requirements.</w:t>
      </w:r>
      <w:r w:rsidRPr="00636C9E">
        <w:rPr>
          <w:rFonts w:ascii="Calibri" w:hAnsi="Calibri" w:cs="Calibri"/>
          <w:color w:val="000000"/>
        </w:rPr>
        <w:br/>
        <w:t xml:space="preserve">3. Implement process controls, develop and monitor performance metrics, implement </w:t>
      </w:r>
      <w:r w:rsidRPr="00636C9E">
        <w:rPr>
          <w:rFonts w:ascii="Calibri" w:hAnsi="Calibri" w:cs="Calibri"/>
          <w:color w:val="000000"/>
        </w:rPr>
        <w:lastRenderedPageBreak/>
        <w:t>practical solutions to continuously improve Trade Compliance.</w:t>
      </w:r>
      <w:r w:rsidRPr="00636C9E">
        <w:rPr>
          <w:rFonts w:ascii="Calibri" w:hAnsi="Calibri" w:cs="Calibri"/>
          <w:color w:val="000000"/>
        </w:rPr>
        <w:br/>
        <w:t>4. Identify customs compliance gaps, and take corrective action to mitigate risk.</w:t>
      </w:r>
      <w:r w:rsidRPr="00636C9E">
        <w:rPr>
          <w:rFonts w:ascii="Calibri" w:hAnsi="Calibri" w:cs="Calibri"/>
          <w:color w:val="000000"/>
        </w:rPr>
        <w:br/>
        <w:t>5. In coordination with Logistics will instruct and review, evaluate and liaise with Cameron’s freight forwarders and customs brokers to ensure they have the necessary compliance structure to uphold Cameron and local law compliance requirements.</w:t>
      </w:r>
      <w:r w:rsidRPr="00636C9E">
        <w:rPr>
          <w:rFonts w:ascii="Calibri" w:hAnsi="Calibri" w:cs="Calibri"/>
          <w:color w:val="000000"/>
        </w:rPr>
        <w:br/>
        <w:t xml:space="preserve">6. Proactively collaborate with sales, purchasing, project and aftermarket teams, supply chain and logistics to address risks, to identify cost savings and total landed costs. </w:t>
      </w:r>
      <w:r w:rsidRPr="00636C9E">
        <w:rPr>
          <w:rFonts w:ascii="Calibri" w:hAnsi="Calibri" w:cs="Calibri"/>
          <w:color w:val="000000"/>
        </w:rPr>
        <w:br/>
        <w:t>7. Identify import/export training and education needs, and provide customs-related training to new hires and current employees. Maintain training records.</w:t>
      </w:r>
      <w:r w:rsidRPr="00636C9E">
        <w:rPr>
          <w:rFonts w:ascii="Calibri" w:hAnsi="Calibri" w:cs="Calibri"/>
          <w:color w:val="000000"/>
        </w:rPr>
        <w:br/>
        <w:t>8. Establish recordkeeping protocols for all import and export documentation according to Cameron’s record retention policy.</w:t>
      </w:r>
      <w:r w:rsidRPr="00636C9E">
        <w:rPr>
          <w:rFonts w:ascii="Calibri" w:hAnsi="Calibri" w:cs="Calibri"/>
          <w:color w:val="000000"/>
        </w:rPr>
        <w:br/>
        <w:t xml:space="preserve">9. Monitor changes in regional laws and regulations that affect Cameron’s activities, and communicate these changes to the Import/Export Compliance team and to the appropriate business management teams. </w:t>
      </w:r>
      <w:r w:rsidRPr="00636C9E">
        <w:rPr>
          <w:rFonts w:ascii="Calibri" w:hAnsi="Calibri" w:cs="Calibri"/>
          <w:color w:val="000000"/>
        </w:rPr>
        <w:br/>
        <w:t>10. Assist in the determination of the classification of products using the Harmonized System (HS) according to General Rules of Interpretation (GRI), Binding Rulings, Explanatory Notes, and other government-mandated directives.</w:t>
      </w:r>
      <w:r w:rsidRPr="00636C9E">
        <w:rPr>
          <w:rFonts w:ascii="Calibri" w:hAnsi="Calibri" w:cs="Calibri"/>
          <w:color w:val="000000"/>
        </w:rPr>
        <w:br/>
        <w:t xml:space="preserve">11. Manage duty savings regimes, including Free Trade Agreements, Duty Drawback, IPR, Temporary Import s and Foreign Trade Zone opportunities. </w:t>
      </w:r>
      <w:r w:rsidRPr="00636C9E">
        <w:rPr>
          <w:rFonts w:ascii="Calibri" w:hAnsi="Calibri" w:cs="Calibri"/>
          <w:color w:val="000000"/>
        </w:rPr>
        <w:br/>
        <w:t>12. Establish regional procedures in conjunction with Corporate Import guidelines for the correct entry of merchandise, including proper valuation, classification, country of origin, and ensuring that compliant information is provided to customs authorities.</w:t>
      </w:r>
    </w:p>
    <w:p w:rsidR="00636C9E" w:rsidRPr="00636C9E" w:rsidRDefault="00636C9E" w:rsidP="0095166A">
      <w:pPr>
        <w:outlineLvl w:val="0"/>
        <w:rPr>
          <w:rFonts w:ascii="Calibri" w:hAnsi="Calibri" w:cs="Calibri"/>
          <w:color w:val="000000"/>
        </w:rPr>
      </w:pPr>
    </w:p>
    <w:p w:rsidR="00636C9E" w:rsidRPr="00636C9E" w:rsidRDefault="00636C9E" w:rsidP="0095166A">
      <w:pPr>
        <w:outlineLvl w:val="0"/>
        <w:rPr>
          <w:rFonts w:ascii="Calibri" w:hAnsi="Calibri" w:cs="Calibri"/>
          <w:color w:val="000000"/>
        </w:rPr>
      </w:pPr>
      <w:r w:rsidRPr="00636C9E">
        <w:rPr>
          <w:rFonts w:ascii="Calibri" w:hAnsi="Calibri" w:cs="Calibri"/>
          <w:color w:val="000000"/>
        </w:rPr>
        <w:t xml:space="preserve">Requirements – </w:t>
      </w:r>
    </w:p>
    <w:p w:rsidR="00636C9E" w:rsidRPr="00636C9E" w:rsidRDefault="00636C9E" w:rsidP="0095166A">
      <w:pPr>
        <w:outlineLvl w:val="0"/>
        <w:rPr>
          <w:rFonts w:ascii="Calibri" w:hAnsi="Calibri" w:cs="Calibri"/>
          <w:color w:val="000000"/>
        </w:rPr>
      </w:pPr>
    </w:p>
    <w:p w:rsidR="00636C9E" w:rsidRPr="00636C9E" w:rsidRDefault="00636C9E" w:rsidP="0095166A">
      <w:pPr>
        <w:outlineLvl w:val="0"/>
        <w:rPr>
          <w:rFonts w:ascii="Calibri" w:hAnsi="Calibri" w:cs="Calibri"/>
          <w:color w:val="000000"/>
        </w:rPr>
      </w:pPr>
      <w:r w:rsidRPr="00636C9E">
        <w:rPr>
          <w:rFonts w:ascii="Calibri" w:hAnsi="Calibri" w:cs="Calibri"/>
          <w:color w:val="000000"/>
        </w:rPr>
        <w:t>• 7 - 10+ years of experience in import compliance for a manufacturing company</w:t>
      </w:r>
      <w:r w:rsidRPr="00636C9E">
        <w:rPr>
          <w:rFonts w:ascii="Calibri" w:hAnsi="Calibri" w:cs="Calibri"/>
          <w:color w:val="000000"/>
        </w:rPr>
        <w:br/>
        <w:t xml:space="preserve">• Demonstrate excellent understanding of EU Customs Regulations </w:t>
      </w:r>
      <w:r w:rsidRPr="00636C9E">
        <w:rPr>
          <w:rFonts w:ascii="Calibri" w:hAnsi="Calibri" w:cs="Calibri"/>
          <w:color w:val="000000"/>
        </w:rPr>
        <w:br/>
        <w:t>• Bachelor’s Degree (or equivalent)</w:t>
      </w:r>
      <w:r w:rsidRPr="00636C9E">
        <w:rPr>
          <w:rFonts w:ascii="Calibri" w:hAnsi="Calibri" w:cs="Calibri"/>
          <w:color w:val="000000"/>
        </w:rPr>
        <w:br/>
        <w:t xml:space="preserve">• Experience with SAP </w:t>
      </w:r>
      <w:r w:rsidRPr="00636C9E">
        <w:rPr>
          <w:rFonts w:ascii="Calibri" w:hAnsi="Calibri" w:cs="Calibri"/>
          <w:color w:val="000000"/>
        </w:rPr>
        <w:br/>
        <w:t xml:space="preserve">• Be able to work independently </w:t>
      </w:r>
      <w:r w:rsidRPr="00636C9E">
        <w:rPr>
          <w:rFonts w:ascii="Calibri" w:hAnsi="Calibri" w:cs="Calibri"/>
          <w:color w:val="000000"/>
        </w:rPr>
        <w:br/>
        <w:t>• Be able to lead and collaborate in a virtual team environment</w:t>
      </w:r>
      <w:r w:rsidRPr="00636C9E">
        <w:rPr>
          <w:rFonts w:ascii="Calibri" w:hAnsi="Calibri" w:cs="Calibri"/>
          <w:color w:val="000000"/>
        </w:rPr>
        <w:br/>
        <w:t>• Ability to write clear and concise policies, procedures and training documentation (must be able to provide samples upon request)</w:t>
      </w:r>
      <w:r w:rsidRPr="00636C9E">
        <w:rPr>
          <w:rFonts w:ascii="Calibri" w:hAnsi="Calibri" w:cs="Calibri"/>
          <w:color w:val="000000"/>
        </w:rPr>
        <w:br/>
        <w:t>• Demonstrate skills to communicate professionally and collaboratively within all levels of the organization (from associate to executive leadership)</w:t>
      </w:r>
    </w:p>
    <w:p w:rsidR="00636C9E" w:rsidRDefault="00636C9E" w:rsidP="0095166A">
      <w:pPr>
        <w:outlineLvl w:val="0"/>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AC7AC3" w:rsidRDefault="00A7469C">
      <w:pPr>
        <w:rPr>
          <w:rFonts w:ascii="Calibri" w:hAnsi="Calibri" w:cs="Calibri"/>
        </w:rPr>
      </w:pPr>
      <w:r w:rsidRPr="00EB6EFC">
        <w:rPr>
          <w:rFonts w:ascii="Calibri" w:hAnsi="Calibri" w:cs="Calibri"/>
        </w:rPr>
        <w:t xml:space="preserve">Please submit </w:t>
      </w:r>
      <w:r w:rsidR="00AC7AC3">
        <w:rPr>
          <w:rFonts w:ascii="Calibri" w:hAnsi="Calibri" w:cs="Calibri"/>
        </w:rPr>
        <w:t>RESUME/CV and Cover Letter to the following e-mails:</w:t>
      </w:r>
    </w:p>
    <w:p w:rsidR="00AC7AC3" w:rsidRDefault="00AC7AC3">
      <w:pPr>
        <w:rPr>
          <w:rFonts w:ascii="Calibri" w:hAnsi="Calibri" w:cs="Calibri"/>
        </w:rPr>
      </w:pPr>
      <w:hyperlink r:id="rId5" w:history="1">
        <w:r w:rsidRPr="00F2529D">
          <w:rPr>
            <w:rStyle w:val="Hyperlink"/>
            <w:rFonts w:ascii="Calibri" w:hAnsi="Calibri" w:cs="Calibri"/>
          </w:rPr>
          <w:t>Lesa.Shaw@c-a-m.com</w:t>
        </w:r>
      </w:hyperlink>
      <w:r>
        <w:rPr>
          <w:rFonts w:ascii="Calibri" w:hAnsi="Calibri" w:cs="Calibri"/>
        </w:rPr>
        <w:t xml:space="preserve">; </w:t>
      </w:r>
      <w:hyperlink r:id="rId6" w:history="1">
        <w:r w:rsidRPr="00F2529D">
          <w:rPr>
            <w:rStyle w:val="Hyperlink"/>
            <w:rFonts w:ascii="Calibri" w:hAnsi="Calibri" w:cs="Calibri"/>
          </w:rPr>
          <w:t>Michelle.Winter@c-a-m.com</w:t>
        </w:r>
      </w:hyperlink>
    </w:p>
    <w:p w:rsidR="00AC7AC3" w:rsidRDefault="00AC7AC3">
      <w:pPr>
        <w:rPr>
          <w:rFonts w:ascii="Calibri" w:hAnsi="Calibri" w:cs="Calibri"/>
        </w:rPr>
      </w:pPr>
    </w:p>
    <w:p w:rsidR="00AC7AC3" w:rsidRDefault="00AC7AC3">
      <w:pPr>
        <w:rPr>
          <w:rFonts w:ascii="Calibri" w:hAnsi="Calibri" w:cs="Calibri"/>
        </w:rPr>
      </w:pPr>
      <w:r w:rsidRPr="00AC7AC3">
        <w:rPr>
          <w:rFonts w:ascii="Calibri" w:hAnsi="Calibri" w:cs="Calibri"/>
          <w:u w:val="single"/>
        </w:rPr>
        <w:t>BE SURE TO REFERENCE the following in SUBJECT LINE:</w:t>
      </w:r>
      <w:r>
        <w:rPr>
          <w:rFonts w:ascii="Calibri" w:hAnsi="Calibri" w:cs="Calibri"/>
        </w:rPr>
        <w:t xml:space="preserve"> </w:t>
      </w:r>
    </w:p>
    <w:p w:rsidR="00D33F69" w:rsidRPr="00AC7AC3" w:rsidRDefault="00AC7AC3">
      <w:pPr>
        <w:rPr>
          <w:rFonts w:ascii="Calibri" w:hAnsi="Calibri" w:cs="Calibri"/>
          <w:b/>
        </w:rPr>
      </w:pPr>
      <w:r w:rsidRPr="00AC7AC3">
        <w:rPr>
          <w:rFonts w:ascii="Calibri" w:hAnsi="Calibri" w:cs="Calibri"/>
          <w:b/>
        </w:rPr>
        <w:t>CAMERON EACR Customs Manager</w:t>
      </w:r>
    </w:p>
    <w:sectPr w:rsidR="00D33F69" w:rsidRPr="00AC7AC3"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446"/>
    <w:rsid w:val="000B5F0C"/>
    <w:rsid w:val="001F6E33"/>
    <w:rsid w:val="00205CAC"/>
    <w:rsid w:val="00350EB9"/>
    <w:rsid w:val="00416446"/>
    <w:rsid w:val="00534443"/>
    <w:rsid w:val="00636C9E"/>
    <w:rsid w:val="007E0737"/>
    <w:rsid w:val="0095166A"/>
    <w:rsid w:val="00962473"/>
    <w:rsid w:val="00A7469C"/>
    <w:rsid w:val="00AC7AC3"/>
    <w:rsid w:val="00B418E6"/>
    <w:rsid w:val="00D33F69"/>
    <w:rsid w:val="00EB6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customStyle="1" w:styleId="text1">
    <w:name w:val="text1"/>
    <w:rsid w:val="00A7469C"/>
    <w:rPr>
      <w:rFonts w:ascii="Helvetica" w:hAnsi="Helvetica" w:cs="Helvetica" w:hint="default"/>
      <w:sz w:val="19"/>
      <w:szCs w:val="19"/>
    </w:rPr>
  </w:style>
  <w:style w:type="character" w:styleId="Hyperlink">
    <w:name w:val="Hyperlink"/>
    <w:rsid w:val="00A746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chelle.Winter@c-a-m.com" TargetMode="External"/><Relationship Id="rId5" Type="http://schemas.openxmlformats.org/officeDocument/2006/relationships/hyperlink" Target="mailto:Lesa.Shaw@c-a-m.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ICPA_Job_Form_Mgr_EACR_Cameron</Template>
  <TotalTime>0</TotalTime>
  <Pages>2</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4194</CharactersWithSpaces>
  <SharedDoc>false</SharedDoc>
  <HLinks>
    <vt:vector size="12" baseType="variant">
      <vt:variant>
        <vt:i4>4522047</vt:i4>
      </vt:variant>
      <vt:variant>
        <vt:i4>3</vt:i4>
      </vt:variant>
      <vt:variant>
        <vt:i4>0</vt:i4>
      </vt:variant>
      <vt:variant>
        <vt:i4>5</vt:i4>
      </vt:variant>
      <vt:variant>
        <vt:lpwstr>mailto:Michelle.Winter@c-a-m.com</vt:lpwstr>
      </vt:variant>
      <vt:variant>
        <vt:lpwstr/>
      </vt:variant>
      <vt:variant>
        <vt:i4>2949213</vt:i4>
      </vt:variant>
      <vt:variant>
        <vt:i4>0</vt:i4>
      </vt:variant>
      <vt:variant>
        <vt:i4>0</vt:i4>
      </vt:variant>
      <vt:variant>
        <vt:i4>5</vt:i4>
      </vt:variant>
      <vt:variant>
        <vt:lpwstr>mailto:Lesa.Shaw@c-a-m.com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carrobl1</dc:creator>
  <cp:lastModifiedBy>Patty Burks</cp:lastModifiedBy>
  <cp:revision>2</cp:revision>
  <dcterms:created xsi:type="dcterms:W3CDTF">2013-08-06T23:04:00Z</dcterms:created>
  <dcterms:modified xsi:type="dcterms:W3CDTF">2013-08-06T23:04:00Z</dcterms:modified>
</cp:coreProperties>
</file>