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5160A3">
            <w:r>
              <w:t>adidas Group</w:t>
            </w:r>
          </w:p>
        </w:tc>
      </w:tr>
      <w:tr w:rsidR="00B418E6" w:rsidTr="00534443">
        <w:tc>
          <w:tcPr>
            <w:tcW w:w="2448" w:type="dxa"/>
          </w:tcPr>
          <w:p w:rsidR="00B418E6" w:rsidRDefault="00B418E6">
            <w:r>
              <w:t>Job Title</w:t>
            </w:r>
          </w:p>
        </w:tc>
        <w:tc>
          <w:tcPr>
            <w:tcW w:w="6408" w:type="dxa"/>
          </w:tcPr>
          <w:p w:rsidR="00B418E6" w:rsidRDefault="005160A3">
            <w:r>
              <w:t>Foreign Trade Zone Coordinator</w:t>
            </w:r>
          </w:p>
        </w:tc>
      </w:tr>
      <w:tr w:rsidR="00B418E6" w:rsidTr="00534443">
        <w:tc>
          <w:tcPr>
            <w:tcW w:w="2448" w:type="dxa"/>
          </w:tcPr>
          <w:p w:rsidR="00B418E6" w:rsidRDefault="00B418E6">
            <w:r>
              <w:t>Location</w:t>
            </w:r>
          </w:p>
        </w:tc>
        <w:tc>
          <w:tcPr>
            <w:tcW w:w="6408" w:type="dxa"/>
          </w:tcPr>
          <w:p w:rsidR="00B418E6" w:rsidRDefault="005160A3">
            <w:r>
              <w:t>Spartanburg South Carolina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5160A3">
            <w:r>
              <w:t>DOE</w:t>
            </w:r>
          </w:p>
        </w:tc>
      </w:tr>
      <w:tr w:rsidR="00B418E6" w:rsidTr="00534443">
        <w:tc>
          <w:tcPr>
            <w:tcW w:w="2448" w:type="dxa"/>
          </w:tcPr>
          <w:p w:rsidR="00B418E6" w:rsidRDefault="00B418E6">
            <w:r>
              <w:t>Relocation Assistance</w:t>
            </w:r>
          </w:p>
        </w:tc>
        <w:tc>
          <w:tcPr>
            <w:tcW w:w="6408" w:type="dxa"/>
          </w:tcPr>
          <w:p w:rsidR="00B418E6" w:rsidRDefault="005160A3">
            <w: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D33F69">
      <w:pPr>
        <w:rPr>
          <w:b/>
          <w:sz w:val="32"/>
          <w:szCs w:val="32"/>
          <w:u w:val="single"/>
        </w:rPr>
      </w:pPr>
    </w:p>
    <w:p w:rsidR="005160A3" w:rsidRPr="00D93CFE" w:rsidRDefault="005160A3" w:rsidP="005160A3">
      <w:pPr>
        <w:rPr>
          <w:rFonts w:ascii="AdiHaus" w:hAnsi="AdiHaus"/>
          <w:sz w:val="22"/>
          <w:szCs w:val="22"/>
        </w:rPr>
      </w:pPr>
      <w:r w:rsidRPr="00D93CFE">
        <w:rPr>
          <w:rFonts w:ascii="AdiHaus" w:hAnsi="AdiHaus"/>
          <w:sz w:val="22"/>
          <w:szCs w:val="22"/>
        </w:rPr>
        <w:t>Are you all in?  That</w:t>
      </w:r>
      <w:r>
        <w:rPr>
          <w:rFonts w:ascii="AdiHaus" w:hAnsi="AdiHaus"/>
          <w:sz w:val="22"/>
          <w:szCs w:val="22"/>
        </w:rPr>
        <w:t xml:space="preserve"> is the question to </w:t>
      </w:r>
      <w:r w:rsidRPr="00D93CFE">
        <w:rPr>
          <w:rFonts w:ascii="AdiHaus" w:hAnsi="AdiHaus"/>
          <w:sz w:val="22"/>
          <w:szCs w:val="22"/>
        </w:rPr>
        <w:t>ask yourself when you walk through the doors at adidas Group.</w:t>
      </w:r>
      <w:r>
        <w:rPr>
          <w:rFonts w:ascii="AdiHaus" w:hAnsi="AdiHaus"/>
          <w:sz w:val="22"/>
          <w:szCs w:val="22"/>
        </w:rPr>
        <w:t xml:space="preserve">  </w:t>
      </w:r>
      <w:proofErr w:type="gramStart"/>
      <w:r w:rsidRPr="00D93CFE">
        <w:rPr>
          <w:rFonts w:ascii="AdiHaus" w:hAnsi="AdiHaus"/>
          <w:sz w:val="22"/>
          <w:szCs w:val="22"/>
        </w:rPr>
        <w:t>adidas</w:t>
      </w:r>
      <w:proofErr w:type="gramEnd"/>
      <w:r w:rsidRPr="00D93CFE">
        <w:rPr>
          <w:rFonts w:ascii="AdiHaus" w:hAnsi="AdiHaus"/>
          <w:sz w:val="22"/>
          <w:szCs w:val="22"/>
        </w:rPr>
        <w:t xml:space="preserve"> Group</w:t>
      </w:r>
      <w:r>
        <w:rPr>
          <w:rFonts w:ascii="AdiHaus" w:hAnsi="AdiHaus"/>
          <w:sz w:val="22"/>
          <w:szCs w:val="22"/>
        </w:rPr>
        <w:t xml:space="preserve"> is illuminated with a vivacious and diverse culture of people with a passion for sport. From the corners of believing Impossible is Nothing to Originality is Celebrated, can you see yourself all in for the brand with the three stripes?  We can!</w:t>
      </w:r>
    </w:p>
    <w:p w:rsidR="005160A3" w:rsidRDefault="005160A3" w:rsidP="005160A3">
      <w:pPr>
        <w:pStyle w:val="Heading2"/>
        <w:rPr>
          <w:rFonts w:ascii="AdiHaus" w:hAnsi="AdiHaus"/>
          <w:b/>
          <w:i/>
          <w:iCs/>
          <w:lang w:val="en-US"/>
        </w:rPr>
      </w:pPr>
    </w:p>
    <w:p w:rsidR="005160A3" w:rsidRDefault="005160A3" w:rsidP="005160A3">
      <w:pPr>
        <w:tabs>
          <w:tab w:val="left" w:pos="1830"/>
        </w:tabs>
        <w:autoSpaceDE w:val="0"/>
        <w:autoSpaceDN w:val="0"/>
        <w:adjustRightInd w:val="0"/>
        <w:rPr>
          <w:rFonts w:ascii="AdiHaus" w:hAnsi="AdiHaus"/>
          <w:b/>
          <w:sz w:val="22"/>
          <w:szCs w:val="22"/>
        </w:rPr>
      </w:pPr>
      <w:r>
        <w:rPr>
          <w:rFonts w:ascii="AdiHaus" w:hAnsi="AdiHaus"/>
          <w:b/>
          <w:sz w:val="22"/>
          <w:szCs w:val="22"/>
        </w:rPr>
        <w:t>The purpose of this position and how it supports Organization</w:t>
      </w:r>
      <w:r w:rsidRPr="005D5456">
        <w:rPr>
          <w:rFonts w:ascii="AdiHaus" w:hAnsi="AdiHaus"/>
          <w:b/>
          <w:sz w:val="22"/>
          <w:szCs w:val="22"/>
        </w:rPr>
        <w:t>:</w:t>
      </w:r>
    </w:p>
    <w:p w:rsidR="005160A3" w:rsidRDefault="005160A3" w:rsidP="005160A3">
      <w:pPr>
        <w:rPr>
          <w:rFonts w:ascii="AdiHaus" w:hAnsi="AdiHaus"/>
        </w:rPr>
      </w:pPr>
      <w:r w:rsidRPr="005C72B0">
        <w:rPr>
          <w:rFonts w:ascii="AdiHaus" w:hAnsi="AdiHaus"/>
        </w:rPr>
        <w:t xml:space="preserve">This position is responsible for ensuring that all documentation for Zone inbound </w:t>
      </w:r>
      <w:proofErr w:type="gramStart"/>
      <w:r w:rsidRPr="005C72B0">
        <w:rPr>
          <w:rFonts w:ascii="AdiHaus" w:hAnsi="AdiHaus"/>
        </w:rPr>
        <w:t>shipments</w:t>
      </w:r>
      <w:proofErr w:type="gramEnd"/>
      <w:r w:rsidRPr="005C72B0">
        <w:rPr>
          <w:rFonts w:ascii="AdiHaus" w:hAnsi="AdiHaus"/>
        </w:rPr>
        <w:t xml:space="preserve"> are received in a timely manner and perform a comprehensive commercial documentation review to ensure that Buying Agent and Vendor documentation are compliant with US Customs and Border Protection (CBP) regulations. </w:t>
      </w:r>
    </w:p>
    <w:p w:rsidR="005160A3" w:rsidRDefault="005160A3" w:rsidP="005160A3">
      <w:pPr>
        <w:rPr>
          <w:rFonts w:ascii="AdiHaus" w:hAnsi="AdiHaus"/>
        </w:rPr>
      </w:pPr>
    </w:p>
    <w:p w:rsidR="005160A3" w:rsidRDefault="005160A3" w:rsidP="005160A3">
      <w:pPr>
        <w:rPr>
          <w:rFonts w:ascii="AdiHaus" w:hAnsi="AdiHaus"/>
          <w:sz w:val="22"/>
          <w:szCs w:val="22"/>
        </w:rPr>
      </w:pPr>
      <w:r>
        <w:rPr>
          <w:rFonts w:ascii="AdiHaus" w:hAnsi="AdiHaus"/>
          <w:b/>
          <w:sz w:val="22"/>
          <w:szCs w:val="22"/>
        </w:rPr>
        <w:t>The ideal FTZ Coordinator will own the following r</w:t>
      </w:r>
      <w:r w:rsidRPr="005D5456">
        <w:rPr>
          <w:rFonts w:ascii="AdiHaus" w:hAnsi="AdiHaus"/>
          <w:b/>
          <w:sz w:val="22"/>
          <w:szCs w:val="22"/>
        </w:rPr>
        <w:t xml:space="preserve">esponsibilities: </w:t>
      </w:r>
    </w:p>
    <w:p w:rsidR="005160A3" w:rsidRPr="005C72B0" w:rsidRDefault="005160A3" w:rsidP="005160A3">
      <w:pPr>
        <w:numPr>
          <w:ilvl w:val="0"/>
          <w:numId w:val="2"/>
        </w:numPr>
        <w:rPr>
          <w:rFonts w:ascii="AdiHaus" w:hAnsi="AdiHaus"/>
        </w:rPr>
      </w:pPr>
      <w:r w:rsidRPr="005C72B0">
        <w:rPr>
          <w:rFonts w:ascii="AdiHaus" w:hAnsi="AdiHaus"/>
        </w:rPr>
        <w:t xml:space="preserve">Update Foreign Trade Zone Inbound Tracking database and run reports used to ensure that all documentation for Zone inbound shipments are received in a timely manner. </w:t>
      </w:r>
    </w:p>
    <w:p w:rsidR="005160A3" w:rsidRPr="005C72B0" w:rsidRDefault="005160A3" w:rsidP="005160A3">
      <w:pPr>
        <w:numPr>
          <w:ilvl w:val="0"/>
          <w:numId w:val="2"/>
        </w:numPr>
        <w:rPr>
          <w:rFonts w:ascii="AdiHaus" w:hAnsi="AdiHaus"/>
        </w:rPr>
      </w:pPr>
      <w:r w:rsidRPr="005C72B0">
        <w:rPr>
          <w:rFonts w:ascii="AdiHaus" w:hAnsi="AdiHaus"/>
        </w:rPr>
        <w:t xml:space="preserve">Work with overseas freight forwarders and steamship lines to obtain missing documentation prior to shipment arrival in the U.S. </w:t>
      </w:r>
    </w:p>
    <w:p w:rsidR="005160A3" w:rsidRPr="005C72B0" w:rsidRDefault="005160A3" w:rsidP="005160A3">
      <w:pPr>
        <w:numPr>
          <w:ilvl w:val="0"/>
          <w:numId w:val="2"/>
        </w:numPr>
        <w:rPr>
          <w:rFonts w:ascii="AdiHaus" w:hAnsi="AdiHaus"/>
        </w:rPr>
      </w:pPr>
      <w:r w:rsidRPr="005C72B0">
        <w:rPr>
          <w:rFonts w:ascii="AdiHaus" w:hAnsi="AdiHaus"/>
        </w:rPr>
        <w:t>Detailed and comprehensive review of Buying Agent and Vendor documentation to ensure compliance with all CBP Regulations.</w:t>
      </w:r>
    </w:p>
    <w:p w:rsidR="005160A3" w:rsidRPr="005C72B0" w:rsidRDefault="005160A3" w:rsidP="005160A3">
      <w:pPr>
        <w:numPr>
          <w:ilvl w:val="0"/>
          <w:numId w:val="2"/>
        </w:numPr>
        <w:rPr>
          <w:rFonts w:ascii="AdiHaus" w:hAnsi="AdiHaus"/>
        </w:rPr>
      </w:pPr>
      <w:r w:rsidRPr="005C72B0">
        <w:rPr>
          <w:rFonts w:ascii="AdiHaus" w:hAnsi="AdiHaus"/>
        </w:rPr>
        <w:t>Work with overseas Liaison offices and Buying Agent office to resolve any documentation discrepancies and obtain corrected documentation when necessary.</w:t>
      </w:r>
    </w:p>
    <w:p w:rsidR="005160A3" w:rsidRPr="005C72B0" w:rsidRDefault="005160A3" w:rsidP="005160A3">
      <w:pPr>
        <w:numPr>
          <w:ilvl w:val="0"/>
          <w:numId w:val="2"/>
        </w:numPr>
        <w:rPr>
          <w:rFonts w:ascii="AdiHaus" w:hAnsi="AdiHaus"/>
        </w:rPr>
      </w:pPr>
      <w:r w:rsidRPr="005C72B0">
        <w:rPr>
          <w:rFonts w:ascii="AdiHaus" w:hAnsi="AdiHaus"/>
        </w:rPr>
        <w:lastRenderedPageBreak/>
        <w:t>Reprint Buying Agent Invoice, Vendor Invoice, Packing List and Interim Footwear Invoice when necessary.</w:t>
      </w:r>
    </w:p>
    <w:p w:rsidR="005160A3" w:rsidRPr="005C72B0" w:rsidRDefault="005160A3" w:rsidP="005160A3">
      <w:pPr>
        <w:numPr>
          <w:ilvl w:val="0"/>
          <w:numId w:val="2"/>
        </w:numPr>
        <w:rPr>
          <w:rFonts w:ascii="AdiHaus" w:hAnsi="AdiHaus"/>
        </w:rPr>
      </w:pPr>
      <w:r w:rsidRPr="005C72B0">
        <w:rPr>
          <w:rFonts w:ascii="AdiHaus" w:hAnsi="AdiHaus"/>
        </w:rPr>
        <w:t>Track documentation discrepancies and provide the Customs Compliance Team in Canton with required eClaim information.</w:t>
      </w:r>
    </w:p>
    <w:p w:rsidR="005160A3" w:rsidRPr="005C72B0" w:rsidRDefault="005160A3" w:rsidP="005160A3">
      <w:pPr>
        <w:numPr>
          <w:ilvl w:val="0"/>
          <w:numId w:val="2"/>
        </w:numPr>
        <w:rPr>
          <w:rFonts w:ascii="AdiHaus" w:hAnsi="AdiHaus"/>
        </w:rPr>
      </w:pPr>
      <w:r w:rsidRPr="005C72B0">
        <w:rPr>
          <w:rFonts w:ascii="AdiHaus" w:hAnsi="AdiHaus"/>
        </w:rPr>
        <w:t>Perform file maintenance and record keeping requirements.</w:t>
      </w:r>
    </w:p>
    <w:p w:rsidR="005160A3" w:rsidRDefault="005160A3" w:rsidP="005160A3">
      <w:pPr>
        <w:tabs>
          <w:tab w:val="left" w:pos="0"/>
        </w:tabs>
        <w:ind w:left="720"/>
        <w:rPr>
          <w:rFonts w:ascii="AdiHaus" w:hAnsi="AdiHaus"/>
        </w:rPr>
      </w:pPr>
      <w:r w:rsidRPr="00D22807">
        <w:rPr>
          <w:rFonts w:ascii="AdiHaus" w:hAnsi="AdiHaus"/>
        </w:rPr>
        <w:t>.</w:t>
      </w:r>
    </w:p>
    <w:p w:rsidR="005160A3" w:rsidRPr="00A50761" w:rsidRDefault="005160A3" w:rsidP="005160A3">
      <w:pPr>
        <w:tabs>
          <w:tab w:val="left" w:pos="0"/>
        </w:tabs>
        <w:ind w:left="720"/>
        <w:rPr>
          <w:rFonts w:ascii="AdiHaus" w:hAnsi="AdiHaus"/>
        </w:rPr>
      </w:pPr>
    </w:p>
    <w:p w:rsidR="005160A3" w:rsidRDefault="005160A3" w:rsidP="005160A3">
      <w:pPr>
        <w:rPr>
          <w:rFonts w:ascii="AdiHaus" w:hAnsi="AdiHaus"/>
          <w:b/>
          <w:sz w:val="22"/>
          <w:szCs w:val="22"/>
        </w:rPr>
      </w:pPr>
      <w:r>
        <w:rPr>
          <w:rFonts w:ascii="AdiHaus" w:hAnsi="AdiHaus"/>
          <w:b/>
          <w:sz w:val="22"/>
          <w:szCs w:val="22"/>
        </w:rPr>
        <w:t>The enthusiasm to foster key relationship with the following customers</w:t>
      </w:r>
      <w:r w:rsidRPr="005D5456">
        <w:rPr>
          <w:rFonts w:ascii="AdiHaus" w:hAnsi="AdiHaus"/>
          <w:b/>
          <w:sz w:val="22"/>
          <w:szCs w:val="22"/>
        </w:rPr>
        <w:t xml:space="preserve">: </w:t>
      </w:r>
    </w:p>
    <w:p w:rsidR="005160A3" w:rsidRDefault="005160A3" w:rsidP="005160A3">
      <w:pPr>
        <w:numPr>
          <w:ilvl w:val="0"/>
          <w:numId w:val="3"/>
        </w:numPr>
        <w:rPr>
          <w:rFonts w:ascii="AdiHaus" w:hAnsi="AdiHaus"/>
        </w:rPr>
      </w:pPr>
      <w:r w:rsidRPr="005C72B0">
        <w:rPr>
          <w:rFonts w:ascii="AdiHaus" w:hAnsi="AdiHaus"/>
          <w:u w:val="single"/>
        </w:rPr>
        <w:t>Internal</w:t>
      </w:r>
      <w:r w:rsidRPr="005C72B0">
        <w:rPr>
          <w:rFonts w:ascii="AdiHaus" w:hAnsi="AdiHaus"/>
        </w:rPr>
        <w:t xml:space="preserve">:  </w:t>
      </w:r>
      <w:r>
        <w:rPr>
          <w:rFonts w:ascii="AdiHaus" w:hAnsi="AdiHaus"/>
        </w:rPr>
        <w:t>Warehouse Operations, Inventory Management, Traffic, Export, and Finance.</w:t>
      </w:r>
    </w:p>
    <w:p w:rsidR="005160A3" w:rsidRPr="005C72B0" w:rsidRDefault="005160A3" w:rsidP="005160A3">
      <w:pPr>
        <w:numPr>
          <w:ilvl w:val="0"/>
          <w:numId w:val="3"/>
        </w:numPr>
        <w:rPr>
          <w:rFonts w:ascii="AdiHaus" w:hAnsi="AdiHaus"/>
        </w:rPr>
      </w:pPr>
      <w:r w:rsidRPr="005C72B0">
        <w:rPr>
          <w:rFonts w:ascii="AdiHaus" w:hAnsi="AdiHaus"/>
          <w:u w:val="single"/>
        </w:rPr>
        <w:t>External</w:t>
      </w:r>
      <w:r w:rsidRPr="005C72B0">
        <w:rPr>
          <w:rFonts w:ascii="AdiHaus" w:hAnsi="AdiHaus"/>
        </w:rPr>
        <w:t>: Air and ocean freight forwarders, Customs Broker and Steamship Lines.</w:t>
      </w:r>
    </w:p>
    <w:p w:rsidR="005160A3" w:rsidRPr="007E699B" w:rsidRDefault="005160A3" w:rsidP="005160A3">
      <w:pPr>
        <w:ind w:left="720"/>
        <w:rPr>
          <w:rFonts w:ascii="AdiHaus" w:hAnsi="AdiHaus"/>
        </w:rPr>
      </w:pPr>
      <w:r w:rsidRPr="007E699B">
        <w:rPr>
          <w:rFonts w:ascii="AdiHaus" w:hAnsi="AdiHaus"/>
        </w:rPr>
        <w:t xml:space="preserve">. </w:t>
      </w:r>
    </w:p>
    <w:p w:rsidR="005160A3" w:rsidRDefault="005160A3" w:rsidP="005160A3">
      <w:pPr>
        <w:tabs>
          <w:tab w:val="left" w:pos="1830"/>
        </w:tabs>
        <w:autoSpaceDE w:val="0"/>
        <w:autoSpaceDN w:val="0"/>
        <w:adjustRightInd w:val="0"/>
        <w:rPr>
          <w:rFonts w:ascii="AdiHaus" w:hAnsi="AdiHaus" w:cs="Arial"/>
          <w:b/>
          <w:sz w:val="22"/>
          <w:szCs w:val="22"/>
        </w:rPr>
      </w:pPr>
    </w:p>
    <w:p w:rsidR="005160A3" w:rsidRDefault="005160A3" w:rsidP="005160A3">
      <w:pPr>
        <w:tabs>
          <w:tab w:val="left" w:pos="1830"/>
        </w:tabs>
        <w:autoSpaceDE w:val="0"/>
        <w:autoSpaceDN w:val="0"/>
        <w:adjustRightInd w:val="0"/>
        <w:rPr>
          <w:rFonts w:ascii="AdiHaus" w:hAnsi="AdiHaus" w:cs="Arial"/>
          <w:sz w:val="22"/>
          <w:szCs w:val="22"/>
        </w:rPr>
      </w:pPr>
      <w:r>
        <w:rPr>
          <w:rFonts w:ascii="AdiHaus" w:hAnsi="AdiHaus" w:cs="Arial"/>
          <w:b/>
          <w:sz w:val="22"/>
          <w:szCs w:val="22"/>
        </w:rPr>
        <w:t>A successful FTZ Coordinator will convey the following k</w:t>
      </w:r>
      <w:r w:rsidRPr="005D5456">
        <w:rPr>
          <w:rFonts w:ascii="AdiHaus" w:hAnsi="AdiHaus" w:cs="Arial"/>
          <w:b/>
          <w:sz w:val="22"/>
          <w:szCs w:val="22"/>
        </w:rPr>
        <w:t xml:space="preserve">nowledge, </w:t>
      </w:r>
      <w:r>
        <w:rPr>
          <w:rFonts w:ascii="AdiHaus" w:hAnsi="AdiHaus" w:cs="Arial"/>
          <w:b/>
          <w:sz w:val="22"/>
          <w:szCs w:val="22"/>
        </w:rPr>
        <w:t>s</w:t>
      </w:r>
      <w:r w:rsidRPr="005D5456">
        <w:rPr>
          <w:rFonts w:ascii="AdiHaus" w:hAnsi="AdiHaus" w:cs="Arial"/>
          <w:b/>
          <w:sz w:val="22"/>
          <w:szCs w:val="22"/>
        </w:rPr>
        <w:t xml:space="preserve">kills and </w:t>
      </w:r>
      <w:r>
        <w:rPr>
          <w:rFonts w:ascii="AdiHaus" w:hAnsi="AdiHaus" w:cs="Arial"/>
          <w:b/>
          <w:sz w:val="22"/>
          <w:szCs w:val="22"/>
        </w:rPr>
        <w:t>a</w:t>
      </w:r>
      <w:r w:rsidRPr="005D5456">
        <w:rPr>
          <w:rFonts w:ascii="AdiHaus" w:hAnsi="AdiHaus" w:cs="Arial"/>
          <w:b/>
          <w:sz w:val="22"/>
          <w:szCs w:val="22"/>
        </w:rPr>
        <w:t>bilities</w:t>
      </w:r>
      <w:r w:rsidRPr="005D5456">
        <w:rPr>
          <w:rFonts w:ascii="AdiHaus" w:hAnsi="AdiHaus" w:cs="Arial"/>
          <w:sz w:val="22"/>
          <w:szCs w:val="22"/>
        </w:rPr>
        <w:t xml:space="preserve">: </w:t>
      </w:r>
    </w:p>
    <w:p w:rsidR="005160A3" w:rsidRPr="005C72B0" w:rsidRDefault="005160A3" w:rsidP="005160A3">
      <w:pPr>
        <w:numPr>
          <w:ilvl w:val="0"/>
          <w:numId w:val="1"/>
        </w:numPr>
        <w:rPr>
          <w:rFonts w:ascii="AdiHaus" w:hAnsi="AdiHaus"/>
          <w:u w:val="single"/>
        </w:rPr>
      </w:pPr>
      <w:r w:rsidRPr="005C72B0">
        <w:rPr>
          <w:rFonts w:ascii="AdiHaus" w:hAnsi="AdiHaus"/>
        </w:rPr>
        <w:t>Familiar with Imports, US Customs and Border Protection Regulations, US Customs Brokerage and the Foreign Trade Zone Program.</w:t>
      </w:r>
    </w:p>
    <w:p w:rsidR="005160A3" w:rsidRPr="005C72B0" w:rsidRDefault="005160A3" w:rsidP="005160A3">
      <w:pPr>
        <w:numPr>
          <w:ilvl w:val="0"/>
          <w:numId w:val="1"/>
        </w:numPr>
        <w:rPr>
          <w:rFonts w:ascii="AdiHaus" w:hAnsi="AdiHaus"/>
          <w:u w:val="single"/>
        </w:rPr>
      </w:pPr>
      <w:r w:rsidRPr="005C72B0">
        <w:rPr>
          <w:rFonts w:ascii="AdiHaus" w:hAnsi="AdiHaus"/>
        </w:rPr>
        <w:t>Ability to read and interpret government regulations.</w:t>
      </w:r>
    </w:p>
    <w:p w:rsidR="005160A3" w:rsidRPr="005C72B0" w:rsidRDefault="005160A3" w:rsidP="005160A3">
      <w:pPr>
        <w:numPr>
          <w:ilvl w:val="0"/>
          <w:numId w:val="1"/>
        </w:numPr>
        <w:rPr>
          <w:rFonts w:ascii="AdiHaus" w:hAnsi="AdiHaus"/>
          <w:u w:val="single"/>
        </w:rPr>
      </w:pPr>
      <w:r w:rsidRPr="005C72B0">
        <w:rPr>
          <w:rFonts w:ascii="AdiHaus" w:hAnsi="AdiHaus"/>
        </w:rPr>
        <w:t>Self motivated, engaged and positive team player</w:t>
      </w:r>
      <w:r>
        <w:rPr>
          <w:rFonts w:ascii="AdiHaus" w:hAnsi="AdiHaus"/>
        </w:rPr>
        <w:t xml:space="preserve"> with the ability to work well under pressure</w:t>
      </w:r>
      <w:r w:rsidRPr="005C72B0">
        <w:rPr>
          <w:rFonts w:ascii="AdiHaus" w:hAnsi="AdiHaus"/>
        </w:rPr>
        <w:t>.</w:t>
      </w:r>
    </w:p>
    <w:p w:rsidR="005160A3" w:rsidRPr="005C72B0" w:rsidRDefault="005160A3" w:rsidP="005160A3">
      <w:pPr>
        <w:numPr>
          <w:ilvl w:val="0"/>
          <w:numId w:val="1"/>
        </w:numPr>
        <w:rPr>
          <w:rFonts w:ascii="AdiHaus" w:hAnsi="AdiHaus"/>
          <w:u w:val="single"/>
        </w:rPr>
      </w:pPr>
      <w:r w:rsidRPr="005C72B0">
        <w:rPr>
          <w:rFonts w:ascii="AdiHaus" w:hAnsi="AdiHaus"/>
        </w:rPr>
        <w:t>Ability to work in a fast paced environment and meet daily deadlines with a high degree of accuracy.</w:t>
      </w:r>
    </w:p>
    <w:p w:rsidR="005160A3" w:rsidRPr="005C72B0" w:rsidRDefault="005160A3" w:rsidP="005160A3">
      <w:pPr>
        <w:numPr>
          <w:ilvl w:val="0"/>
          <w:numId w:val="1"/>
        </w:numPr>
        <w:rPr>
          <w:rFonts w:ascii="AdiHaus" w:hAnsi="AdiHaus"/>
          <w:u w:val="single"/>
        </w:rPr>
      </w:pPr>
      <w:r w:rsidRPr="005C72B0">
        <w:rPr>
          <w:rFonts w:ascii="AdiHaus" w:hAnsi="AdiHaus"/>
        </w:rPr>
        <w:t>Excellent communication, interpersonal and organizational skills.</w:t>
      </w:r>
    </w:p>
    <w:p w:rsidR="005160A3" w:rsidRPr="005C72B0" w:rsidRDefault="005160A3" w:rsidP="005160A3">
      <w:pPr>
        <w:numPr>
          <w:ilvl w:val="0"/>
          <w:numId w:val="1"/>
        </w:numPr>
        <w:rPr>
          <w:rFonts w:ascii="AdiHaus" w:hAnsi="AdiHaus"/>
          <w:u w:val="single"/>
        </w:rPr>
      </w:pPr>
      <w:r w:rsidRPr="005C72B0">
        <w:rPr>
          <w:rFonts w:ascii="AdiHaus" w:hAnsi="AdiHaus"/>
        </w:rPr>
        <w:t>Strong data entry skills with an emphasis on speed and a high degree of accuracy.</w:t>
      </w:r>
    </w:p>
    <w:p w:rsidR="005160A3" w:rsidRPr="005C72B0" w:rsidRDefault="005160A3" w:rsidP="005160A3">
      <w:pPr>
        <w:numPr>
          <w:ilvl w:val="0"/>
          <w:numId w:val="1"/>
        </w:numPr>
        <w:rPr>
          <w:rFonts w:ascii="AdiHaus" w:hAnsi="AdiHaus"/>
          <w:u w:val="single"/>
        </w:rPr>
      </w:pPr>
      <w:r w:rsidRPr="005C72B0">
        <w:rPr>
          <w:rFonts w:ascii="AdiHaus" w:hAnsi="AdiHaus"/>
        </w:rPr>
        <w:t>PC Literate with strong Excel and Access skills.</w:t>
      </w:r>
    </w:p>
    <w:p w:rsidR="005160A3" w:rsidRPr="00E465EE" w:rsidRDefault="005160A3" w:rsidP="005160A3">
      <w:pPr>
        <w:tabs>
          <w:tab w:val="left" w:pos="1830"/>
        </w:tabs>
        <w:autoSpaceDE w:val="0"/>
        <w:autoSpaceDN w:val="0"/>
        <w:adjustRightInd w:val="0"/>
        <w:rPr>
          <w:rFonts w:ascii="AdiHaus" w:hAnsi="AdiHaus"/>
          <w:b/>
          <w:sz w:val="22"/>
          <w:szCs w:val="22"/>
        </w:rPr>
      </w:pPr>
    </w:p>
    <w:p w:rsidR="005160A3" w:rsidRPr="007E699B" w:rsidRDefault="005160A3" w:rsidP="005160A3">
      <w:pPr>
        <w:tabs>
          <w:tab w:val="left" w:pos="1830"/>
        </w:tabs>
        <w:autoSpaceDE w:val="0"/>
        <w:autoSpaceDN w:val="0"/>
        <w:adjustRightInd w:val="0"/>
        <w:rPr>
          <w:rFonts w:ascii="AdiHaus" w:hAnsi="AdiHaus"/>
        </w:rPr>
      </w:pPr>
      <w:r>
        <w:rPr>
          <w:rFonts w:ascii="AdiHaus" w:hAnsi="AdiHaus"/>
          <w:b/>
          <w:sz w:val="22"/>
          <w:szCs w:val="22"/>
        </w:rPr>
        <w:t>Education and experience are vital to this role therefore the FTZ Coordinator should possess:</w:t>
      </w:r>
    </w:p>
    <w:p w:rsidR="005160A3" w:rsidRPr="005C72B0" w:rsidRDefault="005160A3" w:rsidP="005160A3">
      <w:pPr>
        <w:numPr>
          <w:ilvl w:val="0"/>
          <w:numId w:val="4"/>
        </w:numPr>
        <w:rPr>
          <w:rFonts w:ascii="AdiHaus" w:hAnsi="AdiHaus"/>
          <w:u w:val="single"/>
        </w:rPr>
      </w:pPr>
      <w:r w:rsidRPr="005C72B0">
        <w:rPr>
          <w:rFonts w:ascii="AdiHaus" w:hAnsi="AdiHaus"/>
        </w:rPr>
        <w:t>High School Diploma or equivalent. College Degree or college coursework a plus.</w:t>
      </w:r>
    </w:p>
    <w:p w:rsidR="005160A3" w:rsidRPr="002B00BE" w:rsidRDefault="005160A3" w:rsidP="005160A3">
      <w:pPr>
        <w:numPr>
          <w:ilvl w:val="0"/>
          <w:numId w:val="4"/>
        </w:numPr>
        <w:rPr>
          <w:rFonts w:ascii="AdiHaus" w:hAnsi="AdiHaus"/>
          <w:u w:val="single"/>
        </w:rPr>
      </w:pPr>
      <w:r w:rsidRPr="005C72B0">
        <w:rPr>
          <w:rFonts w:ascii="AdiHaus" w:hAnsi="AdiHaus"/>
        </w:rPr>
        <w:t xml:space="preserve">1 – 2 years experience in Customs Brokerage, Imports, Foreign Trade Zone, Inventory </w:t>
      </w:r>
      <w:r w:rsidRPr="002B00BE">
        <w:rPr>
          <w:rFonts w:ascii="AdiHaus" w:hAnsi="AdiHaus"/>
        </w:rPr>
        <w:t xml:space="preserve">Control or related work experience. </w:t>
      </w:r>
    </w:p>
    <w:p w:rsidR="005160A3" w:rsidRPr="005C72B0" w:rsidRDefault="005160A3" w:rsidP="005160A3">
      <w:pPr>
        <w:numPr>
          <w:ilvl w:val="0"/>
          <w:numId w:val="5"/>
        </w:numPr>
        <w:rPr>
          <w:rFonts w:ascii="AdiHaus" w:hAnsi="AdiHaus"/>
        </w:rPr>
      </w:pPr>
      <w:r w:rsidRPr="005C72B0">
        <w:rPr>
          <w:rFonts w:ascii="AdiHaus" w:hAnsi="AdiHaus"/>
        </w:rPr>
        <w:t>Must submit fingerprint cards and pass US Customs and Border Protection and Immigration and Customs Enforcement background checks.</w:t>
      </w:r>
    </w:p>
    <w:p w:rsidR="005160A3" w:rsidRPr="002F15E8" w:rsidRDefault="005160A3" w:rsidP="005160A3">
      <w:pPr>
        <w:rPr>
          <w:rFonts w:ascii="AdiHaus" w:hAnsi="AdiHaus"/>
          <w:sz w:val="22"/>
          <w:szCs w:val="22"/>
        </w:rPr>
      </w:pPr>
      <w:r w:rsidRPr="002F15E8">
        <w:rPr>
          <w:rFonts w:ascii="AdiHaus" w:hAnsi="AdiHaus"/>
          <w:sz w:val="22"/>
          <w:szCs w:val="22"/>
        </w:rPr>
        <w:tab/>
      </w:r>
      <w:r w:rsidRPr="002F15E8">
        <w:rPr>
          <w:rFonts w:ascii="AdiHaus" w:hAnsi="AdiHaus"/>
          <w:sz w:val="22"/>
          <w:szCs w:val="22"/>
        </w:rPr>
        <w:tab/>
      </w:r>
    </w:p>
    <w:p w:rsidR="005160A3" w:rsidRPr="00B75EBB" w:rsidRDefault="005160A3" w:rsidP="005160A3">
      <w:pPr>
        <w:pStyle w:val="NormalWeb"/>
        <w:rPr>
          <w:rFonts w:ascii="AdiHaus" w:hAnsi="AdiHaus"/>
          <w:color w:val="000000"/>
          <w:sz w:val="20"/>
          <w:szCs w:val="20"/>
        </w:rPr>
      </w:pPr>
      <w:r w:rsidRPr="00B75EBB">
        <w:rPr>
          <w:rFonts w:ascii="AdiHaus" w:hAnsi="AdiHaus"/>
          <w:color w:val="000000"/>
          <w:sz w:val="20"/>
          <w:szCs w:val="20"/>
        </w:rPr>
        <w:t>Our mission is to be the leading sports brand in the world. At adidas we understand it takes a village to</w:t>
      </w:r>
      <w:r w:rsidRPr="00B75EBB">
        <w:rPr>
          <w:rFonts w:ascii="AdiHaus" w:hAnsi="AdiHaus"/>
          <w:color w:val="000000"/>
          <w:sz w:val="15"/>
          <w:szCs w:val="15"/>
        </w:rPr>
        <w:t xml:space="preserve"> </w:t>
      </w:r>
      <w:r w:rsidRPr="00B75EBB">
        <w:rPr>
          <w:rFonts w:ascii="AdiHaus" w:hAnsi="AdiHaus"/>
          <w:color w:val="000000"/>
          <w:sz w:val="20"/>
          <w:szCs w:val="20"/>
        </w:rPr>
        <w:t>accomplish this mission.  adidas provides equal employment opportunities to all employees and applicants for employment without regard to race, religion, color, sex, national origin, citizenship, creed, age, marital status, sexual orientation, veteran status, mental or physical disability, or any other protected status unrelated to the performance of the work involved.  You may have heard us say “Impossible is Nothing” or “Celebrate Originality”; to us, these phrases are more than just words.  If you share this same passion then apply today! </w:t>
      </w:r>
    </w:p>
    <w:p w:rsidR="005160A3" w:rsidRPr="00B75EBB" w:rsidRDefault="005160A3" w:rsidP="005160A3">
      <w:pPr>
        <w:pStyle w:val="NormalWeb"/>
        <w:rPr>
          <w:rFonts w:ascii="AdiHaus" w:hAnsi="AdiHaus"/>
          <w:color w:val="000000"/>
          <w:sz w:val="20"/>
          <w:szCs w:val="20"/>
        </w:rPr>
      </w:pPr>
      <w:r w:rsidRPr="00B75EBB">
        <w:rPr>
          <w:rFonts w:ascii="AdiHaus" w:hAnsi="AdiHaus"/>
          <w:color w:val="000000"/>
          <w:sz w:val="20"/>
          <w:szCs w:val="20"/>
        </w:rPr>
        <w:lastRenderedPageBreak/>
        <w:t> </w:t>
      </w:r>
    </w:p>
    <w:p w:rsidR="005160A3" w:rsidRPr="00B75EBB" w:rsidRDefault="005160A3" w:rsidP="005160A3">
      <w:pPr>
        <w:pStyle w:val="NormalWeb"/>
        <w:rPr>
          <w:rFonts w:ascii="AdiHaus" w:hAnsi="AdiHaus"/>
          <w:color w:val="000000"/>
          <w:sz w:val="20"/>
          <w:szCs w:val="20"/>
        </w:rPr>
      </w:pPr>
      <w:proofErr w:type="gramStart"/>
      <w:r w:rsidRPr="00B75EBB">
        <w:rPr>
          <w:rFonts w:ascii="AdiHaus" w:hAnsi="AdiHaus"/>
          <w:color w:val="000000"/>
          <w:sz w:val="20"/>
          <w:szCs w:val="20"/>
        </w:rPr>
        <w:t>adidas</w:t>
      </w:r>
      <w:proofErr w:type="gramEnd"/>
      <w:r w:rsidRPr="00B75EBB">
        <w:rPr>
          <w:rFonts w:ascii="AdiHaus" w:hAnsi="AdiHaus"/>
          <w:color w:val="000000"/>
          <w:sz w:val="20"/>
          <w:szCs w:val="20"/>
        </w:rPr>
        <w:t xml:space="preserve"> participates in the E-Verify program in certain locations as required by law (AZ, GA, IN, VA, FL, NC, SC, UT). For more information click on the link below:</w:t>
      </w:r>
    </w:p>
    <w:p w:rsidR="005160A3" w:rsidRPr="00B75EBB" w:rsidRDefault="005160A3" w:rsidP="005160A3">
      <w:pPr>
        <w:pStyle w:val="NormalWeb"/>
        <w:rPr>
          <w:rFonts w:ascii="Verdana" w:hAnsi="Verdana"/>
          <w:color w:val="000000"/>
          <w:sz w:val="20"/>
          <w:szCs w:val="20"/>
        </w:rPr>
      </w:pPr>
      <w:hyperlink r:id="rId6" w:history="1">
        <w:r w:rsidRPr="00B75EBB">
          <w:rPr>
            <w:rStyle w:val="Hyperlink"/>
            <w:rFonts w:ascii="Verdana" w:hAnsi="Verdana"/>
            <w:sz w:val="20"/>
            <w:szCs w:val="20"/>
          </w:rPr>
          <w:t>http://www.uscis.gov/portal/site/uscis/menuitem.eb1d4c2a3e5b9ac89243c6a7543f6d1a/?vgnextoid=38700f4752f0a210VgnVCM100000082ca60aRCRD&amp;vgnextchannel=38700f4752f0a210VgnVCM100000082ca60aRCRD</w:t>
        </w:r>
      </w:hyperlink>
    </w:p>
    <w:p w:rsidR="005160A3" w:rsidRDefault="005160A3" w:rsidP="005160A3">
      <w:pPr>
        <w:rPr>
          <w:rFonts w:ascii="AdiHaus" w:hAnsi="AdiHaus"/>
          <w:b/>
          <w:sz w:val="22"/>
          <w:szCs w:val="22"/>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Pr="005160A3" w:rsidRDefault="005160A3">
      <w:pPr>
        <w:rPr>
          <w:sz w:val="32"/>
          <w:szCs w:val="32"/>
        </w:rPr>
      </w:pPr>
      <w:r>
        <w:rPr>
          <w:sz w:val="32"/>
          <w:szCs w:val="32"/>
        </w:rPr>
        <w:t>Please apply on-line at: www.adidas-group.com/careers</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iHaus">
    <w:altName w:val="Corbel"/>
    <w:charset w:val="00"/>
    <w:family w:val="auto"/>
    <w:pitch w:val="variable"/>
    <w:sig w:usb0="00000001" w:usb1="10000048" w:usb2="00000000" w:usb3="00000000" w:csb0="0000009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75146"/>
    <w:multiLevelType w:val="hybridMultilevel"/>
    <w:tmpl w:val="3564B6AE"/>
    <w:lvl w:ilvl="0" w:tplc="8BEEB9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980845"/>
    <w:multiLevelType w:val="hybridMultilevel"/>
    <w:tmpl w:val="46FEF9F8"/>
    <w:lvl w:ilvl="0" w:tplc="8BEEB9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A58EE"/>
    <w:multiLevelType w:val="hybridMultilevel"/>
    <w:tmpl w:val="5A62C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342256"/>
    <w:multiLevelType w:val="hybridMultilevel"/>
    <w:tmpl w:val="C8A86064"/>
    <w:lvl w:ilvl="0" w:tplc="6756DD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E949E8"/>
    <w:multiLevelType w:val="hybridMultilevel"/>
    <w:tmpl w:val="0E4CDE3A"/>
    <w:lvl w:ilvl="0" w:tplc="8BEEB9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160A3"/>
    <w:rsid w:val="00534443"/>
    <w:rsid w:val="007E0737"/>
    <w:rsid w:val="0095166A"/>
    <w:rsid w:val="00B418E6"/>
    <w:rsid w:val="00D33F69"/>
    <w:rsid w:val="00FF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5160A3"/>
    <w:pPr>
      <w:keepNext/>
      <w:outlineLvl w:val="1"/>
    </w:pPr>
    <w:rPr>
      <w:sz w:val="36"/>
      <w:szCs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link w:val="Heading2"/>
    <w:rsid w:val="005160A3"/>
    <w:rPr>
      <w:sz w:val="36"/>
      <w:lang w:val="en-GB"/>
    </w:rPr>
  </w:style>
  <w:style w:type="character" w:styleId="Hyperlink">
    <w:name w:val="Hyperlink"/>
    <w:rsid w:val="005160A3"/>
    <w:rPr>
      <w:strike w:val="0"/>
      <w:dstrike w:val="0"/>
      <w:color w:val="0000FF"/>
      <w:u w:val="none"/>
      <w:effect w:val="none"/>
    </w:rPr>
  </w:style>
  <w:style w:type="paragraph" w:styleId="NormalWeb">
    <w:name w:val="Normal (Web)"/>
    <w:basedOn w:val="Normal"/>
    <w:uiPriority w:val="99"/>
    <w:unhideWhenUsed/>
    <w:rsid w:val="005160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is.gov/portal/site/uscis/menuitem.eb1d4c2a3e5b9ac89243c6a7543f6d1a/?vgnextoid=38700f4752f0a210VgnVCM100000082ca60aRCRD&amp;vgnextchannel=38700f4752f0a210VgnVCM100000082ca60aRCR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ICPA_Job_Form-FTZ Coordinator</Template>
  <TotalTime>0</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4503</CharactersWithSpaces>
  <SharedDoc>false</SharedDoc>
  <HLinks>
    <vt:vector size="6" baseType="variant">
      <vt:variant>
        <vt:i4>3080301</vt:i4>
      </vt:variant>
      <vt:variant>
        <vt:i4>0</vt:i4>
      </vt:variant>
      <vt:variant>
        <vt:i4>0</vt:i4>
      </vt:variant>
      <vt:variant>
        <vt:i4>5</vt:i4>
      </vt:variant>
      <vt:variant>
        <vt:lpwstr>http://www.uscis.gov/portal/site/uscis/menuitem.eb1d4c2a3e5b9ac89243c6a7543f6d1a/?vgnextoid=38700f4752f0a210VgnVCM100000082ca60aRCRD&amp;vgnextchannel=38700f4752f0a210VgnVCM100000082ca60aRCRD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2013-08-13T23:27:00Z</dcterms:created>
  <dcterms:modified xsi:type="dcterms:W3CDTF">2013-08-13T23:27:00Z</dcterms:modified>
</cp:coreProperties>
</file>