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F22B46">
            <w:r>
              <w:t>Accenture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F22B46">
            <w:r>
              <w:t>Manager of Legal Services – Trade Compliance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F22B46">
            <w:r>
              <w:t>Belgium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B418E6"/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F22B46" w:rsidRPr="001068B7" w:rsidRDefault="00F22B46" w:rsidP="00F22B46">
      <w:pPr>
        <w:jc w:val="both"/>
        <w:rPr>
          <w:b/>
          <w:bCs/>
          <w:color w:val="333300"/>
          <w:u w:val="single"/>
        </w:rPr>
      </w:pPr>
      <w:r w:rsidRPr="001068B7">
        <w:rPr>
          <w:b/>
          <w:bCs/>
          <w:color w:val="333300"/>
          <w:u w:val="single"/>
        </w:rPr>
        <w:t xml:space="preserve">Job Summary: </w:t>
      </w:r>
    </w:p>
    <w:p w:rsidR="00F22B46" w:rsidRPr="001068B7" w:rsidRDefault="00F22B46" w:rsidP="00F22B46">
      <w:pPr>
        <w:autoSpaceDE w:val="0"/>
        <w:autoSpaceDN w:val="0"/>
        <w:adjustRightInd w:val="0"/>
        <w:spacing w:line="240" w:lineRule="atLeast"/>
        <w:jc w:val="both"/>
        <w:rPr>
          <w:b/>
          <w:bCs/>
          <w:color w:val="333300"/>
        </w:rPr>
      </w:pPr>
      <w:r>
        <w:rPr>
          <w:color w:val="000000"/>
        </w:rPr>
        <w:t>The Manager of Legal Services, Trade</w:t>
      </w:r>
      <w:r w:rsidRPr="001068B7">
        <w:rPr>
          <w:color w:val="000000"/>
        </w:rPr>
        <w:t xml:space="preserve"> Compliance </w:t>
      </w:r>
      <w:r>
        <w:rPr>
          <w:color w:val="000000"/>
        </w:rPr>
        <w:t>EALA (Europe, Middle East, Africa, and Latin America)</w:t>
      </w:r>
      <w:r w:rsidRPr="001068B7">
        <w:rPr>
          <w:color w:val="000000"/>
        </w:rPr>
        <w:t xml:space="preserve"> </w:t>
      </w:r>
      <w:r>
        <w:rPr>
          <w:color w:val="000000"/>
        </w:rPr>
        <w:t xml:space="preserve">(“Manager”) </w:t>
      </w:r>
      <w:r w:rsidRPr="001068B7">
        <w:rPr>
          <w:color w:val="000000"/>
        </w:rPr>
        <w:t xml:space="preserve">will work with the </w:t>
      </w:r>
      <w:r>
        <w:rPr>
          <w:color w:val="000000"/>
        </w:rPr>
        <w:t>Director of Legal Services, Trade</w:t>
      </w:r>
      <w:r w:rsidRPr="001068B7">
        <w:rPr>
          <w:color w:val="000000"/>
        </w:rPr>
        <w:t xml:space="preserve"> Compliance</w:t>
      </w:r>
      <w:r>
        <w:rPr>
          <w:color w:val="000000"/>
        </w:rPr>
        <w:t xml:space="preserve"> - EALA</w:t>
      </w:r>
      <w:r w:rsidRPr="001068B7">
        <w:rPr>
          <w:color w:val="000000"/>
        </w:rPr>
        <w:t xml:space="preserve"> to support Accenture’s global </w:t>
      </w:r>
      <w:r>
        <w:rPr>
          <w:color w:val="000000"/>
        </w:rPr>
        <w:t>trade</w:t>
      </w:r>
      <w:r w:rsidRPr="001068B7">
        <w:rPr>
          <w:color w:val="000000"/>
        </w:rPr>
        <w:t xml:space="preserve"> compliance</w:t>
      </w:r>
      <w:r>
        <w:rPr>
          <w:color w:val="000000"/>
        </w:rPr>
        <w:t xml:space="preserve"> program and</w:t>
      </w:r>
      <w:r w:rsidRPr="001068B7">
        <w:rPr>
          <w:color w:val="000000"/>
        </w:rPr>
        <w:t xml:space="preserve"> objectives</w:t>
      </w:r>
      <w:r>
        <w:rPr>
          <w:color w:val="000000"/>
        </w:rPr>
        <w:t xml:space="preserve"> in connection with activities that involve the assigned region, including activities subject to applicable export controls, economic sanctions, and anti-boycott laws</w:t>
      </w:r>
      <w:r w:rsidRPr="001068B7">
        <w:rPr>
          <w:color w:val="000000"/>
        </w:rPr>
        <w:t xml:space="preserve">.    </w:t>
      </w:r>
    </w:p>
    <w:p w:rsidR="00F22B46" w:rsidRPr="001068B7" w:rsidRDefault="00F22B46" w:rsidP="00F22B46">
      <w:pPr>
        <w:pStyle w:val="Heading8"/>
        <w:jc w:val="both"/>
        <w:rPr>
          <w:color w:val="333300"/>
          <w:sz w:val="24"/>
          <w:szCs w:val="24"/>
        </w:rPr>
      </w:pPr>
      <w:r w:rsidRPr="001068B7">
        <w:rPr>
          <w:b/>
          <w:color w:val="333300"/>
          <w:sz w:val="24"/>
          <w:szCs w:val="24"/>
          <w:u w:val="single"/>
        </w:rPr>
        <w:t>Key Responsibilities</w:t>
      </w:r>
      <w:r w:rsidRPr="001068B7">
        <w:rPr>
          <w:color w:val="333300"/>
          <w:sz w:val="24"/>
          <w:szCs w:val="24"/>
        </w:rPr>
        <w:t xml:space="preserve">: </w:t>
      </w:r>
    </w:p>
    <w:tbl>
      <w:tblPr>
        <w:tblW w:w="944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5"/>
      </w:tblGrid>
      <w:tr w:rsidR="00F22B46" w:rsidRPr="001068B7" w:rsidTr="00550DE9">
        <w:tc>
          <w:tcPr>
            <w:tcW w:w="9445" w:type="dxa"/>
          </w:tcPr>
          <w:p w:rsidR="00F22B46" w:rsidRPr="001068B7" w:rsidRDefault="00F22B46" w:rsidP="00F22B46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1068B7">
              <w:rPr>
                <w:color w:val="000000"/>
              </w:rPr>
              <w:t xml:space="preserve">upport Accenture’s global </w:t>
            </w:r>
            <w:r>
              <w:rPr>
                <w:color w:val="000000"/>
              </w:rPr>
              <w:t>trade</w:t>
            </w:r>
            <w:r w:rsidRPr="001068B7">
              <w:rPr>
                <w:color w:val="000000"/>
              </w:rPr>
              <w:t xml:space="preserve"> compliance program with a particular focus on the </w:t>
            </w:r>
            <w:r>
              <w:rPr>
                <w:color w:val="000000"/>
              </w:rPr>
              <w:t xml:space="preserve">assigned </w:t>
            </w:r>
            <w:r w:rsidRPr="001068B7">
              <w:rPr>
                <w:color w:val="000000"/>
              </w:rPr>
              <w:t>region.</w:t>
            </w:r>
          </w:p>
          <w:p w:rsidR="00F22B46" w:rsidRPr="001068B7" w:rsidRDefault="00F22B46" w:rsidP="00F22B46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1068B7">
              <w:rPr>
                <w:color w:val="000000"/>
              </w:rPr>
              <w:t xml:space="preserve">rovide </w:t>
            </w:r>
            <w:r>
              <w:rPr>
                <w:color w:val="000000"/>
              </w:rPr>
              <w:t>trade</w:t>
            </w:r>
            <w:r w:rsidRPr="001068B7">
              <w:rPr>
                <w:color w:val="000000"/>
              </w:rPr>
              <w:t xml:space="preserve"> compliance guidance</w:t>
            </w:r>
            <w:r>
              <w:rPr>
                <w:color w:val="000000"/>
              </w:rPr>
              <w:t>,</w:t>
            </w:r>
            <w:r w:rsidRPr="001068B7">
              <w:rPr>
                <w:color w:val="000000"/>
              </w:rPr>
              <w:t xml:space="preserve"> commercial transactional support, </w:t>
            </w:r>
            <w:r>
              <w:rPr>
                <w:color w:val="000000"/>
              </w:rPr>
              <w:t xml:space="preserve">and </w:t>
            </w:r>
            <w:r w:rsidRPr="001068B7">
              <w:rPr>
                <w:color w:val="000000"/>
              </w:rPr>
              <w:t>defense transactional support</w:t>
            </w:r>
            <w:r>
              <w:rPr>
                <w:color w:val="000000"/>
              </w:rPr>
              <w:t xml:space="preserve"> for the EALA region</w:t>
            </w:r>
            <w:r w:rsidRPr="001068B7">
              <w:rPr>
                <w:color w:val="000000"/>
              </w:rPr>
              <w:t>.</w:t>
            </w:r>
          </w:p>
          <w:p w:rsidR="00F22B46" w:rsidRPr="001068B7" w:rsidRDefault="00F22B46" w:rsidP="00F22B46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W</w:t>
            </w:r>
            <w:r w:rsidRPr="001068B7">
              <w:rPr>
                <w:color w:val="000000"/>
              </w:rPr>
              <w:t>ork</w:t>
            </w:r>
            <w:r w:rsidRPr="001068B7">
              <w:t xml:space="preserve"> with </w:t>
            </w:r>
            <w:r>
              <w:t xml:space="preserve">Accenture </w:t>
            </w:r>
            <w:r w:rsidRPr="001068B7">
              <w:t xml:space="preserve">senior management and outside counsel regarding transactional </w:t>
            </w:r>
            <w:r>
              <w:t xml:space="preserve">trade </w:t>
            </w:r>
            <w:r w:rsidRPr="001068B7">
              <w:t xml:space="preserve">compliance support and Accenture’s </w:t>
            </w:r>
            <w:r>
              <w:t>trade</w:t>
            </w:r>
            <w:r w:rsidRPr="001068B7">
              <w:t xml:space="preserve"> compliance program</w:t>
            </w:r>
            <w:r>
              <w:t>.</w:t>
            </w:r>
          </w:p>
          <w:p w:rsidR="00F22B46" w:rsidRPr="001068B7" w:rsidRDefault="00F22B46" w:rsidP="00F22B46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t>Assist with the d</w:t>
            </w:r>
            <w:r w:rsidRPr="001068B7">
              <w:t>evelop</w:t>
            </w:r>
            <w:r>
              <w:t>ment and delivery of trade compliance training</w:t>
            </w:r>
            <w:r w:rsidRPr="001068B7">
              <w:t>.</w:t>
            </w:r>
          </w:p>
        </w:tc>
      </w:tr>
    </w:tbl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F22B46" w:rsidRPr="001068B7" w:rsidRDefault="00F22B46" w:rsidP="00F22B46">
      <w:pPr>
        <w:pStyle w:val="Heading8"/>
        <w:jc w:val="both"/>
        <w:rPr>
          <w:b/>
          <w:color w:val="333300"/>
          <w:sz w:val="24"/>
          <w:szCs w:val="24"/>
          <w:u w:val="single"/>
        </w:rPr>
      </w:pPr>
      <w:r w:rsidRPr="001068B7">
        <w:rPr>
          <w:b/>
          <w:color w:val="333300"/>
          <w:sz w:val="24"/>
          <w:szCs w:val="24"/>
          <w:u w:val="single"/>
        </w:rPr>
        <w:t>Qualifications:</w:t>
      </w:r>
    </w:p>
    <w:p w:rsidR="00F22B46" w:rsidRPr="001068B7" w:rsidRDefault="00F22B46" w:rsidP="00F22B46">
      <w:pPr>
        <w:autoSpaceDE w:val="0"/>
        <w:autoSpaceDN w:val="0"/>
        <w:adjustRightInd w:val="0"/>
        <w:spacing w:line="240" w:lineRule="atLeast"/>
        <w:ind w:left="720"/>
        <w:jc w:val="both"/>
        <w:rPr>
          <w:color w:val="333300"/>
        </w:rPr>
      </w:pPr>
      <w:r w:rsidRPr="001068B7">
        <w:rPr>
          <w:color w:val="333300"/>
          <w:u w:val="single"/>
        </w:rPr>
        <w:t>Education:</w:t>
      </w:r>
      <w:r w:rsidRPr="001068B7">
        <w:rPr>
          <w:color w:val="333300"/>
        </w:rPr>
        <w:t xml:space="preserve">    </w:t>
      </w:r>
    </w:p>
    <w:p w:rsidR="00F22B46" w:rsidRPr="001068B7" w:rsidRDefault="00F22B46" w:rsidP="00F22B46">
      <w:pPr>
        <w:autoSpaceDE w:val="0"/>
        <w:autoSpaceDN w:val="0"/>
        <w:adjustRightInd w:val="0"/>
        <w:spacing w:line="240" w:lineRule="atLeast"/>
        <w:ind w:left="720"/>
        <w:jc w:val="both"/>
        <w:rPr>
          <w:color w:val="333300"/>
        </w:rPr>
      </w:pPr>
      <w:r w:rsidRPr="001068B7">
        <w:rPr>
          <w:color w:val="333300"/>
        </w:rPr>
        <w:t xml:space="preserve">Law </w:t>
      </w:r>
      <w:r>
        <w:rPr>
          <w:color w:val="333300"/>
        </w:rPr>
        <w:t>D</w:t>
      </w:r>
      <w:r w:rsidRPr="001068B7">
        <w:rPr>
          <w:color w:val="333300"/>
        </w:rPr>
        <w:t>egree</w:t>
      </w:r>
    </w:p>
    <w:p w:rsidR="00F22B46" w:rsidRPr="001068B7" w:rsidRDefault="00F22B46" w:rsidP="00F22B46">
      <w:pPr>
        <w:ind w:firstLine="720"/>
        <w:jc w:val="both"/>
        <w:rPr>
          <w:b/>
          <w:bCs/>
          <w:color w:val="333300"/>
        </w:rPr>
      </w:pPr>
      <w:r w:rsidRPr="001068B7">
        <w:rPr>
          <w:color w:val="333300"/>
          <w:u w:val="single"/>
        </w:rPr>
        <w:t>Work Experience:</w:t>
      </w:r>
      <w:r w:rsidRPr="001068B7">
        <w:rPr>
          <w:color w:val="333300"/>
        </w:rPr>
        <w:t xml:space="preserve">  </w:t>
      </w:r>
    </w:p>
    <w:p w:rsidR="00F22B46" w:rsidRPr="001068B7" w:rsidRDefault="00F22B46" w:rsidP="00F22B46">
      <w:pPr>
        <w:numPr>
          <w:ilvl w:val="0"/>
          <w:numId w:val="3"/>
        </w:numPr>
        <w:jc w:val="both"/>
      </w:pPr>
      <w:r w:rsidRPr="001068B7">
        <w:t>Minimum of 4 years of general corporate and commercial practice experience in a large multinational firm or corporation.</w:t>
      </w:r>
    </w:p>
    <w:p w:rsidR="00F22B46" w:rsidRPr="001068B7" w:rsidRDefault="00F22B46" w:rsidP="00F22B46">
      <w:pPr>
        <w:numPr>
          <w:ilvl w:val="0"/>
          <w:numId w:val="3"/>
        </w:numPr>
        <w:jc w:val="both"/>
      </w:pPr>
      <w:r>
        <w:lastRenderedPageBreak/>
        <w:t>E</w:t>
      </w:r>
      <w:r w:rsidRPr="001068B7">
        <w:t xml:space="preserve">xperience in the field of </w:t>
      </w:r>
      <w:r>
        <w:t>trade</w:t>
      </w:r>
      <w:r w:rsidRPr="001068B7">
        <w:t xml:space="preserve"> compliance</w:t>
      </w:r>
      <w:r>
        <w:t xml:space="preserve"> (export controls, economic sanctions, and anti-boycott laws).</w:t>
      </w:r>
    </w:p>
    <w:p w:rsidR="00F22B46" w:rsidRPr="001068B7" w:rsidRDefault="00F22B46" w:rsidP="00F22B46">
      <w:pPr>
        <w:numPr>
          <w:ilvl w:val="0"/>
          <w:numId w:val="3"/>
        </w:numPr>
        <w:jc w:val="both"/>
      </w:pPr>
      <w:r>
        <w:t>E</w:t>
      </w:r>
      <w:r w:rsidRPr="001068B7">
        <w:t>xperience in international transactions</w:t>
      </w:r>
      <w:r>
        <w:t>.</w:t>
      </w:r>
    </w:p>
    <w:p w:rsidR="00F22B46" w:rsidRPr="001068B7" w:rsidRDefault="00F22B46" w:rsidP="00F22B46">
      <w:pPr>
        <w:numPr>
          <w:ilvl w:val="0"/>
          <w:numId w:val="3"/>
        </w:numPr>
        <w:jc w:val="both"/>
      </w:pPr>
      <w:r>
        <w:t>D</w:t>
      </w:r>
      <w:r w:rsidRPr="001068B7">
        <w:t xml:space="preserve">efense industry experience </w:t>
      </w:r>
      <w:r>
        <w:t>will be given preferential consideration, as will experience in applicable customs and import laws.</w:t>
      </w:r>
    </w:p>
    <w:p w:rsidR="00F22B46" w:rsidRPr="001068B7" w:rsidRDefault="00F22B46" w:rsidP="00F22B46">
      <w:pPr>
        <w:numPr>
          <w:ilvl w:val="0"/>
          <w:numId w:val="3"/>
        </w:numPr>
        <w:jc w:val="both"/>
      </w:pPr>
      <w:r w:rsidRPr="001068B7">
        <w:t xml:space="preserve">Experience in providing education and training on the above subjects.  </w:t>
      </w:r>
    </w:p>
    <w:p w:rsidR="00F22B46" w:rsidRPr="001068B7" w:rsidRDefault="00F22B46" w:rsidP="00F22B46">
      <w:pPr>
        <w:pStyle w:val="ABLOCKPARA"/>
        <w:jc w:val="both"/>
        <w:rPr>
          <w:rFonts w:ascii="Times New Roman" w:hAnsi="Times New Roman"/>
          <w:color w:val="333300"/>
          <w:sz w:val="24"/>
          <w:szCs w:val="24"/>
        </w:rPr>
      </w:pPr>
    </w:p>
    <w:p w:rsidR="00F22B46" w:rsidRPr="001068B7" w:rsidRDefault="00F22B46" w:rsidP="00F22B46">
      <w:pPr>
        <w:ind w:left="720"/>
        <w:jc w:val="both"/>
        <w:rPr>
          <w:color w:val="333300"/>
        </w:rPr>
      </w:pPr>
      <w:r w:rsidRPr="001068B7">
        <w:rPr>
          <w:color w:val="333300"/>
          <w:u w:val="single"/>
        </w:rPr>
        <w:t>Work Requirements:</w:t>
      </w:r>
      <w:r w:rsidRPr="001068B7">
        <w:rPr>
          <w:color w:val="333300"/>
        </w:rPr>
        <w:t xml:space="preserve">  </w:t>
      </w:r>
    </w:p>
    <w:p w:rsidR="00F22B46" w:rsidRPr="001068B7" w:rsidRDefault="00F22B46" w:rsidP="00F22B46">
      <w:pPr>
        <w:ind w:left="720"/>
        <w:jc w:val="both"/>
        <w:rPr>
          <w:color w:val="333300"/>
        </w:rPr>
      </w:pPr>
      <w:r>
        <w:rPr>
          <w:color w:val="333300"/>
        </w:rPr>
        <w:t>Some t</w:t>
      </w:r>
      <w:r w:rsidRPr="001068B7">
        <w:rPr>
          <w:color w:val="333300"/>
        </w:rPr>
        <w:t xml:space="preserve">ravel </w:t>
      </w:r>
      <w:r>
        <w:rPr>
          <w:color w:val="333300"/>
        </w:rPr>
        <w:t>r</w:t>
      </w:r>
      <w:r w:rsidRPr="001068B7">
        <w:rPr>
          <w:color w:val="333300"/>
        </w:rPr>
        <w:t>equired</w:t>
      </w:r>
      <w:r>
        <w:rPr>
          <w:color w:val="333300"/>
        </w:rPr>
        <w:t>.</w:t>
      </w:r>
    </w:p>
    <w:p w:rsidR="00F22B46" w:rsidRPr="001068B7" w:rsidRDefault="00F22B46" w:rsidP="00F22B46">
      <w:pPr>
        <w:pStyle w:val="Heading8"/>
        <w:jc w:val="both"/>
        <w:rPr>
          <w:color w:val="333300"/>
          <w:sz w:val="24"/>
          <w:szCs w:val="24"/>
        </w:rPr>
      </w:pPr>
      <w:r w:rsidRPr="001068B7">
        <w:rPr>
          <w:b/>
          <w:color w:val="333300"/>
          <w:sz w:val="24"/>
          <w:szCs w:val="24"/>
          <w:u w:val="single"/>
        </w:rPr>
        <w:t>Knowledge/Skills Requirements</w:t>
      </w:r>
      <w:r w:rsidRPr="001068B7">
        <w:rPr>
          <w:color w:val="333300"/>
          <w:sz w:val="24"/>
          <w:szCs w:val="24"/>
        </w:rPr>
        <w:t>:</w:t>
      </w:r>
    </w:p>
    <w:p w:rsidR="00F22B46" w:rsidRPr="001068B7" w:rsidRDefault="00F22B46" w:rsidP="00F22B46">
      <w:pPr>
        <w:numPr>
          <w:ilvl w:val="0"/>
          <w:numId w:val="2"/>
        </w:numPr>
        <w:jc w:val="both"/>
      </w:pPr>
      <w:r>
        <w:t>K</w:t>
      </w:r>
      <w:r w:rsidRPr="001068B7">
        <w:t xml:space="preserve">nowledge of working with the multi-jurisdictional issues </w:t>
      </w:r>
      <w:r>
        <w:t>related to export controls and economic sanctions</w:t>
      </w:r>
      <w:r w:rsidRPr="001068B7">
        <w:t xml:space="preserve">.  </w:t>
      </w:r>
    </w:p>
    <w:p w:rsidR="00F22B46" w:rsidRPr="001068B7" w:rsidRDefault="00F22B46" w:rsidP="00F22B46">
      <w:pPr>
        <w:numPr>
          <w:ilvl w:val="0"/>
          <w:numId w:val="2"/>
        </w:numPr>
        <w:jc w:val="both"/>
      </w:pPr>
      <w:r>
        <w:t>Knowledge</w:t>
      </w:r>
      <w:r w:rsidRPr="001068B7">
        <w:t xml:space="preserve"> </w:t>
      </w:r>
      <w:r>
        <w:t xml:space="preserve">of </w:t>
      </w:r>
      <w:r w:rsidRPr="001068B7">
        <w:t>relevant region</w:t>
      </w:r>
      <w:r>
        <w:t>al</w:t>
      </w:r>
      <w:r w:rsidRPr="001068B7">
        <w:t xml:space="preserve"> </w:t>
      </w:r>
      <w:r>
        <w:t>trade</w:t>
      </w:r>
      <w:r w:rsidRPr="001068B7">
        <w:t xml:space="preserve"> compliance regimes (</w:t>
      </w:r>
      <w:r>
        <w:t>especially European Union and member states</w:t>
      </w:r>
      <w:r w:rsidRPr="001068B7">
        <w:t>)</w:t>
      </w:r>
      <w:r>
        <w:t>.</w:t>
      </w:r>
    </w:p>
    <w:p w:rsidR="00F22B46" w:rsidRDefault="00F22B46" w:rsidP="00F22B46">
      <w:pPr>
        <w:numPr>
          <w:ilvl w:val="0"/>
          <w:numId w:val="2"/>
        </w:numPr>
        <w:jc w:val="both"/>
      </w:pPr>
      <w:r>
        <w:t>Familiarity</w:t>
      </w:r>
      <w:r w:rsidRPr="001068B7">
        <w:t xml:space="preserve"> with US </w:t>
      </w:r>
      <w:r>
        <w:t>trade</w:t>
      </w:r>
      <w:r w:rsidRPr="001068B7">
        <w:t xml:space="preserve"> controls </w:t>
      </w:r>
      <w:r>
        <w:t>and anti-boycott laws strongly</w:t>
      </w:r>
      <w:r w:rsidRPr="001068B7">
        <w:t xml:space="preserve"> preferred.  In particular, experience with compliance issues related to the extraterritorial application of US trade controls </w:t>
      </w:r>
      <w:r>
        <w:t xml:space="preserve">and anti-boycott laws </w:t>
      </w:r>
      <w:r w:rsidRPr="001068B7">
        <w:t xml:space="preserve">and experience working with US and </w:t>
      </w:r>
      <w:r>
        <w:t>EALA</w:t>
      </w:r>
      <w:r w:rsidRPr="001068B7">
        <w:t xml:space="preserve"> legal counsel on </w:t>
      </w:r>
      <w:r>
        <w:t>trade</w:t>
      </w:r>
      <w:r w:rsidRPr="001068B7">
        <w:t xml:space="preserve"> compliance issues arising in </w:t>
      </w:r>
      <w:r>
        <w:t>EALA</w:t>
      </w:r>
      <w:r w:rsidRPr="001068B7">
        <w:t xml:space="preserve"> jurisdictions is preferred.</w:t>
      </w:r>
    </w:p>
    <w:p w:rsidR="00F22B46" w:rsidRPr="001068B7" w:rsidRDefault="00F22B46" w:rsidP="00F22B46">
      <w:pPr>
        <w:numPr>
          <w:ilvl w:val="0"/>
          <w:numId w:val="2"/>
        </w:numPr>
        <w:jc w:val="both"/>
      </w:pPr>
      <w:r>
        <w:t>Familiarity with US and/or EALA customs and import requirements will be given preferential consideration.</w:t>
      </w:r>
    </w:p>
    <w:p w:rsidR="00F22B46" w:rsidRPr="001068B7" w:rsidRDefault="00F22B46" w:rsidP="00F22B46">
      <w:pPr>
        <w:numPr>
          <w:ilvl w:val="0"/>
          <w:numId w:val="2"/>
        </w:numPr>
        <w:jc w:val="both"/>
        <w:rPr>
          <w:color w:val="333300"/>
        </w:rPr>
      </w:pPr>
      <w:r w:rsidRPr="001068B7">
        <w:rPr>
          <w:color w:val="333300"/>
        </w:rPr>
        <w:t>Familiarity with ethics and compliance training</w:t>
      </w:r>
      <w:r>
        <w:rPr>
          <w:color w:val="333300"/>
        </w:rPr>
        <w:t>.</w:t>
      </w:r>
      <w:r w:rsidRPr="001068B7">
        <w:rPr>
          <w:color w:val="333300"/>
        </w:rPr>
        <w:t xml:space="preserve"> </w:t>
      </w:r>
    </w:p>
    <w:p w:rsidR="00F22B46" w:rsidRPr="001068B7" w:rsidRDefault="00F22B46" w:rsidP="00F22B46">
      <w:pPr>
        <w:numPr>
          <w:ilvl w:val="0"/>
          <w:numId w:val="2"/>
        </w:numPr>
        <w:jc w:val="both"/>
        <w:rPr>
          <w:color w:val="333300"/>
        </w:rPr>
      </w:pPr>
      <w:r w:rsidRPr="001068B7">
        <w:rPr>
          <w:color w:val="333300"/>
        </w:rPr>
        <w:t xml:space="preserve">Experience collaborating with multiple </w:t>
      </w:r>
      <w:r>
        <w:rPr>
          <w:color w:val="333300"/>
        </w:rPr>
        <w:t>constituencies.</w:t>
      </w:r>
    </w:p>
    <w:p w:rsidR="00F22B46" w:rsidRPr="001068B7" w:rsidRDefault="00F22B46" w:rsidP="00F22B46">
      <w:pPr>
        <w:numPr>
          <w:ilvl w:val="0"/>
          <w:numId w:val="2"/>
        </w:numPr>
        <w:jc w:val="both"/>
        <w:rPr>
          <w:color w:val="333300"/>
        </w:rPr>
      </w:pPr>
      <w:r w:rsidRPr="001068B7">
        <w:rPr>
          <w:color w:val="333300"/>
        </w:rPr>
        <w:t>Strong verbal, written and interpersonal skills with the ability to interface with all levels of management and staff</w:t>
      </w:r>
      <w:r>
        <w:rPr>
          <w:color w:val="333300"/>
        </w:rPr>
        <w:t>.</w:t>
      </w:r>
    </w:p>
    <w:p w:rsidR="00F22B46" w:rsidRDefault="00F22B46" w:rsidP="00F22B46">
      <w:pPr>
        <w:jc w:val="both"/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F22B46" w:rsidRDefault="00F22B46">
      <w:pPr>
        <w:rPr>
          <w:u w:val="single"/>
        </w:rPr>
      </w:pPr>
      <w:hyperlink r:id="rId6" w:history="1">
        <w:r w:rsidRPr="00F22B46">
          <w:rPr>
            <w:rStyle w:val="Hyperlink"/>
          </w:rPr>
          <w:t>http://careers.accenture.com/be-en/jobs/Pages/jobdetails.aspx?lang=en&amp;job=00198955&amp;carsec=10200</w:t>
        </w:r>
      </w:hyperlink>
    </w:p>
    <w:p w:rsidR="00F22B46" w:rsidRDefault="00F22B46">
      <w:pPr>
        <w:rPr>
          <w:b/>
          <w:sz w:val="32"/>
          <w:szCs w:val="32"/>
          <w:u w:val="single"/>
        </w:rPr>
      </w:pPr>
    </w:p>
    <w:p w:rsidR="00F22B46" w:rsidRPr="00F22B46" w:rsidRDefault="00F22B46">
      <w:pPr>
        <w:rPr>
          <w:lang w:val="nl-BE"/>
        </w:rPr>
      </w:pPr>
      <w:r w:rsidRPr="00F22B46">
        <w:rPr>
          <w:lang w:val="nl-BE"/>
        </w:rPr>
        <w:t>Liesbet Vanderstappen  - Belux Recruiting Lead</w:t>
      </w:r>
    </w:p>
    <w:p w:rsidR="00F22B46" w:rsidRPr="00F22B46" w:rsidRDefault="00F22B46">
      <w:pPr>
        <w:rPr>
          <w:lang w:val="nl-BE"/>
        </w:rPr>
      </w:pPr>
      <w:hyperlink r:id="rId7" w:history="1">
        <w:r w:rsidRPr="00F22B46">
          <w:rPr>
            <w:rStyle w:val="Hyperlink"/>
            <w:lang w:val="nl-BE"/>
          </w:rPr>
          <w:t>l.vanderstappen@accenture.com</w:t>
        </w:r>
      </w:hyperlink>
    </w:p>
    <w:p w:rsidR="00F22B46" w:rsidRPr="00F22B46" w:rsidRDefault="00F22B46">
      <w:pPr>
        <w:rPr>
          <w:lang w:val="nl-BE"/>
        </w:rPr>
      </w:pPr>
    </w:p>
    <w:sectPr w:rsidR="00F22B46" w:rsidRPr="00F22B46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78F8"/>
    <w:multiLevelType w:val="hybridMultilevel"/>
    <w:tmpl w:val="335CBE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AC53EA2"/>
    <w:multiLevelType w:val="hybridMultilevel"/>
    <w:tmpl w:val="C6F2E6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C302BED"/>
    <w:multiLevelType w:val="hybridMultilevel"/>
    <w:tmpl w:val="D744F1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416446"/>
    <w:rsid w:val="00534443"/>
    <w:rsid w:val="00550DE9"/>
    <w:rsid w:val="007E0737"/>
    <w:rsid w:val="0095166A"/>
    <w:rsid w:val="00B418E6"/>
    <w:rsid w:val="00D33F69"/>
    <w:rsid w:val="00E1582D"/>
    <w:rsid w:val="00F2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8">
    <w:name w:val="heading 8"/>
    <w:basedOn w:val="Normal"/>
    <w:link w:val="Heading8Char"/>
    <w:qFormat/>
    <w:rsid w:val="00F22B46"/>
    <w:pPr>
      <w:spacing w:after="200" w:line="276" w:lineRule="auto"/>
      <w:outlineLvl w:val="7"/>
    </w:pPr>
    <w:rPr>
      <w:rFonts w:eastAsia="Calibr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8Char">
    <w:name w:val="Heading 8 Char"/>
    <w:link w:val="Heading8"/>
    <w:rsid w:val="00F22B46"/>
    <w:rPr>
      <w:rFonts w:eastAsia="Calibri"/>
      <w:sz w:val="22"/>
      <w:szCs w:val="22"/>
      <w:lang w:val="en-US" w:eastAsia="en-US"/>
    </w:rPr>
  </w:style>
  <w:style w:type="paragraph" w:customStyle="1" w:styleId="ABLOCKPARA">
    <w:name w:val="A BLOCK PARA"/>
    <w:basedOn w:val="Normal"/>
    <w:rsid w:val="00F22B46"/>
    <w:rPr>
      <w:rFonts w:ascii="Book Antiqua" w:hAnsi="Book Antiqua"/>
      <w:sz w:val="22"/>
      <w:szCs w:val="20"/>
    </w:rPr>
  </w:style>
  <w:style w:type="character" w:styleId="Hyperlink">
    <w:name w:val="Hyperlink"/>
    <w:rsid w:val="00F22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vanderstappen@accentu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reers.accenture.com/be-en/jobs/Pages/jobdetails.aspx?lang=en&amp;job=00198955&amp;carsec=102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 (2)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2972</CharactersWithSpaces>
  <SharedDoc>false</SharedDoc>
  <HLinks>
    <vt:vector size="12" baseType="variant">
      <vt:variant>
        <vt:i4>852083</vt:i4>
      </vt:variant>
      <vt:variant>
        <vt:i4>3</vt:i4>
      </vt:variant>
      <vt:variant>
        <vt:i4>0</vt:i4>
      </vt:variant>
      <vt:variant>
        <vt:i4>5</vt:i4>
      </vt:variant>
      <vt:variant>
        <vt:lpwstr>mailto:l.vanderstappen@accenture.com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http://careers.accenture.com/be-en/jobs/Pages/jobdetails.aspx?lang=en&amp;job=00198955&amp;carsec=10200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Patty Burks</cp:lastModifiedBy>
  <cp:revision>2</cp:revision>
  <dcterms:created xsi:type="dcterms:W3CDTF">2013-07-09T23:57:00Z</dcterms:created>
  <dcterms:modified xsi:type="dcterms:W3CDTF">2013-07-09T23:57:00Z</dcterms:modified>
</cp:coreProperties>
</file>