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A83497">
            <w:r>
              <w:t>Trade Compliance Lead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A83497" w:rsidP="00A83497">
            <w:pPr>
              <w:spacing w:before="100" w:after="100"/>
            </w:pPr>
            <w:r>
              <w:rPr>
                <w:rFonts w:cs="Arial"/>
              </w:rPr>
              <w:t>Trade Compliance Lead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A83497">
            <w:r>
              <w:t xml:space="preserve">Racine WI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732756">
            <w:r>
              <w:t xml:space="preserve">Negotiable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83497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A83497" w:rsidRPr="00A83497" w:rsidRDefault="00A83497" w:rsidP="00A83497">
      <w:pPr>
        <w:spacing w:before="100" w:after="100"/>
        <w:rPr>
          <w:rFonts w:ascii="Calibri" w:hAnsi="Calibri" w:cs="Calibri"/>
          <w:b/>
          <w:sz w:val="22"/>
          <w:szCs w:val="22"/>
        </w:rPr>
      </w:pPr>
      <w:r w:rsidRPr="00A83497">
        <w:rPr>
          <w:rFonts w:ascii="Calibri" w:hAnsi="Calibri" w:cs="Calibri"/>
          <w:b/>
          <w:snapToGrid w:val="0"/>
          <w:sz w:val="22"/>
          <w:szCs w:val="22"/>
        </w:rPr>
        <w:t>P</w:t>
      </w:r>
      <w:r w:rsidRPr="00A83497">
        <w:rPr>
          <w:rFonts w:ascii="Calibri" w:hAnsi="Calibri" w:cs="Calibri"/>
          <w:b/>
          <w:sz w:val="22"/>
          <w:szCs w:val="22"/>
        </w:rPr>
        <w:t>rimary Accountabilities:</w:t>
      </w:r>
    </w:p>
    <w:p w:rsidR="00A83497" w:rsidRPr="00A83497" w:rsidRDefault="00A83497" w:rsidP="00A83497">
      <w:pPr>
        <w:pStyle w:val="ListParagraph"/>
        <w:numPr>
          <w:ilvl w:val="0"/>
          <w:numId w:val="1"/>
        </w:numPr>
        <w:spacing w:before="100" w:after="100"/>
        <w:rPr>
          <w:rFonts w:ascii="Calibri" w:hAnsi="Calibri" w:cs="Calibri"/>
          <w:snapToGrid w:val="0"/>
          <w:sz w:val="22"/>
          <w:szCs w:val="22"/>
        </w:rPr>
      </w:pPr>
      <w:r w:rsidRPr="00A83497">
        <w:rPr>
          <w:rFonts w:ascii="Calibri" w:hAnsi="Calibri" w:cs="Calibri"/>
          <w:snapToGrid w:val="0"/>
          <w:sz w:val="22"/>
          <w:szCs w:val="22"/>
        </w:rPr>
        <w:t xml:space="preserve">Primary interface and </w:t>
      </w:r>
      <w:r w:rsidRPr="00A83497">
        <w:rPr>
          <w:rFonts w:ascii="Calibri" w:hAnsi="Calibri" w:cs="Calibri"/>
          <w:sz w:val="22"/>
          <w:szCs w:val="22"/>
        </w:rPr>
        <w:t xml:space="preserve">subject matter expert </w:t>
      </w:r>
      <w:r w:rsidRPr="00A83497">
        <w:rPr>
          <w:rFonts w:ascii="Calibri" w:hAnsi="Calibri" w:cs="Calibri"/>
          <w:snapToGrid w:val="0"/>
          <w:sz w:val="22"/>
          <w:szCs w:val="22"/>
        </w:rPr>
        <w:t xml:space="preserve">to internal and external business partners, on all matters pertaining to Import/Export, and Trade Compliance    </w:t>
      </w:r>
    </w:p>
    <w:p w:rsidR="00A83497" w:rsidRPr="00A83497" w:rsidRDefault="00A83497" w:rsidP="00A83497">
      <w:pPr>
        <w:pStyle w:val="ListParagraph"/>
        <w:numPr>
          <w:ilvl w:val="0"/>
          <w:numId w:val="1"/>
        </w:numPr>
        <w:spacing w:after="164" w:line="240" w:lineRule="atLeast"/>
        <w:outlineLvl w:val="1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 xml:space="preserve">Extensive experience implementing complex regulatory requirements into business processes    </w:t>
      </w:r>
    </w:p>
    <w:p w:rsidR="00A83497" w:rsidRPr="00A83497" w:rsidRDefault="00A83497" w:rsidP="00A83497">
      <w:pPr>
        <w:pStyle w:val="ListParagraph"/>
        <w:numPr>
          <w:ilvl w:val="0"/>
          <w:numId w:val="1"/>
        </w:numPr>
        <w:spacing w:after="164" w:line="240" w:lineRule="atLeast"/>
        <w:outlineLvl w:val="1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 xml:space="preserve">Strong leadership skills required directing and motivating stakeholders to take appropriate action for trade compliance </w:t>
      </w:r>
    </w:p>
    <w:p w:rsidR="009D572F" w:rsidRDefault="00A83497" w:rsidP="00A83497">
      <w:pPr>
        <w:pStyle w:val="ListParagraph"/>
        <w:numPr>
          <w:ilvl w:val="0"/>
          <w:numId w:val="1"/>
        </w:numPr>
        <w:spacing w:after="164" w:line="240" w:lineRule="atLeast"/>
        <w:outlineLvl w:val="1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>Extensive knowledge of US Customs Regulations (CBP - 19 CFR),, Export Administration Regulations (EAR – 15 CFR), Department of Commerce’s Bureau of Industry and Security (BIS)</w:t>
      </w:r>
      <w:r w:rsidR="009D572F">
        <w:rPr>
          <w:rFonts w:ascii="Calibri" w:hAnsi="Calibri" w:cs="Calibri"/>
          <w:sz w:val="22"/>
          <w:szCs w:val="22"/>
        </w:rPr>
        <w:t xml:space="preserve"> </w:t>
      </w:r>
    </w:p>
    <w:p w:rsidR="00A83497" w:rsidRPr="00A83497" w:rsidRDefault="009D572F" w:rsidP="00A83497">
      <w:pPr>
        <w:pStyle w:val="ListParagraph"/>
        <w:numPr>
          <w:ilvl w:val="0"/>
          <w:numId w:val="1"/>
        </w:numPr>
        <w:spacing w:after="164" w:line="240" w:lineRule="atLeast"/>
        <w:outlineLvl w:val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Familiar knowledge </w:t>
      </w:r>
      <w:r w:rsidRPr="00A83497">
        <w:rPr>
          <w:rFonts w:ascii="Calibri" w:hAnsi="Calibri" w:cs="Calibri"/>
          <w:sz w:val="22"/>
          <w:szCs w:val="22"/>
        </w:rPr>
        <w:t>Department of Transportation Regulations (DOT - 49 CFR), IMDG Shipping Regulations, IATA shipping Regulations</w:t>
      </w:r>
    </w:p>
    <w:p w:rsidR="00A83497" w:rsidRPr="00A83497" w:rsidRDefault="00A83497" w:rsidP="00A83497">
      <w:pPr>
        <w:pStyle w:val="ListParagraph"/>
        <w:numPr>
          <w:ilvl w:val="0"/>
          <w:numId w:val="1"/>
        </w:numPr>
        <w:spacing w:after="164" w:line="240" w:lineRule="atLeast"/>
        <w:outlineLvl w:val="1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>Experience with Import requirements for PGAs:  Environmental Protection Agency (EPA – Toxic Substances Control Act(TSCA, Federal Insecticide, Fungicide, and Rodenticide Act – FIFRA), Animal Health Inspection Service (APHIS), US Food and Drug Administration (FDA)</w:t>
      </w:r>
    </w:p>
    <w:p w:rsidR="00A83497" w:rsidRPr="00A83497" w:rsidRDefault="00A83497" w:rsidP="00A83497">
      <w:pPr>
        <w:pStyle w:val="ListParagraph"/>
        <w:numPr>
          <w:ilvl w:val="0"/>
          <w:numId w:val="1"/>
        </w:numPr>
        <w:spacing w:after="164" w:line="240" w:lineRule="atLeast"/>
        <w:outlineLvl w:val="1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>Experience with HTS Classification per the General Rules of Interpretation</w:t>
      </w:r>
    </w:p>
    <w:p w:rsidR="00A83497" w:rsidRPr="00A83497" w:rsidRDefault="00A83497" w:rsidP="00A83497">
      <w:pPr>
        <w:spacing w:after="164" w:line="240" w:lineRule="atLeast"/>
        <w:ind w:left="360"/>
        <w:outlineLvl w:val="1"/>
        <w:rPr>
          <w:rFonts w:ascii="Calibri" w:hAnsi="Calibri" w:cs="Calibri"/>
          <w:sz w:val="22"/>
          <w:szCs w:val="22"/>
        </w:rPr>
      </w:pPr>
    </w:p>
    <w:p w:rsidR="00A83497" w:rsidRPr="00A83497" w:rsidRDefault="00A83497" w:rsidP="00A83497">
      <w:pPr>
        <w:rPr>
          <w:rFonts w:ascii="Calibri" w:hAnsi="Calibri" w:cs="Calibri"/>
          <w:b/>
          <w:sz w:val="22"/>
          <w:szCs w:val="22"/>
        </w:rPr>
      </w:pPr>
      <w:r w:rsidRPr="00A83497">
        <w:rPr>
          <w:rFonts w:ascii="Calibri" w:hAnsi="Calibri" w:cs="Calibri"/>
          <w:b/>
          <w:sz w:val="22"/>
          <w:szCs w:val="22"/>
        </w:rPr>
        <w:t>Primary Responsibilities: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</w:pPr>
      <w:r>
        <w:t xml:space="preserve">Successful experience in the planning and execution of projects to meet required business strategy timelines while ensuring compliance 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t>Ensure timely and accurate response to Broker Requests for information and follow-up to ensure resolution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lastRenderedPageBreak/>
        <w:t xml:space="preserve">Ensure proper HTS classification, valuation and origin determination for all imported/exported products, including non-commercial goods 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t>Interface with affiliates and third party suppliers to ensure their understanding of Trade Compliance requirements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t xml:space="preserve">Provide analytical support related to CBP Requests for Information, Post-Entry Amendments, Royalties and Reconciliation  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t>Perform Country of Origin analysis for goods that may benefit from free trade agreements; Issue Certificates of Origin confirming eligibility by product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t xml:space="preserve">Determine Marking Requirements per 19 CFR  </w:t>
      </w:r>
    </w:p>
    <w:p w:rsidR="00A83497" w:rsidRPr="00A83497" w:rsidRDefault="00A83497" w:rsidP="00A83497">
      <w:pPr>
        <w:pStyle w:val="NoSpacing"/>
        <w:numPr>
          <w:ilvl w:val="0"/>
          <w:numId w:val="2"/>
        </w:numPr>
        <w:rPr>
          <w:rFonts w:cs="Calibri"/>
        </w:rPr>
      </w:pPr>
      <w:r w:rsidRPr="00A83497">
        <w:rPr>
          <w:rFonts w:cs="Calibri"/>
        </w:rPr>
        <w:t>Participate in cross-functional project teams, serving as a Subject Matter Expert in the field of international trade, to ensure appropriate and effective decisions</w:t>
      </w:r>
    </w:p>
    <w:p w:rsidR="00A83497" w:rsidRPr="00A83497" w:rsidRDefault="00A83497" w:rsidP="00A83497">
      <w:pPr>
        <w:pStyle w:val="ListParagraph"/>
        <w:numPr>
          <w:ilvl w:val="0"/>
          <w:numId w:val="2"/>
        </w:numPr>
        <w:spacing w:before="100" w:after="100"/>
        <w:rPr>
          <w:rFonts w:ascii="Calibri" w:hAnsi="Calibri" w:cs="Calibri"/>
          <w:snapToGrid w:val="0"/>
          <w:sz w:val="22"/>
          <w:szCs w:val="22"/>
        </w:rPr>
      </w:pPr>
      <w:r w:rsidRPr="00A83497">
        <w:rPr>
          <w:rFonts w:ascii="Calibri" w:hAnsi="Calibri" w:cs="Calibri"/>
          <w:snapToGrid w:val="0"/>
          <w:sz w:val="22"/>
          <w:szCs w:val="22"/>
        </w:rPr>
        <w:t xml:space="preserve">Classify goods for transport as regulated by the U.S. Department of Transportation (DOT), International Maritime Dangerous Goods (IMDG) and International Air Transport Association (IATA). </w:t>
      </w:r>
    </w:p>
    <w:p w:rsidR="00A83497" w:rsidRPr="00A83497" w:rsidRDefault="00A83497" w:rsidP="00A83497">
      <w:pPr>
        <w:pStyle w:val="ListParagraph"/>
        <w:numPr>
          <w:ilvl w:val="0"/>
          <w:numId w:val="2"/>
        </w:numPr>
        <w:spacing w:before="100" w:after="100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napToGrid w:val="0"/>
          <w:sz w:val="22"/>
          <w:szCs w:val="22"/>
        </w:rPr>
        <w:t>Classify goods for valuation as regulated by CBP and the Harmonized Tariff System (HTS).</w:t>
      </w:r>
    </w:p>
    <w:p w:rsidR="00A83497" w:rsidRPr="00A83497" w:rsidRDefault="00A83497" w:rsidP="00A83497">
      <w:pPr>
        <w:pStyle w:val="ListParagraph"/>
        <w:numPr>
          <w:ilvl w:val="0"/>
          <w:numId w:val="2"/>
        </w:numPr>
        <w:spacing w:before="100" w:after="100"/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napToGrid w:val="0"/>
          <w:sz w:val="22"/>
          <w:szCs w:val="22"/>
        </w:rPr>
        <w:t xml:space="preserve">Provide data to forwarding agents and brokers ensuring accuracy of export and import entry data transmitted to CBP.  </w:t>
      </w:r>
    </w:p>
    <w:p w:rsidR="00A83497" w:rsidRDefault="00A83497" w:rsidP="00A83497">
      <w:pPr>
        <w:pStyle w:val="ListParagraph"/>
        <w:numPr>
          <w:ilvl w:val="0"/>
          <w:numId w:val="2"/>
        </w:numPr>
        <w:spacing w:before="100" w:after="100"/>
      </w:pPr>
      <w:r w:rsidRPr="00A83497">
        <w:rPr>
          <w:rFonts w:ascii="Calibri" w:hAnsi="Calibri" w:cs="Calibri"/>
          <w:sz w:val="22"/>
          <w:szCs w:val="22"/>
        </w:rPr>
        <w:t xml:space="preserve">Manage and lead annual review of all compliance activities for Customs Trade partnership Against Terrorism (C-TPAT) program </w:t>
      </w:r>
    </w:p>
    <w:p w:rsidR="00A83497" w:rsidRDefault="00A83497" w:rsidP="00A83497">
      <w:pPr>
        <w:pStyle w:val="NoSpacing"/>
        <w:numPr>
          <w:ilvl w:val="0"/>
          <w:numId w:val="2"/>
        </w:numPr>
      </w:pPr>
      <w:r>
        <w:t>Ensure all International Trade activities demonstrate SCJ’s commitment to exercising “Reasonable Care” as defined by US Customs &amp; Border Protection.</w:t>
      </w:r>
    </w:p>
    <w:p w:rsidR="00A83497" w:rsidRDefault="00A83497" w:rsidP="00A83497">
      <w:pPr>
        <w:pStyle w:val="NoSpacing"/>
        <w:numPr>
          <w:ilvl w:val="0"/>
          <w:numId w:val="2"/>
        </w:numPr>
      </w:pPr>
      <w:r>
        <w:t xml:space="preserve">Execute day-to-day activities within established Compliance policies and procedures, ensuring management’s goals, objectives and commitment to compliance are being are met </w:t>
      </w:r>
    </w:p>
    <w:p w:rsidR="00A83497" w:rsidRDefault="00A83497" w:rsidP="00A83497">
      <w:pPr>
        <w:pStyle w:val="NoSpacing"/>
        <w:numPr>
          <w:ilvl w:val="0"/>
          <w:numId w:val="2"/>
        </w:numPr>
      </w:pPr>
      <w:r>
        <w:t xml:space="preserve">Manage continuous improvement process for both export and import internal/external systems </w:t>
      </w:r>
    </w:p>
    <w:p w:rsidR="00A83497" w:rsidRDefault="00A83497" w:rsidP="00A83497">
      <w:pPr>
        <w:pStyle w:val="NoSpacing"/>
        <w:numPr>
          <w:ilvl w:val="0"/>
          <w:numId w:val="2"/>
        </w:numPr>
      </w:pPr>
      <w:r>
        <w:t xml:space="preserve">Conduct internal process reviews to ensure adherence to regulations while evaluating internal performance quality; modify testing and review protocol in response to risk </w:t>
      </w:r>
    </w:p>
    <w:p w:rsidR="00A83497" w:rsidRPr="00A83497" w:rsidRDefault="00A83497" w:rsidP="00A83497">
      <w:pPr>
        <w:ind w:left="72"/>
        <w:rPr>
          <w:rFonts w:ascii="Calibri" w:hAnsi="Calibri" w:cs="Calibri"/>
          <w:sz w:val="22"/>
          <w:szCs w:val="22"/>
        </w:rPr>
      </w:pPr>
    </w:p>
    <w:p w:rsidR="00A83497" w:rsidRPr="00A83497" w:rsidRDefault="00A83497" w:rsidP="00A83497">
      <w:pPr>
        <w:outlineLvl w:val="0"/>
        <w:rPr>
          <w:rFonts w:ascii="Calibri" w:hAnsi="Calibri" w:cs="Calibri"/>
          <w:b/>
          <w:sz w:val="22"/>
          <w:szCs w:val="22"/>
        </w:rPr>
      </w:pPr>
      <w:r w:rsidRPr="00A83497">
        <w:rPr>
          <w:rFonts w:ascii="Calibri" w:hAnsi="Calibri" w:cs="Calibri"/>
          <w:b/>
          <w:sz w:val="22"/>
          <w:szCs w:val="22"/>
        </w:rPr>
        <w:t>Competencies:</w:t>
      </w:r>
    </w:p>
    <w:p w:rsidR="00A83497" w:rsidRPr="00A83497" w:rsidRDefault="00A83497" w:rsidP="00A8349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 xml:space="preserve">Self-directed and strong attention to detail </w:t>
      </w:r>
    </w:p>
    <w:p w:rsidR="00A83497" w:rsidRPr="00A83497" w:rsidRDefault="00A83497" w:rsidP="00A8349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 xml:space="preserve">Strong leadership skills needed to build and manage cross functional relationships, both internally and externally at all levels </w:t>
      </w:r>
    </w:p>
    <w:p w:rsidR="00A83497" w:rsidRPr="00A83497" w:rsidRDefault="00A83497" w:rsidP="00A8349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 xml:space="preserve">Experience working in an global supply chain; knowledge of the complexities in international trade, freight, duties, custom brokers, freight forwarders, ocean/air carriers, and compliance regulations </w:t>
      </w:r>
    </w:p>
    <w:p w:rsidR="00A83497" w:rsidRPr="00A83497" w:rsidRDefault="00A83497" w:rsidP="00A8349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</w:rPr>
        <w:t xml:space="preserve">Strong project management skills with the ability work independently and effectively under pressure, handling a large workload </w:t>
      </w:r>
    </w:p>
    <w:p w:rsidR="00A83497" w:rsidRPr="00A83497" w:rsidRDefault="00A83497" w:rsidP="00A8349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83497">
        <w:rPr>
          <w:rFonts w:ascii="Calibri" w:hAnsi="Calibri" w:cs="Calibri"/>
          <w:sz w:val="22"/>
          <w:szCs w:val="22"/>
          <w:lang w:val="en"/>
        </w:rPr>
        <w:t>Comprehensive understanding of</w:t>
      </w:r>
      <w:r w:rsidRPr="00A83497">
        <w:rPr>
          <w:rFonts w:ascii="Calibri" w:hAnsi="Calibri" w:cs="Calibri"/>
          <w:sz w:val="22"/>
          <w:szCs w:val="22"/>
        </w:rPr>
        <w:t xml:space="preserve"> Dangerous Goods classification</w:t>
      </w:r>
    </w:p>
    <w:p w:rsidR="00A83497" w:rsidRPr="00A83497" w:rsidRDefault="00A83497" w:rsidP="00A83497">
      <w:pPr>
        <w:ind w:left="360"/>
        <w:rPr>
          <w:rFonts w:ascii="Calibri" w:hAnsi="Calibri" w:cs="Calibri"/>
          <w:sz w:val="22"/>
          <w:szCs w:val="22"/>
        </w:rPr>
      </w:pPr>
    </w:p>
    <w:p w:rsidR="00A83497" w:rsidRDefault="00A83497" w:rsidP="00A83497">
      <w:pPr>
        <w:rPr>
          <w:rFonts w:ascii="Arial" w:hAnsi="Arial"/>
          <w:b/>
          <w:bCs/>
          <w:sz w:val="20"/>
          <w:szCs w:val="20"/>
        </w:rPr>
      </w:pPr>
      <w:r>
        <w:rPr>
          <w:rFonts w:cs="Arial"/>
          <w:color w:val="595959"/>
          <w:sz w:val="18"/>
          <w:szCs w:val="18"/>
          <w:lang w:val="en"/>
        </w:rPr>
        <w:t xml:space="preserve">. </w:t>
      </w:r>
    </w:p>
    <w:p w:rsidR="00A83497" w:rsidRDefault="00A83497" w:rsidP="00A83497">
      <w:pPr>
        <w:pStyle w:val="NoSpacing"/>
      </w:pPr>
      <w:r>
        <w:rPr>
          <w:b/>
          <w:bCs/>
        </w:rPr>
        <w:t>Education/Technical Skills/Knowledge/Experience:</w:t>
      </w:r>
    </w:p>
    <w:p w:rsidR="00A83497" w:rsidRPr="00A83497" w:rsidRDefault="00A83497" w:rsidP="00A8349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A83497">
        <w:rPr>
          <w:rFonts w:ascii="Calibri" w:hAnsi="Calibri" w:cs="Calibri"/>
          <w:sz w:val="22"/>
          <w:szCs w:val="22"/>
        </w:rPr>
        <w:t xml:space="preserve">A bachelor’s degree in Business, Supply Chain or International Business/Trade is required </w:t>
      </w:r>
    </w:p>
    <w:p w:rsidR="00A83497" w:rsidRPr="00A83497" w:rsidRDefault="00A83497" w:rsidP="00A8349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A83497">
        <w:rPr>
          <w:rFonts w:ascii="Calibri" w:hAnsi="Calibri" w:cs="Calibri"/>
          <w:sz w:val="22"/>
          <w:szCs w:val="22"/>
        </w:rPr>
        <w:t>Certified in 49CFR (DOT), IMDG and IATA preferred</w:t>
      </w:r>
    </w:p>
    <w:p w:rsidR="00A83497" w:rsidRPr="00A83497" w:rsidRDefault="00A83497" w:rsidP="00A8349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A83497">
        <w:rPr>
          <w:rFonts w:ascii="Calibri" w:hAnsi="Calibri" w:cs="Calibri"/>
          <w:sz w:val="22"/>
          <w:szCs w:val="22"/>
        </w:rPr>
        <w:lastRenderedPageBreak/>
        <w:t>Minimum of 3 years of work experience within Trade Compliance</w:t>
      </w:r>
    </w:p>
    <w:p w:rsidR="00A83497" w:rsidRPr="00A83497" w:rsidRDefault="00A83497" w:rsidP="00A8349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 w:rsidRPr="00A83497">
        <w:rPr>
          <w:rFonts w:ascii="Calibri" w:hAnsi="Calibri" w:cs="Calibri"/>
          <w:sz w:val="22"/>
          <w:szCs w:val="22"/>
        </w:rPr>
        <w:t>Licensed Customs Broker is preferred</w:t>
      </w:r>
    </w:p>
    <w:p w:rsidR="00A83497" w:rsidRPr="00A83497" w:rsidRDefault="00A83497" w:rsidP="00A83497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lang w:val="en"/>
        </w:rPr>
      </w:pPr>
      <w:r w:rsidRPr="00A83497">
        <w:rPr>
          <w:rFonts w:ascii="Calibri" w:hAnsi="Calibri" w:cs="Calibri"/>
          <w:sz w:val="22"/>
          <w:szCs w:val="22"/>
        </w:rPr>
        <w:t xml:space="preserve">MBA in Finance or Business is preferred </w:t>
      </w:r>
    </w:p>
    <w:p w:rsidR="00A83497" w:rsidRPr="00A83497" w:rsidRDefault="00A83497" w:rsidP="00A83497">
      <w:pPr>
        <w:pStyle w:val="NoSpacing"/>
        <w:numPr>
          <w:ilvl w:val="0"/>
          <w:numId w:val="4"/>
        </w:numPr>
        <w:rPr>
          <w:rFonts w:cs="Calibri"/>
        </w:rPr>
      </w:pPr>
      <w:r w:rsidRPr="00A83497">
        <w:rPr>
          <w:rFonts w:cs="Calibri"/>
        </w:rPr>
        <w:t>Ability to interpret and communicate complex trade statues, rulings, and regulations into business language   </w:t>
      </w:r>
    </w:p>
    <w:p w:rsidR="00A83497" w:rsidRPr="00A83497" w:rsidRDefault="00A83497" w:rsidP="00A83497">
      <w:pPr>
        <w:pStyle w:val="NoSpacing"/>
        <w:numPr>
          <w:ilvl w:val="0"/>
          <w:numId w:val="4"/>
        </w:numPr>
        <w:rPr>
          <w:rFonts w:cs="Calibri"/>
        </w:rPr>
      </w:pPr>
      <w:r w:rsidRPr="00A83497">
        <w:rPr>
          <w:rFonts w:cs="Calibri"/>
          <w:lang w:val="en"/>
        </w:rPr>
        <w:t xml:space="preserve">Strong computer skills in SAP, MS Office specifically EXEL and Database Management </w:t>
      </w:r>
    </w:p>
    <w:p w:rsidR="00A83497" w:rsidRPr="00A83497" w:rsidRDefault="00A83497" w:rsidP="00A83497">
      <w:pPr>
        <w:pStyle w:val="NoSpacing"/>
        <w:numPr>
          <w:ilvl w:val="0"/>
          <w:numId w:val="4"/>
        </w:numPr>
        <w:rPr>
          <w:rFonts w:cs="Calibri"/>
        </w:rPr>
      </w:pPr>
      <w:r w:rsidRPr="00A83497">
        <w:rPr>
          <w:rFonts w:cs="Calibri"/>
        </w:rPr>
        <w:t>Effective analytical and problem solving skills   </w:t>
      </w:r>
    </w:p>
    <w:p w:rsidR="00A83497" w:rsidRPr="00A83497" w:rsidRDefault="00A83497" w:rsidP="00A83497">
      <w:pPr>
        <w:pStyle w:val="NoSpacing"/>
        <w:numPr>
          <w:ilvl w:val="0"/>
          <w:numId w:val="4"/>
        </w:numPr>
        <w:rPr>
          <w:rFonts w:cs="Calibri"/>
        </w:rPr>
      </w:pPr>
      <w:r w:rsidRPr="00A83497">
        <w:rPr>
          <w:rFonts w:cs="Calibri"/>
        </w:rPr>
        <w:t xml:space="preserve">Excellent written and verbal communication skills; interpersonal skills are critical for this position  </w:t>
      </w:r>
    </w:p>
    <w:p w:rsidR="00A83497" w:rsidRPr="00A83497" w:rsidRDefault="00A83497" w:rsidP="00A83497">
      <w:pPr>
        <w:pStyle w:val="NoSpacing"/>
        <w:numPr>
          <w:ilvl w:val="0"/>
          <w:numId w:val="4"/>
        </w:numPr>
        <w:rPr>
          <w:rFonts w:cs="Calibri"/>
        </w:rPr>
      </w:pPr>
      <w:r w:rsidRPr="00A83497">
        <w:rPr>
          <w:rFonts w:cs="Calibri"/>
        </w:rPr>
        <w:t xml:space="preserve">Ability to lead by influence </w:t>
      </w:r>
    </w:p>
    <w:p w:rsidR="00A83497" w:rsidRPr="00A83497" w:rsidRDefault="00A83497" w:rsidP="00A83497">
      <w:pPr>
        <w:pStyle w:val="NoSpacing"/>
        <w:numPr>
          <w:ilvl w:val="0"/>
          <w:numId w:val="4"/>
        </w:numPr>
      </w:pPr>
      <w:r w:rsidRPr="00A83497">
        <w:rPr>
          <w:rFonts w:cs="Calibri"/>
        </w:rPr>
        <w:t xml:space="preserve">Ability to prioritize and manage multiple projects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9D572F">
      <w:pPr>
        <w:rPr>
          <w:b/>
          <w:sz w:val="32"/>
          <w:szCs w:val="32"/>
          <w:u w:val="single"/>
        </w:rPr>
      </w:pPr>
      <w:hyperlink r:id="rId6" w:history="1">
        <w:r w:rsidRPr="000408B1">
          <w:rPr>
            <w:rStyle w:val="Hyperlink"/>
            <w:b/>
            <w:sz w:val="32"/>
            <w:szCs w:val="32"/>
          </w:rPr>
          <w:t>http://www.scjohnson.com/en/Careers/search-positions.aspx</w:t>
        </w:r>
      </w:hyperlink>
    </w:p>
    <w:p w:rsidR="009D572F" w:rsidRPr="00D33F69" w:rsidRDefault="009D572F">
      <w:pPr>
        <w:rPr>
          <w:b/>
          <w:sz w:val="32"/>
          <w:szCs w:val="32"/>
          <w:u w:val="single"/>
        </w:rPr>
      </w:pPr>
    </w:p>
    <w:sectPr w:rsidR="009D572F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7304"/>
    <w:multiLevelType w:val="hybridMultilevel"/>
    <w:tmpl w:val="7E4A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964B1"/>
    <w:multiLevelType w:val="hybridMultilevel"/>
    <w:tmpl w:val="3028E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C711A6"/>
    <w:multiLevelType w:val="hybridMultilevel"/>
    <w:tmpl w:val="855A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C2522"/>
    <w:multiLevelType w:val="hybridMultilevel"/>
    <w:tmpl w:val="6A4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732756"/>
    <w:rsid w:val="007E0737"/>
    <w:rsid w:val="0095166A"/>
    <w:rsid w:val="009D572F"/>
    <w:rsid w:val="00A83497"/>
    <w:rsid w:val="00B418E6"/>
    <w:rsid w:val="00B61B3C"/>
    <w:rsid w:val="00D33F69"/>
    <w:rsid w:val="00F3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A8349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497"/>
    <w:pPr>
      <w:ind w:left="720"/>
      <w:contextualSpacing/>
    </w:pPr>
    <w:rPr>
      <w:rFonts w:ascii="Arial" w:hAnsi="Arial"/>
      <w:sz w:val="20"/>
      <w:szCs w:val="20"/>
    </w:rPr>
  </w:style>
  <w:style w:type="character" w:styleId="Hyperlink">
    <w:name w:val="Hyperlink"/>
    <w:rsid w:val="009D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johnson.com/en/Careers/search-positions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 Job Desc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4869</CharactersWithSpaces>
  <SharedDoc>false</SharedDoc>
  <HLinks>
    <vt:vector size="6" baseType="variant"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http://www.scjohnson.com/en/Careers/search-positions.aspx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2013-07-23T23:31:00Z</dcterms:created>
  <dcterms:modified xsi:type="dcterms:W3CDTF">2013-07-23T23:31:00Z</dcterms:modified>
</cp:coreProperties>
</file>