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F12AC4">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531CF">
            <w:r>
              <w:t>DynCorp International LLC</w:t>
            </w:r>
          </w:p>
        </w:tc>
      </w:tr>
      <w:tr w:rsidR="00B418E6" w:rsidTr="00534443">
        <w:tc>
          <w:tcPr>
            <w:tcW w:w="2448" w:type="dxa"/>
          </w:tcPr>
          <w:p w:rsidR="00B418E6" w:rsidRDefault="00B418E6">
            <w:r>
              <w:t>Job Title</w:t>
            </w:r>
          </w:p>
        </w:tc>
        <w:tc>
          <w:tcPr>
            <w:tcW w:w="6408" w:type="dxa"/>
          </w:tcPr>
          <w:p w:rsidR="00B418E6" w:rsidRDefault="0057738C">
            <w:r>
              <w:t xml:space="preserve">Corporate </w:t>
            </w:r>
            <w:r w:rsidR="008531CF">
              <w:t>Trade Compliance Analyst III</w:t>
            </w:r>
          </w:p>
        </w:tc>
      </w:tr>
      <w:tr w:rsidR="00B418E6" w:rsidTr="00534443">
        <w:tc>
          <w:tcPr>
            <w:tcW w:w="2448" w:type="dxa"/>
          </w:tcPr>
          <w:p w:rsidR="00B418E6" w:rsidRDefault="00B418E6">
            <w:r>
              <w:t>Location</w:t>
            </w:r>
          </w:p>
        </w:tc>
        <w:tc>
          <w:tcPr>
            <w:tcW w:w="6408" w:type="dxa"/>
          </w:tcPr>
          <w:p w:rsidR="00B418E6" w:rsidRDefault="008531CF">
            <w:r>
              <w:t>Fort Worth,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7738C">
            <w:r>
              <w:t>Dependent upon Experience</w:t>
            </w:r>
          </w:p>
        </w:tc>
      </w:tr>
      <w:tr w:rsidR="00B418E6" w:rsidTr="00534443">
        <w:tc>
          <w:tcPr>
            <w:tcW w:w="2448" w:type="dxa"/>
          </w:tcPr>
          <w:p w:rsidR="00B418E6" w:rsidRDefault="00B418E6">
            <w:r>
              <w:t>Relocation Assistance</w:t>
            </w:r>
          </w:p>
        </w:tc>
        <w:tc>
          <w:tcPr>
            <w:tcW w:w="6408" w:type="dxa"/>
          </w:tcPr>
          <w:p w:rsidR="00B418E6" w:rsidRDefault="008531CF">
            <w:r>
              <w:t>No</w:t>
            </w:r>
          </w:p>
        </w:tc>
      </w:tr>
    </w:tbl>
    <w:p w:rsidR="00D33F69" w:rsidRDefault="00D33F69"/>
    <w:p w:rsidR="00416446" w:rsidRPr="00F12AC4" w:rsidRDefault="00D33F69" w:rsidP="00F12AC4">
      <w:pPr>
        <w:outlineLvl w:val="0"/>
        <w:rPr>
          <w:b/>
          <w:sz w:val="28"/>
          <w:szCs w:val="32"/>
          <w:u w:val="single"/>
        </w:rPr>
      </w:pPr>
      <w:r w:rsidRPr="00F12AC4">
        <w:rPr>
          <w:b/>
          <w:sz w:val="28"/>
          <w:szCs w:val="32"/>
          <w:u w:val="single"/>
        </w:rPr>
        <w:t>Job Description / Responsibilities / Requirements</w:t>
      </w:r>
    </w:p>
    <w:p w:rsidR="0057738C" w:rsidRDefault="0057738C" w:rsidP="00F12AC4">
      <w:pPr>
        <w:rPr>
          <w:sz w:val="22"/>
          <w:szCs w:val="22"/>
        </w:rPr>
      </w:pPr>
      <w:r w:rsidRPr="00F12AC4">
        <w:rPr>
          <w:sz w:val="22"/>
          <w:szCs w:val="22"/>
        </w:rPr>
        <w:t xml:space="preserve">DynCorp International (“DI”) is accepting resumes for a Trade Compliance Analyst III position based in Fort Worth, Texas.  </w:t>
      </w:r>
      <w:r w:rsidR="00F12AC4" w:rsidRPr="00F12AC4">
        <w:rPr>
          <w:sz w:val="22"/>
          <w:szCs w:val="22"/>
        </w:rPr>
        <w:t xml:space="preserve">The primary role of the position is providing advanced support, auditing, and training to DI programs and departments involved in international business, in support of a robust Trade Compliance program. </w:t>
      </w:r>
    </w:p>
    <w:p w:rsidR="00F12AC4" w:rsidRPr="00F12AC4" w:rsidRDefault="00F12AC4" w:rsidP="00F12AC4">
      <w:pPr>
        <w:rPr>
          <w:sz w:val="22"/>
          <w:szCs w:val="22"/>
        </w:rPr>
      </w:pPr>
    </w:p>
    <w:p w:rsidR="008531CF" w:rsidRPr="00F12AC4" w:rsidRDefault="008531CF" w:rsidP="00F12AC4">
      <w:pPr>
        <w:pStyle w:val="Heading5"/>
        <w:spacing w:before="120"/>
        <w:ind w:left="0"/>
        <w:rPr>
          <w:rFonts w:ascii="Times New Roman" w:hAnsi="Times New Roman"/>
          <w:i/>
          <w:sz w:val="22"/>
          <w:szCs w:val="22"/>
          <w:u w:val="single"/>
        </w:rPr>
      </w:pPr>
      <w:r w:rsidRPr="00F12AC4">
        <w:rPr>
          <w:rFonts w:ascii="Times New Roman" w:hAnsi="Times New Roman"/>
          <w:i/>
          <w:sz w:val="22"/>
          <w:szCs w:val="22"/>
          <w:u w:val="single"/>
        </w:rPr>
        <w:t>JOB DUTIES &amp; RESPONSIBILITIES</w:t>
      </w:r>
    </w:p>
    <w:p w:rsidR="008531CF" w:rsidRPr="00F12AC4" w:rsidRDefault="008531CF" w:rsidP="00F12AC4">
      <w:pPr>
        <w:pStyle w:val="ListParagraph"/>
        <w:numPr>
          <w:ilvl w:val="0"/>
          <w:numId w:val="1"/>
        </w:numPr>
        <w:spacing w:after="0"/>
        <w:rPr>
          <w:rFonts w:ascii="Times New Roman" w:hAnsi="Times New Roman"/>
        </w:rPr>
      </w:pPr>
      <w:r w:rsidRPr="00F12AC4">
        <w:rPr>
          <w:rFonts w:ascii="Times New Roman" w:hAnsi="Times New Roman"/>
        </w:rPr>
        <w:t>Interprets Trade Regulations</w:t>
      </w:r>
      <w:r w:rsidR="00F12AC4" w:rsidRPr="00F12AC4">
        <w:rPr>
          <w:rFonts w:ascii="Times New Roman" w:hAnsi="Times New Roman"/>
        </w:rPr>
        <w:t xml:space="preserve"> (including the ITAR, the EAR, OFAC, ATF, FTR, Customs, and others)</w:t>
      </w:r>
      <w:r w:rsidRPr="00F12AC4">
        <w:rPr>
          <w:rFonts w:ascii="Times New Roman" w:hAnsi="Times New Roman"/>
        </w:rPr>
        <w:t xml:space="preserve"> and provides guidance to all business units on their application</w:t>
      </w:r>
      <w:r w:rsidR="00F12AC4" w:rsidRPr="00F12AC4">
        <w:rPr>
          <w:rFonts w:ascii="Times New Roman" w:hAnsi="Times New Roman"/>
        </w:rPr>
        <w:t xml:space="preserve">.  </w:t>
      </w:r>
    </w:p>
    <w:p w:rsidR="008531CF" w:rsidRPr="00F12AC4" w:rsidRDefault="008531CF" w:rsidP="00F12AC4">
      <w:pPr>
        <w:pStyle w:val="ListParagraph"/>
        <w:numPr>
          <w:ilvl w:val="0"/>
          <w:numId w:val="1"/>
        </w:numPr>
        <w:spacing w:after="0"/>
        <w:rPr>
          <w:rFonts w:ascii="Times New Roman" w:hAnsi="Times New Roman"/>
        </w:rPr>
      </w:pPr>
      <w:r w:rsidRPr="00F12AC4">
        <w:rPr>
          <w:rFonts w:ascii="Times New Roman" w:hAnsi="Times New Roman"/>
        </w:rPr>
        <w:t>Performs Commodity Jurisdiction Review of items purchased and/or shipped internationally by DI in support of our programs.  This involves interpreting regulations and making jurisdiction decisions, and determining the proper U.S. Munitions List (USML) Category or Export Control Classification Number (ECCN).</w:t>
      </w:r>
    </w:p>
    <w:p w:rsidR="008531CF" w:rsidRPr="00F12AC4" w:rsidRDefault="008531CF" w:rsidP="008531CF">
      <w:pPr>
        <w:pStyle w:val="ListParagraph"/>
        <w:numPr>
          <w:ilvl w:val="0"/>
          <w:numId w:val="1"/>
        </w:numPr>
        <w:rPr>
          <w:rFonts w:ascii="Times New Roman" w:hAnsi="Times New Roman"/>
        </w:rPr>
      </w:pPr>
      <w:r w:rsidRPr="00F12AC4">
        <w:rPr>
          <w:rFonts w:ascii="Times New Roman" w:hAnsi="Times New Roman"/>
        </w:rPr>
        <w:t>Classifies items purchased and/or shipped internationally by determining the correct Harmonized Tariff Schedule number.</w:t>
      </w:r>
    </w:p>
    <w:p w:rsidR="008531CF" w:rsidRPr="00F12AC4" w:rsidRDefault="008531CF" w:rsidP="008531CF">
      <w:pPr>
        <w:pStyle w:val="ListParagraph"/>
        <w:numPr>
          <w:ilvl w:val="0"/>
          <w:numId w:val="1"/>
        </w:numPr>
        <w:rPr>
          <w:rFonts w:ascii="Times New Roman" w:hAnsi="Times New Roman"/>
        </w:rPr>
      </w:pPr>
      <w:r w:rsidRPr="00F12AC4">
        <w:rPr>
          <w:rFonts w:ascii="Times New Roman" w:hAnsi="Times New Roman"/>
        </w:rPr>
        <w:t xml:space="preserve">Determines Licensing Requirements (Export and Import) and works with DDTC, BATF, BIS or OFAC to secure proper license authorizations. </w:t>
      </w:r>
    </w:p>
    <w:p w:rsidR="008531CF" w:rsidRPr="00F12AC4" w:rsidRDefault="008531CF" w:rsidP="008531CF">
      <w:pPr>
        <w:pStyle w:val="ListParagraph"/>
        <w:numPr>
          <w:ilvl w:val="0"/>
          <w:numId w:val="1"/>
        </w:numPr>
        <w:rPr>
          <w:rFonts w:ascii="Times New Roman" w:hAnsi="Times New Roman"/>
        </w:rPr>
      </w:pPr>
      <w:r w:rsidRPr="00F12AC4">
        <w:rPr>
          <w:rFonts w:ascii="Times New Roman" w:hAnsi="Times New Roman"/>
        </w:rPr>
        <w:t xml:space="preserve">Reviews export transactions and makes decisions related to the proper application and use of Export or Import License exceptions or exemptions, and reports usage as required to the proper export agencies. </w:t>
      </w:r>
    </w:p>
    <w:p w:rsidR="008531CF" w:rsidRPr="00F12AC4" w:rsidRDefault="008531CF" w:rsidP="008531CF">
      <w:pPr>
        <w:pStyle w:val="ListParagraph"/>
        <w:numPr>
          <w:ilvl w:val="0"/>
          <w:numId w:val="1"/>
        </w:numPr>
        <w:rPr>
          <w:rFonts w:ascii="Times New Roman" w:hAnsi="Times New Roman"/>
        </w:rPr>
      </w:pPr>
      <w:r w:rsidRPr="00F12AC4">
        <w:rPr>
          <w:rFonts w:ascii="Times New Roman" w:hAnsi="Times New Roman"/>
        </w:rPr>
        <w:t>Works with business development to review new business opportunities, determining when a defense service may be provided. Prepares and submits for approval Technical Assistance Agreements-Amendments and/or Warehousing and Distribution Agreements to the Department of State.</w:t>
      </w:r>
    </w:p>
    <w:p w:rsidR="008531CF" w:rsidRPr="00F12AC4" w:rsidRDefault="008531CF" w:rsidP="008531CF">
      <w:pPr>
        <w:pStyle w:val="ListParagraph"/>
        <w:numPr>
          <w:ilvl w:val="0"/>
          <w:numId w:val="1"/>
        </w:numPr>
        <w:rPr>
          <w:rFonts w:ascii="Times New Roman" w:hAnsi="Times New Roman"/>
        </w:rPr>
      </w:pPr>
      <w:r w:rsidRPr="00F12AC4">
        <w:rPr>
          <w:rFonts w:ascii="Times New Roman" w:hAnsi="Times New Roman"/>
        </w:rPr>
        <w:t xml:space="preserve">Administers the Export and Import Control Database and Tracking System for management of Licenses, Agreements, Provisos, Correspondence and Training. </w:t>
      </w:r>
    </w:p>
    <w:p w:rsidR="008531CF" w:rsidRDefault="008531CF" w:rsidP="008531CF">
      <w:pPr>
        <w:pStyle w:val="ListParagraph"/>
        <w:numPr>
          <w:ilvl w:val="0"/>
          <w:numId w:val="1"/>
        </w:numPr>
        <w:rPr>
          <w:rFonts w:ascii="Times New Roman" w:hAnsi="Times New Roman"/>
        </w:rPr>
      </w:pPr>
      <w:r w:rsidRPr="00F12AC4">
        <w:rPr>
          <w:rFonts w:ascii="Times New Roman" w:hAnsi="Times New Roman"/>
        </w:rPr>
        <w:lastRenderedPageBreak/>
        <w:t>Performs due diligence reviews with program ma</w:t>
      </w:r>
      <w:r>
        <w:rPr>
          <w:rFonts w:ascii="Times New Roman" w:hAnsi="Times New Roman"/>
        </w:rPr>
        <w:t>nagement of new employees, suppliers, visitors, subcontractors, freight forwarders and other entities involved in the supply chain process.</w:t>
      </w:r>
    </w:p>
    <w:p w:rsidR="008531CF" w:rsidRDefault="008531CF" w:rsidP="008531CF">
      <w:pPr>
        <w:pStyle w:val="ListParagraph"/>
        <w:numPr>
          <w:ilvl w:val="0"/>
          <w:numId w:val="1"/>
        </w:numPr>
        <w:rPr>
          <w:rFonts w:ascii="Times New Roman" w:hAnsi="Times New Roman"/>
        </w:rPr>
      </w:pPr>
      <w:r>
        <w:rPr>
          <w:rFonts w:ascii="Times New Roman" w:hAnsi="Times New Roman"/>
        </w:rPr>
        <w:t>Performs program inspections and audits to evaluate program performance against Trade Compliance requirements.  This includes inspections and audits of program management office, overseas sites, subcontractors (including freight forwarders) and others.</w:t>
      </w:r>
    </w:p>
    <w:p w:rsidR="008531CF" w:rsidRDefault="008531CF" w:rsidP="008531CF">
      <w:pPr>
        <w:pStyle w:val="ListParagraph"/>
        <w:numPr>
          <w:ilvl w:val="0"/>
          <w:numId w:val="1"/>
        </w:numPr>
        <w:rPr>
          <w:rFonts w:ascii="Times New Roman" w:hAnsi="Times New Roman"/>
        </w:rPr>
      </w:pPr>
      <w:r>
        <w:rPr>
          <w:rFonts w:ascii="Times New Roman" w:hAnsi="Times New Roman"/>
        </w:rPr>
        <w:t>Serves as the main point of contact to various departments and subsidiaries within DI to ensure that reasonable care standards are exercised in the export and import process of products.</w:t>
      </w:r>
    </w:p>
    <w:p w:rsidR="008531CF" w:rsidRDefault="008531CF" w:rsidP="008531CF">
      <w:pPr>
        <w:pStyle w:val="ListParagraph"/>
        <w:numPr>
          <w:ilvl w:val="0"/>
          <w:numId w:val="1"/>
        </w:numPr>
        <w:rPr>
          <w:rFonts w:ascii="Times New Roman" w:hAnsi="Times New Roman"/>
        </w:rPr>
      </w:pPr>
      <w:r>
        <w:rPr>
          <w:rFonts w:ascii="Times New Roman" w:hAnsi="Times New Roman"/>
        </w:rPr>
        <w:t>Acts as a liaison between DI shippers and DI approved freight forwarders and couriers in the event of delayed shipments, improper documentation or lack of information.</w:t>
      </w:r>
    </w:p>
    <w:p w:rsidR="008531CF" w:rsidRDefault="008531CF" w:rsidP="008531CF">
      <w:pPr>
        <w:pStyle w:val="ListParagraph"/>
        <w:numPr>
          <w:ilvl w:val="0"/>
          <w:numId w:val="1"/>
        </w:numPr>
        <w:rPr>
          <w:rFonts w:ascii="Times New Roman" w:hAnsi="Times New Roman"/>
        </w:rPr>
      </w:pPr>
      <w:r>
        <w:rPr>
          <w:rFonts w:ascii="Times New Roman" w:hAnsi="Times New Roman"/>
        </w:rPr>
        <w:t>Sustains concise communication with DI Program Managers and prospective shippers as well as DI’s external relationships to include freight forwarders and couriers.</w:t>
      </w:r>
    </w:p>
    <w:p w:rsidR="008531CF" w:rsidRDefault="008531CF" w:rsidP="008531CF">
      <w:pPr>
        <w:pStyle w:val="ListParagraph"/>
        <w:numPr>
          <w:ilvl w:val="0"/>
          <w:numId w:val="1"/>
        </w:numPr>
        <w:spacing w:after="0" w:line="240" w:lineRule="auto"/>
        <w:rPr>
          <w:rFonts w:ascii="Times New Roman" w:hAnsi="Times New Roman"/>
        </w:rPr>
      </w:pPr>
      <w:r>
        <w:rPr>
          <w:rFonts w:ascii="Times New Roman" w:hAnsi="Times New Roman"/>
        </w:rPr>
        <w:t>Develops and administers Trade Compliance related training programs throughout the organization.</w:t>
      </w:r>
    </w:p>
    <w:p w:rsidR="008531CF" w:rsidRDefault="008531CF" w:rsidP="008531CF">
      <w:pPr>
        <w:widowControl w:val="0"/>
        <w:numPr>
          <w:ilvl w:val="0"/>
          <w:numId w:val="1"/>
        </w:numPr>
      </w:pPr>
      <w:r>
        <w:t>Partner</w:t>
      </w:r>
      <w:r w:rsidR="00F12AC4">
        <w:t>s</w:t>
      </w:r>
      <w:r>
        <w:t xml:space="preserve"> with multiple functions (Legal, Logistics, Security, Internal Audit, Business Development, business area teams) to ensure compliance and alignment. </w:t>
      </w:r>
    </w:p>
    <w:p w:rsidR="008531CF" w:rsidRDefault="008531CF" w:rsidP="008531CF">
      <w:pPr>
        <w:widowControl w:val="0"/>
        <w:numPr>
          <w:ilvl w:val="0"/>
          <w:numId w:val="1"/>
        </w:numPr>
      </w:pPr>
      <w:r>
        <w:t>Strengthen DI’s existing partnerships with global trade governmental authorities and respond to all governmental inquiries.</w:t>
      </w:r>
      <w:r>
        <w:rPr>
          <w:sz w:val="20"/>
        </w:rPr>
        <w:t xml:space="preserve"> </w:t>
      </w:r>
    </w:p>
    <w:p w:rsidR="008531CF" w:rsidRDefault="008531CF" w:rsidP="008531CF">
      <w:pPr>
        <w:widowControl w:val="0"/>
        <w:numPr>
          <w:ilvl w:val="0"/>
          <w:numId w:val="1"/>
        </w:numPr>
      </w:pPr>
      <w:r>
        <w:t>Provides guidance and direction on the use of Exemptions.</w:t>
      </w:r>
    </w:p>
    <w:p w:rsidR="008531CF" w:rsidRDefault="008531CF" w:rsidP="008531CF">
      <w:pPr>
        <w:pStyle w:val="ListParagraph"/>
        <w:numPr>
          <w:ilvl w:val="0"/>
          <w:numId w:val="1"/>
        </w:numPr>
        <w:rPr>
          <w:rFonts w:ascii="Times New Roman" w:hAnsi="Times New Roman"/>
        </w:rPr>
      </w:pPr>
      <w:r>
        <w:rPr>
          <w:rFonts w:ascii="Times New Roman" w:hAnsi="Times New Roman"/>
        </w:rPr>
        <w:t>Performs other duties as assigned.</w:t>
      </w:r>
    </w:p>
    <w:p w:rsidR="0057738C" w:rsidRDefault="0057738C" w:rsidP="0057738C">
      <w:pPr>
        <w:pStyle w:val="Heading5"/>
        <w:spacing w:before="120"/>
        <w:ind w:left="0"/>
        <w:rPr>
          <w:rFonts w:ascii="Times New Roman" w:hAnsi="Times New Roman"/>
          <w:i/>
          <w:sz w:val="22"/>
          <w:szCs w:val="22"/>
          <w:u w:val="single"/>
        </w:rPr>
      </w:pPr>
      <w:r>
        <w:rPr>
          <w:rFonts w:ascii="Times New Roman" w:hAnsi="Times New Roman"/>
          <w:i/>
          <w:sz w:val="22"/>
          <w:szCs w:val="22"/>
          <w:u w:val="single"/>
        </w:rPr>
        <w:t>Knowledge and Skills</w:t>
      </w:r>
    </w:p>
    <w:p w:rsidR="0057738C" w:rsidRDefault="0057738C" w:rsidP="0057738C">
      <w:pPr>
        <w:widowControl w:val="0"/>
        <w:numPr>
          <w:ilvl w:val="0"/>
          <w:numId w:val="2"/>
        </w:numPr>
        <w:jc w:val="both"/>
        <w:rPr>
          <w:sz w:val="22"/>
          <w:szCs w:val="22"/>
        </w:rPr>
      </w:pPr>
      <w:r>
        <w:rPr>
          <w:sz w:val="22"/>
          <w:szCs w:val="22"/>
        </w:rPr>
        <w:t xml:space="preserve">General Trade Compliance Regulation knowledge, including the </w:t>
      </w:r>
      <w:r w:rsidR="00F12AC4">
        <w:rPr>
          <w:sz w:val="22"/>
          <w:szCs w:val="22"/>
        </w:rPr>
        <w:t xml:space="preserve">ITAR; the EAR; ATF; OFAC; FTR; and Customs. </w:t>
      </w:r>
    </w:p>
    <w:p w:rsidR="0057738C" w:rsidRDefault="0057738C" w:rsidP="0057738C">
      <w:pPr>
        <w:widowControl w:val="0"/>
        <w:numPr>
          <w:ilvl w:val="0"/>
          <w:numId w:val="2"/>
        </w:numPr>
        <w:jc w:val="both"/>
        <w:rPr>
          <w:sz w:val="22"/>
          <w:szCs w:val="22"/>
        </w:rPr>
      </w:pPr>
      <w:r>
        <w:rPr>
          <w:sz w:val="22"/>
          <w:szCs w:val="22"/>
        </w:rPr>
        <w:t>Advanced knowledge of Supply Chain processes and procedures.</w:t>
      </w:r>
    </w:p>
    <w:p w:rsidR="0057738C" w:rsidRDefault="0057738C" w:rsidP="0057738C">
      <w:pPr>
        <w:widowControl w:val="0"/>
        <w:numPr>
          <w:ilvl w:val="0"/>
          <w:numId w:val="2"/>
        </w:numPr>
        <w:jc w:val="both"/>
        <w:rPr>
          <w:sz w:val="22"/>
          <w:szCs w:val="22"/>
        </w:rPr>
      </w:pPr>
      <w:r>
        <w:rPr>
          <w:sz w:val="22"/>
          <w:szCs w:val="22"/>
        </w:rPr>
        <w:t>Import experience with emphasis on Foreign Import/Export Customs regulations and HTS/ECCN product classification.</w:t>
      </w:r>
    </w:p>
    <w:p w:rsidR="0057738C" w:rsidRDefault="0057738C" w:rsidP="0057738C">
      <w:pPr>
        <w:widowControl w:val="0"/>
        <w:numPr>
          <w:ilvl w:val="0"/>
          <w:numId w:val="2"/>
        </w:numPr>
        <w:jc w:val="both"/>
        <w:rPr>
          <w:sz w:val="22"/>
          <w:szCs w:val="22"/>
        </w:rPr>
      </w:pPr>
      <w:r>
        <w:rPr>
          <w:sz w:val="22"/>
          <w:szCs w:val="22"/>
        </w:rPr>
        <w:t>Direct experience in Department of State</w:t>
      </w:r>
      <w:r w:rsidR="00F12AC4">
        <w:rPr>
          <w:sz w:val="22"/>
          <w:szCs w:val="22"/>
        </w:rPr>
        <w:t xml:space="preserve"> and Department of Commerce</w:t>
      </w:r>
      <w:r>
        <w:rPr>
          <w:sz w:val="22"/>
          <w:szCs w:val="22"/>
        </w:rPr>
        <w:t xml:space="preserve"> Export Licensing preparation, submission and execution.</w:t>
      </w:r>
    </w:p>
    <w:p w:rsidR="0057738C" w:rsidRDefault="0057738C" w:rsidP="0057738C">
      <w:pPr>
        <w:widowControl w:val="0"/>
        <w:numPr>
          <w:ilvl w:val="0"/>
          <w:numId w:val="2"/>
        </w:numPr>
        <w:jc w:val="both"/>
        <w:rPr>
          <w:sz w:val="22"/>
          <w:szCs w:val="22"/>
        </w:rPr>
      </w:pPr>
      <w:r>
        <w:rPr>
          <w:sz w:val="22"/>
          <w:szCs w:val="22"/>
        </w:rPr>
        <w:t>Advanced knowledge of Customs and Border Protection (CBP).</w:t>
      </w:r>
    </w:p>
    <w:p w:rsidR="0057738C" w:rsidRDefault="0057738C" w:rsidP="0057738C">
      <w:pPr>
        <w:widowControl w:val="0"/>
        <w:numPr>
          <w:ilvl w:val="0"/>
          <w:numId w:val="2"/>
        </w:numPr>
        <w:jc w:val="both"/>
        <w:rPr>
          <w:sz w:val="22"/>
          <w:szCs w:val="22"/>
        </w:rPr>
      </w:pPr>
      <w:r>
        <w:rPr>
          <w:sz w:val="22"/>
          <w:szCs w:val="22"/>
        </w:rPr>
        <w:t>High level computer skills – Microsoft packages, internet, email, etc.</w:t>
      </w:r>
    </w:p>
    <w:p w:rsidR="0057738C" w:rsidRDefault="0057738C" w:rsidP="0057738C">
      <w:pPr>
        <w:widowControl w:val="0"/>
        <w:numPr>
          <w:ilvl w:val="0"/>
          <w:numId w:val="2"/>
        </w:numPr>
        <w:jc w:val="both"/>
        <w:rPr>
          <w:sz w:val="22"/>
          <w:szCs w:val="22"/>
        </w:rPr>
      </w:pPr>
      <w:r>
        <w:rPr>
          <w:sz w:val="22"/>
          <w:szCs w:val="22"/>
        </w:rPr>
        <w:t>Results driven with the ability to be proactive as well as reactive to handling unexpected setbacks, obstacles and time constraints.</w:t>
      </w:r>
    </w:p>
    <w:p w:rsidR="0057738C" w:rsidRDefault="0057738C" w:rsidP="0057738C">
      <w:pPr>
        <w:widowControl w:val="0"/>
        <w:numPr>
          <w:ilvl w:val="0"/>
          <w:numId w:val="2"/>
        </w:numPr>
        <w:jc w:val="both"/>
        <w:rPr>
          <w:sz w:val="22"/>
          <w:szCs w:val="22"/>
        </w:rPr>
      </w:pPr>
      <w:r>
        <w:rPr>
          <w:sz w:val="22"/>
          <w:szCs w:val="22"/>
        </w:rPr>
        <w:t>Ability to lead a meeting for Trade Compliance.</w:t>
      </w:r>
    </w:p>
    <w:p w:rsidR="0057738C" w:rsidRDefault="0057738C" w:rsidP="0057738C">
      <w:pPr>
        <w:pStyle w:val="Heading5"/>
        <w:spacing w:before="120"/>
        <w:ind w:left="0"/>
        <w:rPr>
          <w:rFonts w:ascii="Times New Roman" w:hAnsi="Times New Roman"/>
          <w:i/>
          <w:sz w:val="22"/>
          <w:szCs w:val="22"/>
          <w:u w:val="single"/>
        </w:rPr>
      </w:pPr>
      <w:r>
        <w:rPr>
          <w:rFonts w:ascii="Times New Roman" w:hAnsi="Times New Roman"/>
          <w:i/>
          <w:sz w:val="22"/>
          <w:szCs w:val="22"/>
          <w:u w:val="single"/>
        </w:rPr>
        <w:t>Experience and Education</w:t>
      </w:r>
    </w:p>
    <w:p w:rsidR="0057738C" w:rsidRDefault="0057738C" w:rsidP="0057738C">
      <w:pPr>
        <w:widowControl w:val="0"/>
        <w:numPr>
          <w:ilvl w:val="0"/>
          <w:numId w:val="2"/>
        </w:numPr>
        <w:jc w:val="both"/>
        <w:rPr>
          <w:sz w:val="22"/>
          <w:szCs w:val="22"/>
        </w:rPr>
      </w:pPr>
      <w:r>
        <w:rPr>
          <w:sz w:val="22"/>
          <w:szCs w:val="22"/>
        </w:rPr>
        <w:t>6+ years experience in import/export, U.S. Government Contracting, and logistics.</w:t>
      </w:r>
    </w:p>
    <w:p w:rsidR="0057738C" w:rsidRDefault="0057738C" w:rsidP="0057738C">
      <w:pPr>
        <w:widowControl w:val="0"/>
        <w:numPr>
          <w:ilvl w:val="0"/>
          <w:numId w:val="2"/>
        </w:numPr>
        <w:jc w:val="both"/>
        <w:rPr>
          <w:sz w:val="22"/>
          <w:szCs w:val="22"/>
        </w:rPr>
      </w:pPr>
      <w:r>
        <w:rPr>
          <w:sz w:val="22"/>
          <w:szCs w:val="22"/>
        </w:rPr>
        <w:t>HS Diploma required; 4 Year degree in International Trade or International Business preferred. Two years experience can be substituted for each college year.</w:t>
      </w:r>
    </w:p>
    <w:p w:rsidR="0057738C" w:rsidRDefault="0057738C" w:rsidP="0057738C">
      <w:pPr>
        <w:widowControl w:val="0"/>
        <w:numPr>
          <w:ilvl w:val="0"/>
          <w:numId w:val="2"/>
        </w:numPr>
        <w:jc w:val="both"/>
        <w:rPr>
          <w:sz w:val="22"/>
          <w:szCs w:val="22"/>
        </w:rPr>
      </w:pPr>
      <w:r>
        <w:rPr>
          <w:sz w:val="22"/>
          <w:szCs w:val="22"/>
        </w:rPr>
        <w:t>Certified U.S. Export Compliance Officer required. Certified Export Specialist and/or Certified Import Specialist preferred. Licensed U.S. Customs Broker Preferred.</w:t>
      </w:r>
    </w:p>
    <w:p w:rsidR="0057738C" w:rsidRDefault="0057738C" w:rsidP="0057738C">
      <w:pPr>
        <w:pStyle w:val="Heading5"/>
        <w:spacing w:before="120"/>
        <w:ind w:left="0"/>
        <w:rPr>
          <w:rFonts w:ascii="Times New Roman" w:hAnsi="Times New Roman"/>
          <w:i/>
          <w:sz w:val="22"/>
          <w:szCs w:val="22"/>
          <w:u w:val="single"/>
        </w:rPr>
      </w:pPr>
      <w:r>
        <w:rPr>
          <w:rFonts w:ascii="Times New Roman" w:hAnsi="Times New Roman"/>
          <w:i/>
          <w:sz w:val="22"/>
          <w:szCs w:val="22"/>
          <w:u w:val="single"/>
        </w:rPr>
        <w:t>Travel</w:t>
      </w:r>
    </w:p>
    <w:p w:rsidR="0057738C" w:rsidRDefault="0057738C" w:rsidP="0057738C">
      <w:pPr>
        <w:widowControl w:val="0"/>
        <w:numPr>
          <w:ilvl w:val="0"/>
          <w:numId w:val="2"/>
        </w:numPr>
        <w:jc w:val="both"/>
        <w:rPr>
          <w:sz w:val="22"/>
          <w:szCs w:val="22"/>
        </w:rPr>
      </w:pPr>
      <w:r>
        <w:rPr>
          <w:sz w:val="22"/>
          <w:szCs w:val="22"/>
        </w:rPr>
        <w:t>Will be required to travel domestically and internationally into austere environments.</w:t>
      </w: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Pr="00D33F69" w:rsidRDefault="00F12AC4">
      <w:pPr>
        <w:rPr>
          <w:b/>
          <w:sz w:val="32"/>
          <w:szCs w:val="32"/>
          <w:u w:val="single"/>
        </w:rPr>
      </w:pPr>
      <w:r>
        <w:rPr>
          <w:sz w:val="22"/>
          <w:szCs w:val="32"/>
        </w:rPr>
        <w:t xml:space="preserve">For consideration, please send your resume to </w:t>
      </w:r>
      <w:hyperlink r:id="rId7" w:history="1">
        <w:r w:rsidRPr="002C2E34">
          <w:rPr>
            <w:rStyle w:val="Hyperlink"/>
            <w:sz w:val="22"/>
            <w:szCs w:val="32"/>
          </w:rPr>
          <w:t>joseph.veiga@dyn-intl.com</w:t>
        </w:r>
      </w:hyperlink>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9CA"/>
    <w:multiLevelType w:val="hybridMultilevel"/>
    <w:tmpl w:val="987E7F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6B865132"/>
    <w:multiLevelType w:val="hybridMultilevel"/>
    <w:tmpl w:val="4CAAA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534443"/>
    <w:rsid w:val="0057738C"/>
    <w:rsid w:val="007E0737"/>
    <w:rsid w:val="008531CF"/>
    <w:rsid w:val="0095166A"/>
    <w:rsid w:val="00B418E6"/>
    <w:rsid w:val="00D33F69"/>
    <w:rsid w:val="00F1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uiPriority w:val="99"/>
    <w:semiHidden/>
    <w:unhideWhenUsed/>
    <w:qFormat/>
    <w:rsid w:val="008531CF"/>
    <w:pPr>
      <w:keepNext/>
      <w:widowControl w:val="0"/>
      <w:ind w:left="420"/>
      <w:outlineLvl w:val="4"/>
    </w:pPr>
    <w:rPr>
      <w:rFonts w:ascii="Arial" w:hAnsi="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5Char">
    <w:name w:val="Heading 5 Char"/>
    <w:basedOn w:val="DefaultParagraphFont"/>
    <w:link w:val="Heading5"/>
    <w:uiPriority w:val="99"/>
    <w:semiHidden/>
    <w:rsid w:val="008531CF"/>
    <w:rPr>
      <w:rFonts w:ascii="Arial" w:hAnsi="Arial"/>
      <w:b/>
      <w:bCs/>
    </w:rPr>
  </w:style>
  <w:style w:type="paragraph" w:styleId="ListParagraph">
    <w:name w:val="List Paragraph"/>
    <w:basedOn w:val="Normal"/>
    <w:uiPriority w:val="99"/>
    <w:qFormat/>
    <w:rsid w:val="008531CF"/>
    <w:pPr>
      <w:spacing w:after="200" w:line="276" w:lineRule="auto"/>
      <w:ind w:left="720"/>
      <w:contextualSpacing/>
    </w:pPr>
    <w:rPr>
      <w:rFonts w:ascii="Calibri" w:hAnsi="Calibri"/>
      <w:sz w:val="22"/>
      <w:szCs w:val="22"/>
    </w:rPr>
  </w:style>
  <w:style w:type="character" w:styleId="Hyperlink">
    <w:name w:val="Hyperlink"/>
    <w:basedOn w:val="DefaultParagraphFont"/>
    <w:rsid w:val="00F12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uiPriority w:val="99"/>
    <w:semiHidden/>
    <w:unhideWhenUsed/>
    <w:qFormat/>
    <w:rsid w:val="008531CF"/>
    <w:pPr>
      <w:keepNext/>
      <w:widowControl w:val="0"/>
      <w:ind w:left="420"/>
      <w:outlineLvl w:val="4"/>
    </w:pPr>
    <w:rPr>
      <w:rFonts w:ascii="Arial" w:hAnsi="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5Char">
    <w:name w:val="Heading 5 Char"/>
    <w:basedOn w:val="DefaultParagraphFont"/>
    <w:link w:val="Heading5"/>
    <w:uiPriority w:val="99"/>
    <w:semiHidden/>
    <w:rsid w:val="008531CF"/>
    <w:rPr>
      <w:rFonts w:ascii="Arial" w:hAnsi="Arial"/>
      <w:b/>
      <w:bCs/>
    </w:rPr>
  </w:style>
  <w:style w:type="paragraph" w:styleId="ListParagraph">
    <w:name w:val="List Paragraph"/>
    <w:basedOn w:val="Normal"/>
    <w:uiPriority w:val="99"/>
    <w:qFormat/>
    <w:rsid w:val="008531CF"/>
    <w:pPr>
      <w:spacing w:after="200" w:line="276" w:lineRule="auto"/>
      <w:ind w:left="720"/>
      <w:contextualSpacing/>
    </w:pPr>
    <w:rPr>
      <w:rFonts w:ascii="Calibri" w:hAnsi="Calibri"/>
      <w:sz w:val="22"/>
      <w:szCs w:val="22"/>
    </w:rPr>
  </w:style>
  <w:style w:type="character" w:styleId="Hyperlink">
    <w:name w:val="Hyperlink"/>
    <w:basedOn w:val="DefaultParagraphFont"/>
    <w:rsid w:val="00F12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49612">
      <w:bodyDiv w:val="1"/>
      <w:marLeft w:val="0"/>
      <w:marRight w:val="0"/>
      <w:marTop w:val="0"/>
      <w:marBottom w:val="0"/>
      <w:divBdr>
        <w:top w:val="none" w:sz="0" w:space="0" w:color="auto"/>
        <w:left w:val="none" w:sz="0" w:space="0" w:color="auto"/>
        <w:bottom w:val="none" w:sz="0" w:space="0" w:color="auto"/>
        <w:right w:val="none" w:sz="0" w:space="0" w:color="auto"/>
      </w:divBdr>
    </w:div>
    <w:div w:id="1298535023">
      <w:bodyDiv w:val="1"/>
      <w:marLeft w:val="0"/>
      <w:marRight w:val="0"/>
      <w:marTop w:val="0"/>
      <w:marBottom w:val="0"/>
      <w:divBdr>
        <w:top w:val="none" w:sz="0" w:space="0" w:color="auto"/>
        <w:left w:val="none" w:sz="0" w:space="0" w:color="auto"/>
        <w:bottom w:val="none" w:sz="0" w:space="0" w:color="auto"/>
        <w:right w:val="none" w:sz="0" w:space="0" w:color="auto"/>
      </w:divBdr>
    </w:div>
    <w:div w:id="16389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seph.veiga@dyn-int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0</TotalTime>
  <Pages>2</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Veiga, Joseph</cp:lastModifiedBy>
  <cp:revision>2</cp:revision>
  <dcterms:created xsi:type="dcterms:W3CDTF">2013-05-30T15:59:00Z</dcterms:created>
  <dcterms:modified xsi:type="dcterms:W3CDTF">2013-05-30T15:59:00Z</dcterms:modified>
</cp:coreProperties>
</file>