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16446" w:rsidRDefault="00A04C2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A04C2C">
      <w:pPr>
        <w:rPr>
          <w:b/>
          <w:sz w:val="44"/>
          <w:szCs w:val="44"/>
        </w:rPr>
      </w:pPr>
    </w:p>
    <w:p w:rsidR="00416446" w:rsidRPr="00684721" w:rsidRDefault="00A04C2C" w:rsidP="000B5F0C">
      <w:pPr>
        <w:jc w:val="center"/>
        <w:outlineLvl w:val="0"/>
        <w:rPr>
          <w:rFonts w:ascii="Verdana" w:hAnsi="Verdana"/>
          <w:b/>
          <w:sz w:val="20"/>
          <w:szCs w:val="20"/>
        </w:rPr>
      </w:pPr>
      <w:r w:rsidRPr="00684721">
        <w:rPr>
          <w:rFonts w:ascii="Verdana" w:hAnsi="Verdana"/>
          <w:b/>
          <w:sz w:val="20"/>
          <w:szCs w:val="20"/>
        </w:rPr>
        <w:t>Job Opportunity</w:t>
      </w:r>
    </w:p>
    <w:p w:rsidR="00416446" w:rsidRPr="00684721" w:rsidRDefault="00A04C2C">
      <w:pPr>
        <w:rPr>
          <w:rFonts w:ascii="Verdana" w:hAnsi="Verdana"/>
          <w:sz w:val="20"/>
          <w:szCs w:val="20"/>
        </w:rPr>
      </w:pPr>
    </w:p>
    <w:p w:rsidR="00416446" w:rsidRPr="00684721" w:rsidRDefault="00A04C2C">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RPr="00684721" w:rsidTr="00534443">
        <w:tc>
          <w:tcPr>
            <w:tcW w:w="2448" w:type="dxa"/>
          </w:tcPr>
          <w:p w:rsidR="00B418E6" w:rsidRPr="00684721" w:rsidRDefault="00A04C2C">
            <w:pPr>
              <w:rPr>
                <w:rFonts w:ascii="Verdana" w:hAnsi="Verdana"/>
                <w:sz w:val="20"/>
                <w:szCs w:val="20"/>
              </w:rPr>
            </w:pPr>
            <w:r w:rsidRPr="00684721">
              <w:rPr>
                <w:rFonts w:ascii="Verdana" w:hAnsi="Verdana"/>
                <w:sz w:val="20"/>
                <w:szCs w:val="20"/>
              </w:rPr>
              <w:t>Company</w:t>
            </w:r>
          </w:p>
        </w:tc>
        <w:tc>
          <w:tcPr>
            <w:tcW w:w="6408" w:type="dxa"/>
          </w:tcPr>
          <w:p w:rsidR="00B418E6" w:rsidRPr="00684721" w:rsidRDefault="00A04C2C">
            <w:pPr>
              <w:rPr>
                <w:rFonts w:ascii="Verdana" w:hAnsi="Verdana"/>
                <w:sz w:val="20"/>
                <w:szCs w:val="20"/>
              </w:rPr>
            </w:pPr>
            <w:r w:rsidRPr="00684721">
              <w:rPr>
                <w:rFonts w:ascii="Verdana" w:hAnsi="Verdana"/>
                <w:sz w:val="20"/>
                <w:szCs w:val="20"/>
              </w:rPr>
              <w:t xml:space="preserve">Rockwell Collins </w:t>
            </w:r>
          </w:p>
        </w:tc>
      </w:tr>
      <w:tr w:rsidR="00B418E6" w:rsidRPr="00684721" w:rsidTr="00534443">
        <w:tc>
          <w:tcPr>
            <w:tcW w:w="2448" w:type="dxa"/>
          </w:tcPr>
          <w:p w:rsidR="00B418E6" w:rsidRPr="00684721" w:rsidRDefault="00A04C2C">
            <w:pPr>
              <w:rPr>
                <w:rFonts w:ascii="Verdana" w:hAnsi="Verdana"/>
                <w:sz w:val="20"/>
                <w:szCs w:val="20"/>
              </w:rPr>
            </w:pPr>
            <w:r w:rsidRPr="00684721">
              <w:rPr>
                <w:rFonts w:ascii="Verdana" w:hAnsi="Verdana"/>
                <w:sz w:val="20"/>
                <w:szCs w:val="20"/>
              </w:rPr>
              <w:t>Job Title</w:t>
            </w:r>
          </w:p>
        </w:tc>
        <w:tc>
          <w:tcPr>
            <w:tcW w:w="6408" w:type="dxa"/>
          </w:tcPr>
          <w:p w:rsidR="00B418E6" w:rsidRPr="00684721" w:rsidRDefault="00A04C2C">
            <w:pPr>
              <w:rPr>
                <w:rFonts w:ascii="Verdana" w:hAnsi="Verdana"/>
                <w:sz w:val="20"/>
                <w:szCs w:val="20"/>
              </w:rPr>
            </w:pPr>
            <w:r w:rsidRPr="00684721">
              <w:rPr>
                <w:rFonts w:ascii="Verdana" w:hAnsi="Verdana"/>
                <w:sz w:val="20"/>
                <w:szCs w:val="20"/>
              </w:rPr>
              <w:t>Sr. Regulatory Compliance Specialist – IMP0000000H</w:t>
            </w:r>
          </w:p>
        </w:tc>
      </w:tr>
      <w:tr w:rsidR="00B418E6" w:rsidRPr="00684721" w:rsidTr="00534443">
        <w:tc>
          <w:tcPr>
            <w:tcW w:w="2448" w:type="dxa"/>
          </w:tcPr>
          <w:p w:rsidR="00B418E6" w:rsidRPr="00684721" w:rsidRDefault="00A04C2C">
            <w:pPr>
              <w:rPr>
                <w:rFonts w:ascii="Verdana" w:hAnsi="Verdana"/>
                <w:sz w:val="20"/>
                <w:szCs w:val="20"/>
              </w:rPr>
            </w:pPr>
            <w:r w:rsidRPr="00684721">
              <w:rPr>
                <w:rFonts w:ascii="Verdana" w:hAnsi="Verdana"/>
                <w:sz w:val="20"/>
                <w:szCs w:val="20"/>
              </w:rPr>
              <w:t>Location</w:t>
            </w:r>
          </w:p>
        </w:tc>
        <w:tc>
          <w:tcPr>
            <w:tcW w:w="6408" w:type="dxa"/>
          </w:tcPr>
          <w:p w:rsidR="00B418E6" w:rsidRPr="00684721" w:rsidRDefault="00A04C2C">
            <w:pPr>
              <w:rPr>
                <w:rFonts w:ascii="Verdana" w:hAnsi="Verdana"/>
                <w:sz w:val="20"/>
                <w:szCs w:val="20"/>
              </w:rPr>
            </w:pPr>
            <w:r w:rsidRPr="00684721">
              <w:rPr>
                <w:rFonts w:ascii="Verdana" w:hAnsi="Verdana"/>
                <w:sz w:val="20"/>
                <w:szCs w:val="20"/>
              </w:rPr>
              <w:t xml:space="preserve">Cedar Rapids, IA </w:t>
            </w:r>
          </w:p>
        </w:tc>
      </w:tr>
      <w:tr w:rsidR="00B418E6" w:rsidRPr="00684721" w:rsidTr="00534443">
        <w:tc>
          <w:tcPr>
            <w:tcW w:w="2448" w:type="dxa"/>
          </w:tcPr>
          <w:p w:rsidR="00B418E6" w:rsidRPr="00684721" w:rsidRDefault="00A04C2C">
            <w:pPr>
              <w:rPr>
                <w:rFonts w:ascii="Verdana" w:hAnsi="Verdana"/>
                <w:sz w:val="20"/>
                <w:szCs w:val="20"/>
              </w:rPr>
            </w:pPr>
            <w:r w:rsidRPr="00684721">
              <w:rPr>
                <w:rFonts w:ascii="Verdana" w:hAnsi="Verdana"/>
                <w:sz w:val="20"/>
                <w:szCs w:val="20"/>
              </w:rPr>
              <w:t>Salary Range</w:t>
            </w:r>
          </w:p>
        </w:tc>
        <w:tc>
          <w:tcPr>
            <w:tcW w:w="6408" w:type="dxa"/>
          </w:tcPr>
          <w:p w:rsidR="00B418E6" w:rsidRPr="00684721" w:rsidRDefault="00A04C2C">
            <w:pPr>
              <w:rPr>
                <w:rFonts w:ascii="Verdana" w:hAnsi="Verdana"/>
                <w:sz w:val="20"/>
                <w:szCs w:val="20"/>
              </w:rPr>
            </w:pPr>
            <w:r>
              <w:rPr>
                <w:rFonts w:ascii="Verdana" w:hAnsi="Verdana"/>
                <w:sz w:val="20"/>
                <w:szCs w:val="20"/>
              </w:rPr>
              <w:t>$60,000+</w:t>
            </w:r>
          </w:p>
        </w:tc>
      </w:tr>
      <w:tr w:rsidR="00B418E6" w:rsidRPr="00684721" w:rsidTr="00534443">
        <w:tc>
          <w:tcPr>
            <w:tcW w:w="2448" w:type="dxa"/>
          </w:tcPr>
          <w:p w:rsidR="00B418E6" w:rsidRPr="00684721" w:rsidRDefault="00A04C2C">
            <w:pPr>
              <w:rPr>
                <w:rFonts w:ascii="Verdana" w:hAnsi="Verdana"/>
                <w:sz w:val="20"/>
                <w:szCs w:val="20"/>
              </w:rPr>
            </w:pPr>
            <w:r w:rsidRPr="00684721">
              <w:rPr>
                <w:rFonts w:ascii="Verdana" w:hAnsi="Verdana"/>
                <w:sz w:val="20"/>
                <w:szCs w:val="20"/>
              </w:rPr>
              <w:t>Relocation Assistance</w:t>
            </w:r>
          </w:p>
        </w:tc>
        <w:tc>
          <w:tcPr>
            <w:tcW w:w="6408" w:type="dxa"/>
          </w:tcPr>
          <w:p w:rsidR="00B418E6" w:rsidRPr="00684721" w:rsidRDefault="00A04C2C">
            <w:pPr>
              <w:rPr>
                <w:rFonts w:ascii="Verdana" w:hAnsi="Verdana"/>
                <w:sz w:val="20"/>
                <w:szCs w:val="20"/>
              </w:rPr>
            </w:pPr>
          </w:p>
        </w:tc>
      </w:tr>
    </w:tbl>
    <w:p w:rsidR="00D33F69" w:rsidRPr="00684721" w:rsidRDefault="00A04C2C">
      <w:pPr>
        <w:rPr>
          <w:rFonts w:ascii="Verdana" w:hAnsi="Verdana"/>
          <w:sz w:val="20"/>
          <w:szCs w:val="20"/>
        </w:rPr>
      </w:pPr>
    </w:p>
    <w:p w:rsidR="00416446" w:rsidRPr="00684721" w:rsidRDefault="00A04C2C">
      <w:pPr>
        <w:rPr>
          <w:rFonts w:ascii="Verdana" w:hAnsi="Verdana"/>
          <w:sz w:val="20"/>
          <w:szCs w:val="20"/>
        </w:rPr>
      </w:pPr>
    </w:p>
    <w:p w:rsidR="00416446" w:rsidRPr="00684721" w:rsidRDefault="00A04C2C" w:rsidP="000B5F0C">
      <w:pPr>
        <w:outlineLvl w:val="0"/>
        <w:rPr>
          <w:rFonts w:ascii="Verdana" w:hAnsi="Verdana"/>
          <w:b/>
          <w:sz w:val="20"/>
          <w:szCs w:val="20"/>
          <w:u w:val="single"/>
        </w:rPr>
      </w:pPr>
      <w:r w:rsidRPr="00684721">
        <w:rPr>
          <w:rFonts w:ascii="Verdana" w:hAnsi="Verdana"/>
          <w:b/>
          <w:sz w:val="20"/>
          <w:szCs w:val="20"/>
          <w:u w:val="single"/>
        </w:rPr>
        <w:t>Job Description / Responsibilities / Requirements</w:t>
      </w:r>
    </w:p>
    <w:p w:rsidR="00684721" w:rsidRPr="00684721" w:rsidRDefault="00A04C2C" w:rsidP="00684721">
      <w:pPr>
        <w:outlineLvl w:val="1"/>
        <w:rPr>
          <w:rFonts w:ascii="Verdana" w:hAnsi="Verdana"/>
          <w:b/>
          <w:bCs/>
          <w:sz w:val="20"/>
          <w:szCs w:val="20"/>
        </w:rPr>
      </w:pPr>
      <w:r w:rsidRPr="00684721">
        <w:rPr>
          <w:rFonts w:ascii="Verdana" w:hAnsi="Verdana"/>
          <w:b/>
          <w:bCs/>
          <w:color w:val="232020"/>
          <w:sz w:val="20"/>
          <w:szCs w:val="20"/>
        </w:rPr>
        <w:t>Description</w:t>
      </w:r>
    </w:p>
    <w:p w:rsidR="00684721" w:rsidRPr="00684721" w:rsidRDefault="00A04C2C" w:rsidP="00684721">
      <w:pPr>
        <w:rPr>
          <w:rFonts w:ascii="Verdana" w:hAnsi="Verdana"/>
          <w:color w:val="222020"/>
          <w:sz w:val="20"/>
          <w:szCs w:val="20"/>
        </w:rPr>
      </w:pPr>
      <w:r w:rsidRPr="00684721">
        <w:rPr>
          <w:rFonts w:ascii="Verdana" w:hAnsi="Verdana"/>
          <w:color w:val="222020"/>
          <w:sz w:val="20"/>
          <w:szCs w:val="20"/>
        </w:rPr>
        <w:t xml:space="preserve">  </w:t>
      </w:r>
    </w:p>
    <w:p w:rsidR="00684721" w:rsidRPr="00684721" w:rsidRDefault="00A04C2C" w:rsidP="00684721">
      <w:pPr>
        <w:rPr>
          <w:rFonts w:ascii="Verdana" w:hAnsi="Verdana"/>
          <w:color w:val="222020"/>
          <w:sz w:val="20"/>
          <w:szCs w:val="20"/>
        </w:rPr>
      </w:pPr>
      <w:r w:rsidRPr="00684721">
        <w:rPr>
          <w:rFonts w:ascii="Verdana" w:hAnsi="Verdana"/>
          <w:color w:val="222020"/>
          <w:sz w:val="20"/>
          <w:szCs w:val="20"/>
        </w:rPr>
        <w:t xml:space="preserve">The </w:t>
      </w:r>
      <w:r w:rsidRPr="00684721">
        <w:rPr>
          <w:rFonts w:ascii="Verdana" w:hAnsi="Verdana"/>
          <w:color w:val="222020"/>
          <w:sz w:val="20"/>
          <w:szCs w:val="20"/>
        </w:rPr>
        <w:t xml:space="preserve">Sr Regulatory Compliance Specialist provides guidance as well as resolution of problems that affect a broad spectrum of export and/or import activity.  This individual will be required to interpret U.S. export and import regulations and successfully apply </w:t>
      </w:r>
      <w:r w:rsidRPr="00684721">
        <w:rPr>
          <w:rFonts w:ascii="Verdana" w:hAnsi="Verdana"/>
          <w:color w:val="222020"/>
          <w:sz w:val="20"/>
          <w:szCs w:val="20"/>
        </w:rPr>
        <w:t>that information.  This position has the responsibility for leading duty preference programs / projects such as NAFTA, KORUS, FTZ, TIB and Drawback. Will have oversight in carrying out daily activities related to import clearance.  A high level of communic</w:t>
      </w:r>
      <w:r w:rsidRPr="00684721">
        <w:rPr>
          <w:rFonts w:ascii="Verdana" w:hAnsi="Verdana"/>
          <w:color w:val="222020"/>
          <w:sz w:val="20"/>
          <w:szCs w:val="20"/>
        </w:rPr>
        <w:t>ation, time management, organizational skills, and project managemeent are needed in the import clearance process and are used on a daily basis for contacting various internal and external resources.  This position interfaces with our U.S. Customs Broker r</w:t>
      </w:r>
      <w:r w:rsidRPr="00684721">
        <w:rPr>
          <w:rFonts w:ascii="Verdana" w:hAnsi="Verdana"/>
          <w:color w:val="222020"/>
          <w:sz w:val="20"/>
          <w:szCs w:val="20"/>
        </w:rPr>
        <w:t>esolving issues at each port of entry and will participate in focal point meetings and quarterly Broker reviews.  This position reports directly to the Manager, Import Compliance, but will be expected =</w:t>
      </w:r>
      <w:r w:rsidRPr="00684721">
        <w:rPr>
          <w:rFonts w:ascii="Verdana" w:hAnsi="Verdana"/>
          <w:color w:val="222020"/>
          <w:sz w:val="20"/>
          <w:szCs w:val="20"/>
        </w:rPr>
        <w:br/>
        <w:t>provide support and guidance to the Export Relationsh</w:t>
      </w:r>
      <w:r w:rsidRPr="00684721">
        <w:rPr>
          <w:rFonts w:ascii="Verdana" w:hAnsi="Verdana"/>
          <w:color w:val="222020"/>
          <w:sz w:val="20"/>
          <w:szCs w:val="20"/>
        </w:rPr>
        <w:t>ip Managers and individual business associates on matters related to import and/or export activity.</w:t>
      </w:r>
      <w:r w:rsidRPr="00684721">
        <w:rPr>
          <w:rFonts w:ascii="Verdana" w:hAnsi="Verdana"/>
          <w:color w:val="222020"/>
          <w:sz w:val="20"/>
          <w:szCs w:val="20"/>
        </w:rPr>
        <w:br/>
        <w:t> </w:t>
      </w:r>
      <w:r w:rsidRPr="00684721">
        <w:rPr>
          <w:rFonts w:ascii="Verdana" w:hAnsi="Verdana"/>
          <w:color w:val="222020"/>
          <w:sz w:val="20"/>
          <w:szCs w:val="20"/>
        </w:rPr>
        <w:br/>
        <w:t xml:space="preserve">This position requires knowledge of the Customs Regulations (19 CFR), Harmonized Tariff Schedule (HTS), International Traffic in Arms Regulations (ITAR - </w:t>
      </w:r>
      <w:r w:rsidRPr="00684721">
        <w:rPr>
          <w:rFonts w:ascii="Verdana" w:hAnsi="Verdana"/>
          <w:color w:val="222020"/>
          <w:sz w:val="20"/>
          <w:szCs w:val="20"/>
        </w:rPr>
        <w:t xml:space="preserve">22 CFR) and the Export Administration Regulations (EAR - 15 CFR); and the individual must possess the ability to translate those regulations into advice and subsequent actions.  This position requires a general understanding of the Food &amp; Drug Regulations </w:t>
      </w:r>
      <w:r w:rsidRPr="00684721">
        <w:rPr>
          <w:rFonts w:ascii="Verdana" w:hAnsi="Verdana"/>
          <w:color w:val="222020"/>
          <w:sz w:val="20"/>
          <w:szCs w:val="20"/>
        </w:rPr>
        <w:t>(FDA - 21 CFR), Federal Communications Commission (FCC - 47 CFR), Alcohol, Tobacco Products and Firearms (ATF - 27 CFR) Regulations as they relate to import and/or export activity.  An understanding of freight movement and terminology is desired.</w:t>
      </w:r>
      <w:r w:rsidRPr="00684721">
        <w:rPr>
          <w:rFonts w:ascii="Verdana" w:hAnsi="Verdana"/>
          <w:color w:val="222020"/>
          <w:sz w:val="20"/>
          <w:szCs w:val="20"/>
        </w:rPr>
        <w:br/>
        <w:t> </w:t>
      </w:r>
      <w:r w:rsidRPr="00684721">
        <w:rPr>
          <w:rFonts w:ascii="Verdana" w:hAnsi="Verdana"/>
          <w:color w:val="222020"/>
          <w:sz w:val="20"/>
          <w:szCs w:val="20"/>
        </w:rPr>
        <w:br/>
        <w:t>This po</w:t>
      </w:r>
      <w:r w:rsidRPr="00684721">
        <w:rPr>
          <w:rFonts w:ascii="Verdana" w:hAnsi="Verdana"/>
          <w:color w:val="222020"/>
          <w:sz w:val="20"/>
          <w:szCs w:val="20"/>
        </w:rPr>
        <w:t>sition requires advanced knowledge of Microsoft Office Word, Excel, Access, Power Point and proficiency in SAP.  Strong communication skills and the ability to effectively prioritize workload are a must.</w:t>
      </w:r>
      <w:r w:rsidRPr="00684721">
        <w:rPr>
          <w:rFonts w:ascii="Verdana" w:hAnsi="Verdana"/>
          <w:color w:val="222020"/>
          <w:sz w:val="20"/>
          <w:szCs w:val="20"/>
        </w:rPr>
        <w:br/>
        <w:t> </w:t>
      </w:r>
      <w:r w:rsidRPr="00684721">
        <w:rPr>
          <w:rFonts w:ascii="Verdana" w:hAnsi="Verdana"/>
          <w:color w:val="222020"/>
          <w:sz w:val="20"/>
          <w:szCs w:val="20"/>
        </w:rPr>
        <w:br/>
        <w:t>The Sr Regulatory Compliance Specialist may be req</w:t>
      </w:r>
      <w:r w:rsidRPr="00684721">
        <w:rPr>
          <w:rFonts w:ascii="Verdana" w:hAnsi="Verdana"/>
          <w:color w:val="222020"/>
          <w:sz w:val="20"/>
          <w:szCs w:val="20"/>
        </w:rPr>
        <w:t>uired to travel both domestically and internationally.</w:t>
      </w:r>
    </w:p>
    <w:p w:rsidR="00684721" w:rsidRPr="00684721" w:rsidRDefault="00A04C2C" w:rsidP="00684721">
      <w:pPr>
        <w:rPr>
          <w:rFonts w:ascii="Verdana" w:hAnsi="Verdana"/>
          <w:color w:val="222020"/>
          <w:sz w:val="20"/>
          <w:szCs w:val="20"/>
        </w:rPr>
      </w:pPr>
    </w:p>
    <w:p w:rsidR="00684721" w:rsidRPr="00684721" w:rsidRDefault="00A04C2C" w:rsidP="00684721">
      <w:pPr>
        <w:outlineLvl w:val="1"/>
        <w:rPr>
          <w:rFonts w:ascii="Verdana" w:hAnsi="Verdana"/>
          <w:b/>
          <w:bCs/>
          <w:sz w:val="20"/>
          <w:szCs w:val="20"/>
        </w:rPr>
      </w:pPr>
      <w:r w:rsidRPr="00684721">
        <w:rPr>
          <w:rFonts w:ascii="Verdana" w:hAnsi="Verdana"/>
          <w:b/>
          <w:bCs/>
          <w:color w:val="232020"/>
          <w:sz w:val="20"/>
          <w:szCs w:val="20"/>
        </w:rPr>
        <w:t>Qualifications</w:t>
      </w:r>
    </w:p>
    <w:p w:rsidR="00684721" w:rsidRPr="00684721" w:rsidRDefault="00A04C2C" w:rsidP="00684721">
      <w:pPr>
        <w:rPr>
          <w:rFonts w:ascii="Verdana" w:hAnsi="Verdana"/>
          <w:color w:val="222020"/>
          <w:sz w:val="20"/>
          <w:szCs w:val="20"/>
        </w:rPr>
      </w:pPr>
      <w:r w:rsidRPr="00684721">
        <w:rPr>
          <w:rFonts w:ascii="Verdana" w:hAnsi="Verdana"/>
          <w:color w:val="222020"/>
          <w:sz w:val="20"/>
          <w:szCs w:val="20"/>
        </w:rPr>
        <w:t xml:space="preserve">  </w:t>
      </w:r>
    </w:p>
    <w:p w:rsidR="00684721" w:rsidRPr="00684721" w:rsidRDefault="00A04C2C" w:rsidP="00684721">
      <w:pPr>
        <w:rPr>
          <w:rFonts w:ascii="Verdana" w:hAnsi="Verdana"/>
          <w:color w:val="222020"/>
          <w:sz w:val="20"/>
          <w:szCs w:val="20"/>
        </w:rPr>
      </w:pPr>
      <w:r w:rsidRPr="00684721">
        <w:rPr>
          <w:rFonts w:ascii="Verdana" w:hAnsi="Verdana"/>
          <w:color w:val="222020"/>
          <w:sz w:val="20"/>
          <w:szCs w:val="20"/>
        </w:rPr>
        <w:t>Bachelor's degree in appropriate discipline, and four years of related</w:t>
      </w:r>
      <w:r w:rsidRPr="00684721">
        <w:rPr>
          <w:rFonts w:ascii="Verdana" w:hAnsi="Verdana"/>
          <w:color w:val="222020"/>
          <w:sz w:val="20"/>
          <w:szCs w:val="20"/>
        </w:rPr>
        <w:br/>
        <w:t>experience, or, in the absence of a bachelor's degree, ten years of</w:t>
      </w:r>
      <w:r w:rsidRPr="00684721">
        <w:rPr>
          <w:rFonts w:ascii="Verdana" w:hAnsi="Verdana"/>
          <w:color w:val="222020"/>
          <w:sz w:val="20"/>
          <w:szCs w:val="20"/>
        </w:rPr>
        <w:br/>
        <w:t>related experience.</w:t>
      </w:r>
    </w:p>
    <w:p w:rsidR="00684721" w:rsidRPr="00684721" w:rsidRDefault="00A04C2C" w:rsidP="00684721">
      <w:pPr>
        <w:rPr>
          <w:rFonts w:ascii="Verdana" w:hAnsi="Verdana"/>
          <w:color w:val="222020"/>
          <w:sz w:val="20"/>
          <w:szCs w:val="20"/>
        </w:rPr>
      </w:pPr>
      <w:r w:rsidRPr="00684721">
        <w:rPr>
          <w:rFonts w:ascii="Verdana" w:hAnsi="Verdana"/>
          <w:color w:val="222020"/>
          <w:sz w:val="20"/>
          <w:szCs w:val="20"/>
        </w:rPr>
        <w:br/>
        <w:t>US Citizenship or Perm</w:t>
      </w:r>
      <w:r w:rsidRPr="00684721">
        <w:rPr>
          <w:rFonts w:ascii="Verdana" w:hAnsi="Verdana"/>
          <w:color w:val="222020"/>
          <w:sz w:val="20"/>
          <w:szCs w:val="20"/>
        </w:rPr>
        <w:t>anent Residence is required.</w:t>
      </w:r>
    </w:p>
    <w:p w:rsidR="00684721" w:rsidRPr="00684721" w:rsidRDefault="00A04C2C" w:rsidP="00684721">
      <w:pPr>
        <w:rPr>
          <w:rFonts w:ascii="Verdana" w:hAnsi="Verdana"/>
          <w:color w:val="222020"/>
          <w:sz w:val="20"/>
          <w:szCs w:val="20"/>
        </w:rPr>
      </w:pPr>
      <w:r w:rsidRPr="00684721">
        <w:rPr>
          <w:rFonts w:ascii="Verdana" w:hAnsi="Verdana"/>
          <w:color w:val="222020"/>
          <w:sz w:val="20"/>
          <w:szCs w:val="20"/>
        </w:rPr>
        <w:t> </w:t>
      </w:r>
    </w:p>
    <w:p w:rsidR="00684721" w:rsidRPr="00684721" w:rsidRDefault="00A04C2C" w:rsidP="00684721">
      <w:pPr>
        <w:rPr>
          <w:rFonts w:ascii="Verdana" w:hAnsi="Verdana"/>
          <w:color w:val="222020"/>
          <w:sz w:val="20"/>
          <w:szCs w:val="20"/>
        </w:rPr>
      </w:pPr>
      <w:r w:rsidRPr="00684721">
        <w:rPr>
          <w:rFonts w:ascii="Verdana" w:hAnsi="Verdana"/>
          <w:color w:val="222020"/>
          <w:sz w:val="20"/>
          <w:szCs w:val="20"/>
        </w:rPr>
        <w:t>Rockwell Collins is an equal opportunity employer committed to</w:t>
      </w:r>
      <w:r w:rsidRPr="00684721">
        <w:rPr>
          <w:rFonts w:ascii="Verdana" w:hAnsi="Verdana"/>
          <w:color w:val="222020"/>
          <w:sz w:val="20"/>
          <w:szCs w:val="20"/>
        </w:rPr>
        <w:br/>
        <w:t>building a diverse global culture that values teamwork, integrity,</w:t>
      </w:r>
      <w:r w:rsidRPr="00684721">
        <w:rPr>
          <w:rFonts w:ascii="Verdana" w:hAnsi="Verdana"/>
          <w:color w:val="222020"/>
          <w:sz w:val="20"/>
          <w:szCs w:val="20"/>
        </w:rPr>
        <w:br/>
        <w:t>innovation, leadership, and an unwavering commitment to our customers.</w:t>
      </w:r>
    </w:p>
    <w:p w:rsidR="00D33F69" w:rsidRDefault="00A04C2C">
      <w:pPr>
        <w:rPr>
          <w:rFonts w:ascii="Verdana" w:hAnsi="Verdana"/>
          <w:b/>
          <w:sz w:val="20"/>
          <w:szCs w:val="20"/>
          <w:u w:val="single"/>
        </w:rPr>
      </w:pPr>
    </w:p>
    <w:p w:rsidR="00D33F69" w:rsidRDefault="00A04C2C" w:rsidP="0095166A">
      <w:pPr>
        <w:outlineLvl w:val="0"/>
        <w:rPr>
          <w:b/>
          <w:sz w:val="32"/>
          <w:szCs w:val="32"/>
          <w:u w:val="single"/>
        </w:rPr>
      </w:pPr>
      <w:r>
        <w:rPr>
          <w:b/>
          <w:sz w:val="32"/>
          <w:szCs w:val="32"/>
          <w:u w:val="single"/>
        </w:rPr>
        <w:t>Contact Information</w:t>
      </w:r>
      <w:r>
        <w:rPr>
          <w:b/>
          <w:sz w:val="32"/>
          <w:szCs w:val="32"/>
          <w:u w:val="single"/>
        </w:rPr>
        <w:t xml:space="preserve"> to </w:t>
      </w:r>
      <w:r>
        <w:rPr>
          <w:b/>
          <w:sz w:val="32"/>
          <w:szCs w:val="32"/>
          <w:u w:val="single"/>
        </w:rPr>
        <w:t>Apply</w:t>
      </w:r>
    </w:p>
    <w:p w:rsidR="00D33F69" w:rsidRDefault="00A04C2C">
      <w:pPr>
        <w:rPr>
          <w:b/>
          <w:sz w:val="32"/>
          <w:szCs w:val="32"/>
          <w:u w:val="single"/>
        </w:rPr>
      </w:pPr>
    </w:p>
    <w:p w:rsidR="00684721" w:rsidRPr="00684721" w:rsidRDefault="00A04C2C" w:rsidP="00684721">
      <w:pPr>
        <w:pStyle w:val="Heading2"/>
        <w:rPr>
          <w:rFonts w:ascii="Verdana" w:hAnsi="Verdana" w:cs="Arial"/>
          <w:color w:val="222020"/>
        </w:rPr>
      </w:pPr>
      <w:r w:rsidRPr="00684721">
        <w:rPr>
          <w:rFonts w:ascii="Verdana" w:hAnsi="Verdana" w:cs="Arial"/>
          <w:color w:val="232020"/>
        </w:rPr>
        <w:t xml:space="preserve">Hiring Manager : </w:t>
      </w:r>
      <w:r w:rsidRPr="00684721">
        <w:rPr>
          <w:rFonts w:ascii="Verdana" w:hAnsi="Verdana" w:cs="Arial"/>
          <w:color w:val="222020"/>
        </w:rPr>
        <w:t>Brent A VanWey</w:t>
      </w:r>
    </w:p>
    <w:p w:rsidR="00684721" w:rsidRPr="00684721" w:rsidRDefault="00A04C2C" w:rsidP="00684721">
      <w:pPr>
        <w:pStyle w:val="Heading2"/>
        <w:rPr>
          <w:rFonts w:ascii="Verdana" w:hAnsi="Verdana" w:cs="Arial"/>
          <w:color w:val="222020"/>
        </w:rPr>
      </w:pPr>
      <w:r w:rsidRPr="00684721">
        <w:rPr>
          <w:rFonts w:ascii="Verdana" w:hAnsi="Verdana" w:cs="Arial"/>
          <w:color w:val="222020"/>
        </w:rPr>
        <w:t>Office: 319-295-2491 Cell: 319-360-4119</w:t>
      </w:r>
    </w:p>
    <w:p w:rsidR="00684721" w:rsidRDefault="00A04C2C" w:rsidP="00684721">
      <w:pPr>
        <w:pStyle w:val="tablelist3"/>
        <w:spacing w:before="0" w:beforeAutospacing="0" w:after="0" w:afterAutospacing="0"/>
        <w:rPr>
          <w:rFonts w:ascii="Arial" w:hAnsi="Arial" w:cs="Arial"/>
          <w:color w:val="222020"/>
          <w:sz w:val="15"/>
          <w:szCs w:val="15"/>
        </w:rPr>
      </w:pPr>
    </w:p>
    <w:p w:rsidR="00684721" w:rsidRDefault="00A04C2C" w:rsidP="00684721">
      <w:pPr>
        <w:pStyle w:val="tablelist3"/>
        <w:spacing w:before="0" w:beforeAutospacing="0" w:after="0" w:afterAutospacing="0"/>
        <w:rPr>
          <w:rFonts w:ascii="Verdana" w:hAnsi="Verdana" w:cs="Arial"/>
          <w:color w:val="222020"/>
        </w:rPr>
      </w:pPr>
      <w:hyperlink r:id="rId5" w:history="1">
        <w:r w:rsidRPr="001608AE">
          <w:rPr>
            <w:rStyle w:val="Hyperlink"/>
            <w:rFonts w:ascii="Verdana" w:hAnsi="Verdana" w:cs="Arial"/>
          </w:rPr>
          <w:t>www.rockwellcollins.com/Careers</w:t>
        </w:r>
      </w:hyperlink>
    </w:p>
    <w:p w:rsidR="00684721" w:rsidRDefault="00A04C2C" w:rsidP="00684721">
      <w:pPr>
        <w:pStyle w:val="tablelist3"/>
        <w:spacing w:before="0" w:beforeAutospacing="0" w:after="0" w:afterAutospacing="0"/>
        <w:rPr>
          <w:rFonts w:ascii="Verdana" w:hAnsi="Verdana" w:cs="Arial"/>
          <w:color w:val="222020"/>
        </w:rPr>
      </w:pPr>
    </w:p>
    <w:p w:rsidR="00684721" w:rsidRPr="00684721" w:rsidRDefault="00A04C2C" w:rsidP="00684721">
      <w:pPr>
        <w:pStyle w:val="tablelist3"/>
        <w:spacing w:before="0" w:beforeAutospacing="0" w:after="0" w:afterAutospacing="0"/>
        <w:rPr>
          <w:rFonts w:ascii="Verdana" w:hAnsi="Verdana" w:cs="Arial"/>
        </w:rPr>
      </w:pPr>
      <w:r w:rsidRPr="00684721">
        <w:rPr>
          <w:rFonts w:ascii="Verdana" w:hAnsi="Verdana" w:cs="Arial"/>
          <w:color w:val="222020"/>
        </w:rPr>
        <w:t xml:space="preserve">Job Requistion Number </w:t>
      </w:r>
      <w:r w:rsidRPr="00684721">
        <w:rPr>
          <w:rFonts w:ascii="Verdana" w:hAnsi="Verdana"/>
        </w:rPr>
        <w:t>IMP0000000H</w:t>
      </w:r>
    </w:p>
    <w:p w:rsidR="00684721" w:rsidRDefault="00A04C2C">
      <w:pPr>
        <w:rPr>
          <w:b/>
          <w:sz w:val="32"/>
          <w:szCs w:val="32"/>
          <w:u w:val="single"/>
        </w:rPr>
      </w:pPr>
    </w:p>
    <w:p w:rsidR="00684721" w:rsidRDefault="00A04C2C">
      <w:pPr>
        <w:rPr>
          <w:rFonts w:ascii="Verdana" w:hAnsi="Verdana"/>
          <w:b/>
          <w:u w:val="single"/>
        </w:rPr>
      </w:pPr>
      <w:hyperlink r:id="rId6" w:history="1">
        <w:r w:rsidRPr="001608AE">
          <w:rPr>
            <w:rStyle w:val="Hyperlink"/>
            <w:rFonts w:ascii="Verdana" w:hAnsi="Verdana"/>
            <w:b/>
          </w:rPr>
          <w:t>https://rockwellcollins.taleo.net/careersection/10000/jobdetail.ftl</w:t>
        </w:r>
      </w:hyperlink>
    </w:p>
    <w:p w:rsidR="00684721" w:rsidRPr="00684721" w:rsidRDefault="00A04C2C">
      <w:pPr>
        <w:rPr>
          <w:rFonts w:ascii="Verdana" w:hAnsi="Verdana"/>
          <w:b/>
          <w:u w:val="single"/>
        </w:rPr>
      </w:pPr>
    </w:p>
    <w:sectPr w:rsidR="00684721" w:rsidRPr="00684721" w:rsidSect="000B5F0C">
      <w:pgSz w:w="12240" w:h="15840"/>
      <w:pgMar w:top="1440" w:right="1800" w:bottom="1440" w:left="180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splitPgBreakAndParaMark/>
  </w:compat>
  <w:rsids>
    <w:rsidRoot w:val="00A04C2C"/>
    <w:rsid w:val="00A04C2C"/>
  </w:rsids>
  <m:mathPr>
    <m:mathFont m:val="Helvetica"/>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684721"/>
    <w:pP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2Char">
    <w:name w:val="Heading 2 Char"/>
    <w:link w:val="Heading2"/>
    <w:uiPriority w:val="9"/>
    <w:rsid w:val="00684721"/>
    <w:rPr>
      <w:b/>
      <w:bCs/>
      <w:sz w:val="24"/>
      <w:szCs w:val="24"/>
    </w:rPr>
  </w:style>
  <w:style w:type="paragraph" w:customStyle="1" w:styleId="text2">
    <w:name w:val="text2"/>
    <w:basedOn w:val="Normal"/>
    <w:rsid w:val="00684721"/>
    <w:pPr>
      <w:spacing w:before="100" w:beforeAutospacing="1" w:after="100" w:afterAutospacing="1"/>
    </w:pPr>
    <w:rPr>
      <w:color w:val="222020"/>
    </w:rPr>
  </w:style>
  <w:style w:type="paragraph" w:styleId="NormalWeb">
    <w:name w:val="Normal (Web)"/>
    <w:basedOn w:val="Normal"/>
    <w:uiPriority w:val="99"/>
    <w:unhideWhenUsed/>
    <w:rsid w:val="00684721"/>
    <w:pPr>
      <w:spacing w:before="100" w:beforeAutospacing="1" w:after="100" w:afterAutospacing="1"/>
    </w:pPr>
  </w:style>
  <w:style w:type="paragraph" w:customStyle="1" w:styleId="tablelist3">
    <w:name w:val="tablelist3"/>
    <w:basedOn w:val="Normal"/>
    <w:rsid w:val="00684721"/>
    <w:pPr>
      <w:spacing w:before="100" w:beforeAutospacing="1" w:after="100" w:afterAutospacing="1"/>
    </w:pPr>
  </w:style>
  <w:style w:type="character" w:styleId="Hyperlink">
    <w:name w:val="Hyperlink"/>
    <w:rsid w:val="00684721"/>
    <w:rPr>
      <w:color w:val="0000FF"/>
      <w:u w:val="single"/>
    </w:rPr>
  </w:style>
</w:styles>
</file>

<file path=word/webSettings.xml><?xml version="1.0" encoding="utf-8"?>
<w:webSettings xmlns:r="http://schemas.openxmlformats.org/officeDocument/2006/relationships" xmlns:w="http://schemas.openxmlformats.org/wordprocessingml/2006/main">
  <w:divs>
    <w:div w:id="1228149106">
      <w:bodyDiv w:val="1"/>
      <w:marLeft w:val="0"/>
      <w:marRight w:val="0"/>
      <w:marTop w:val="0"/>
      <w:marBottom w:val="0"/>
      <w:divBdr>
        <w:top w:val="none" w:sz="0" w:space="0" w:color="auto"/>
        <w:left w:val="none" w:sz="0" w:space="0" w:color="auto"/>
        <w:bottom w:val="none" w:sz="0" w:space="0" w:color="auto"/>
        <w:right w:val="none" w:sz="0" w:space="0" w:color="auto"/>
      </w:divBdr>
      <w:divsChild>
        <w:div w:id="502936869">
          <w:marLeft w:val="0"/>
          <w:marRight w:val="0"/>
          <w:marTop w:val="0"/>
          <w:marBottom w:val="0"/>
          <w:divBdr>
            <w:top w:val="none" w:sz="0" w:space="0" w:color="auto"/>
            <w:left w:val="none" w:sz="0" w:space="0" w:color="auto"/>
            <w:bottom w:val="none" w:sz="0" w:space="0" w:color="auto"/>
            <w:right w:val="none" w:sz="0" w:space="0" w:color="auto"/>
          </w:divBdr>
          <w:divsChild>
            <w:div w:id="1153836559">
              <w:marLeft w:val="0"/>
              <w:marRight w:val="0"/>
              <w:marTop w:val="0"/>
              <w:marBottom w:val="0"/>
              <w:divBdr>
                <w:top w:val="none" w:sz="0" w:space="0" w:color="auto"/>
                <w:left w:val="none" w:sz="0" w:space="0" w:color="auto"/>
                <w:bottom w:val="none" w:sz="0" w:space="0" w:color="auto"/>
                <w:right w:val="none" w:sz="0" w:space="0" w:color="auto"/>
              </w:divBdr>
              <w:divsChild>
                <w:div w:id="207298514">
                  <w:marLeft w:val="0"/>
                  <w:marRight w:val="0"/>
                  <w:marTop w:val="0"/>
                  <w:marBottom w:val="0"/>
                  <w:divBdr>
                    <w:top w:val="none" w:sz="0" w:space="0" w:color="auto"/>
                    <w:left w:val="none" w:sz="0" w:space="0" w:color="auto"/>
                    <w:bottom w:val="none" w:sz="0" w:space="0" w:color="auto"/>
                    <w:right w:val="none" w:sz="0" w:space="0" w:color="auto"/>
                  </w:divBdr>
                  <w:divsChild>
                    <w:div w:id="2097821723">
                      <w:marLeft w:val="0"/>
                      <w:marRight w:val="0"/>
                      <w:marTop w:val="0"/>
                      <w:marBottom w:val="0"/>
                      <w:divBdr>
                        <w:top w:val="none" w:sz="0" w:space="0" w:color="auto"/>
                        <w:left w:val="none" w:sz="0" w:space="0" w:color="auto"/>
                        <w:bottom w:val="none" w:sz="0" w:space="0" w:color="auto"/>
                        <w:right w:val="none" w:sz="0" w:space="0" w:color="auto"/>
                      </w:divBdr>
                      <w:divsChild>
                        <w:div w:id="856308633">
                          <w:marLeft w:val="0"/>
                          <w:marRight w:val="0"/>
                          <w:marTop w:val="0"/>
                          <w:marBottom w:val="0"/>
                          <w:divBdr>
                            <w:top w:val="none" w:sz="0" w:space="0" w:color="auto"/>
                            <w:left w:val="none" w:sz="0" w:space="0" w:color="auto"/>
                            <w:bottom w:val="none" w:sz="0" w:space="0" w:color="auto"/>
                            <w:right w:val="none" w:sz="0" w:space="0" w:color="auto"/>
                          </w:divBdr>
                          <w:divsChild>
                            <w:div w:id="1706439304">
                              <w:marLeft w:val="0"/>
                              <w:marRight w:val="0"/>
                              <w:marTop w:val="0"/>
                              <w:marBottom w:val="0"/>
                              <w:divBdr>
                                <w:top w:val="none" w:sz="0" w:space="0" w:color="auto"/>
                                <w:left w:val="none" w:sz="0" w:space="0" w:color="auto"/>
                                <w:bottom w:val="none" w:sz="0" w:space="0" w:color="auto"/>
                                <w:right w:val="none" w:sz="0" w:space="0" w:color="auto"/>
                              </w:divBdr>
                              <w:divsChild>
                                <w:div w:id="523860973">
                                  <w:marLeft w:val="0"/>
                                  <w:marRight w:val="0"/>
                                  <w:marTop w:val="0"/>
                                  <w:marBottom w:val="0"/>
                                  <w:divBdr>
                                    <w:top w:val="none" w:sz="0" w:space="0" w:color="auto"/>
                                    <w:left w:val="none" w:sz="0" w:space="0" w:color="auto"/>
                                    <w:bottom w:val="none" w:sz="0" w:space="0" w:color="auto"/>
                                    <w:right w:val="none" w:sz="0" w:space="0" w:color="auto"/>
                                  </w:divBdr>
                                  <w:divsChild>
                                    <w:div w:id="2091930206">
                                      <w:marLeft w:val="0"/>
                                      <w:marRight w:val="0"/>
                                      <w:marTop w:val="0"/>
                                      <w:marBottom w:val="0"/>
                                      <w:divBdr>
                                        <w:top w:val="none" w:sz="0" w:space="0" w:color="auto"/>
                                        <w:left w:val="none" w:sz="0" w:space="0" w:color="auto"/>
                                        <w:bottom w:val="none" w:sz="0" w:space="0" w:color="auto"/>
                                        <w:right w:val="none" w:sz="0" w:space="0" w:color="auto"/>
                                      </w:divBdr>
                                      <w:divsChild>
                                        <w:div w:id="886061757">
                                          <w:marLeft w:val="0"/>
                                          <w:marRight w:val="0"/>
                                          <w:marTop w:val="0"/>
                                          <w:marBottom w:val="0"/>
                                          <w:divBdr>
                                            <w:top w:val="none" w:sz="0" w:space="0" w:color="auto"/>
                                            <w:left w:val="none" w:sz="0" w:space="0" w:color="auto"/>
                                            <w:bottom w:val="none" w:sz="0" w:space="0" w:color="auto"/>
                                            <w:right w:val="none" w:sz="0" w:space="0" w:color="auto"/>
                                          </w:divBdr>
                                          <w:divsChild>
                                            <w:div w:id="1894806978">
                                              <w:marLeft w:val="0"/>
                                              <w:marRight w:val="0"/>
                                              <w:marTop w:val="0"/>
                                              <w:marBottom w:val="0"/>
                                              <w:divBdr>
                                                <w:top w:val="none" w:sz="0" w:space="0" w:color="auto"/>
                                                <w:left w:val="none" w:sz="0" w:space="0" w:color="auto"/>
                                                <w:bottom w:val="none" w:sz="0" w:space="0" w:color="auto"/>
                                                <w:right w:val="none" w:sz="0" w:space="0" w:color="auto"/>
                                              </w:divBdr>
                                              <w:divsChild>
                                                <w:div w:id="17569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138266">
      <w:bodyDiv w:val="1"/>
      <w:marLeft w:val="0"/>
      <w:marRight w:val="0"/>
      <w:marTop w:val="0"/>
      <w:marBottom w:val="0"/>
      <w:divBdr>
        <w:top w:val="none" w:sz="0" w:space="0" w:color="auto"/>
        <w:left w:val="none" w:sz="0" w:space="0" w:color="auto"/>
        <w:bottom w:val="none" w:sz="0" w:space="0" w:color="auto"/>
        <w:right w:val="none" w:sz="0" w:space="0" w:color="auto"/>
      </w:divBdr>
      <w:divsChild>
        <w:div w:id="1839033266">
          <w:marLeft w:val="0"/>
          <w:marRight w:val="0"/>
          <w:marTop w:val="0"/>
          <w:marBottom w:val="0"/>
          <w:divBdr>
            <w:top w:val="none" w:sz="0" w:space="0" w:color="auto"/>
            <w:left w:val="none" w:sz="0" w:space="0" w:color="auto"/>
            <w:bottom w:val="none" w:sz="0" w:space="0" w:color="auto"/>
            <w:right w:val="none" w:sz="0" w:space="0" w:color="auto"/>
          </w:divBdr>
          <w:divsChild>
            <w:div w:id="1046179040">
              <w:marLeft w:val="0"/>
              <w:marRight w:val="0"/>
              <w:marTop w:val="0"/>
              <w:marBottom w:val="0"/>
              <w:divBdr>
                <w:top w:val="none" w:sz="0" w:space="0" w:color="auto"/>
                <w:left w:val="none" w:sz="0" w:space="0" w:color="auto"/>
                <w:bottom w:val="none" w:sz="0" w:space="0" w:color="auto"/>
                <w:right w:val="none" w:sz="0" w:space="0" w:color="auto"/>
              </w:divBdr>
              <w:divsChild>
                <w:div w:id="1713262943">
                  <w:marLeft w:val="0"/>
                  <w:marRight w:val="0"/>
                  <w:marTop w:val="0"/>
                  <w:marBottom w:val="0"/>
                  <w:divBdr>
                    <w:top w:val="none" w:sz="0" w:space="0" w:color="auto"/>
                    <w:left w:val="none" w:sz="0" w:space="0" w:color="auto"/>
                    <w:bottom w:val="none" w:sz="0" w:space="0" w:color="auto"/>
                    <w:right w:val="none" w:sz="0" w:space="0" w:color="auto"/>
                  </w:divBdr>
                  <w:divsChild>
                    <w:div w:id="635187152">
                      <w:marLeft w:val="0"/>
                      <w:marRight w:val="0"/>
                      <w:marTop w:val="0"/>
                      <w:marBottom w:val="0"/>
                      <w:divBdr>
                        <w:top w:val="none" w:sz="0" w:space="0" w:color="auto"/>
                        <w:left w:val="none" w:sz="0" w:space="0" w:color="auto"/>
                        <w:bottom w:val="none" w:sz="0" w:space="0" w:color="auto"/>
                        <w:right w:val="none" w:sz="0" w:space="0" w:color="auto"/>
                      </w:divBdr>
                      <w:divsChild>
                        <w:div w:id="1640380221">
                          <w:marLeft w:val="0"/>
                          <w:marRight w:val="0"/>
                          <w:marTop w:val="0"/>
                          <w:marBottom w:val="0"/>
                          <w:divBdr>
                            <w:top w:val="none" w:sz="0" w:space="0" w:color="auto"/>
                            <w:left w:val="none" w:sz="0" w:space="0" w:color="auto"/>
                            <w:bottom w:val="none" w:sz="0" w:space="0" w:color="auto"/>
                            <w:right w:val="none" w:sz="0" w:space="0" w:color="auto"/>
                          </w:divBdr>
                          <w:divsChild>
                            <w:div w:id="1919553806">
                              <w:marLeft w:val="0"/>
                              <w:marRight w:val="0"/>
                              <w:marTop w:val="0"/>
                              <w:marBottom w:val="0"/>
                              <w:divBdr>
                                <w:top w:val="none" w:sz="0" w:space="0" w:color="auto"/>
                                <w:left w:val="none" w:sz="0" w:space="0" w:color="auto"/>
                                <w:bottom w:val="none" w:sz="0" w:space="0" w:color="auto"/>
                                <w:right w:val="none" w:sz="0" w:space="0" w:color="auto"/>
                              </w:divBdr>
                              <w:divsChild>
                                <w:div w:id="116948653">
                                  <w:marLeft w:val="0"/>
                                  <w:marRight w:val="0"/>
                                  <w:marTop w:val="0"/>
                                  <w:marBottom w:val="0"/>
                                  <w:divBdr>
                                    <w:top w:val="none" w:sz="0" w:space="0" w:color="auto"/>
                                    <w:left w:val="none" w:sz="0" w:space="0" w:color="auto"/>
                                    <w:bottom w:val="none" w:sz="0" w:space="0" w:color="auto"/>
                                    <w:right w:val="none" w:sz="0" w:space="0" w:color="auto"/>
                                  </w:divBdr>
                                  <w:divsChild>
                                    <w:div w:id="765075575">
                                      <w:marLeft w:val="0"/>
                                      <w:marRight w:val="0"/>
                                      <w:marTop w:val="0"/>
                                      <w:marBottom w:val="0"/>
                                      <w:divBdr>
                                        <w:top w:val="none" w:sz="0" w:space="0" w:color="auto"/>
                                        <w:left w:val="none" w:sz="0" w:space="0" w:color="auto"/>
                                        <w:bottom w:val="none" w:sz="0" w:space="0" w:color="auto"/>
                                        <w:right w:val="none" w:sz="0" w:space="0" w:color="auto"/>
                                      </w:divBdr>
                                      <w:divsChild>
                                        <w:div w:id="1652951739">
                                          <w:marLeft w:val="0"/>
                                          <w:marRight w:val="0"/>
                                          <w:marTop w:val="0"/>
                                          <w:marBottom w:val="0"/>
                                          <w:divBdr>
                                            <w:top w:val="none" w:sz="0" w:space="0" w:color="auto"/>
                                            <w:left w:val="none" w:sz="0" w:space="0" w:color="auto"/>
                                            <w:bottom w:val="none" w:sz="0" w:space="0" w:color="auto"/>
                                            <w:right w:val="none" w:sz="0" w:space="0" w:color="auto"/>
                                          </w:divBdr>
                                          <w:divsChild>
                                            <w:div w:id="2111729363">
                                              <w:marLeft w:val="0"/>
                                              <w:marRight w:val="0"/>
                                              <w:marTop w:val="0"/>
                                              <w:marBottom w:val="0"/>
                                              <w:divBdr>
                                                <w:top w:val="none" w:sz="0" w:space="0" w:color="auto"/>
                                                <w:left w:val="none" w:sz="0" w:space="0" w:color="auto"/>
                                                <w:bottom w:val="none" w:sz="0" w:space="0" w:color="auto"/>
                                                <w:right w:val="none" w:sz="0" w:space="0" w:color="auto"/>
                                              </w:divBdr>
                                              <w:divsChild>
                                                <w:div w:id="41073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679393">
      <w:bodyDiv w:val="1"/>
      <w:marLeft w:val="0"/>
      <w:marRight w:val="0"/>
      <w:marTop w:val="0"/>
      <w:marBottom w:val="0"/>
      <w:divBdr>
        <w:top w:val="none" w:sz="0" w:space="0" w:color="auto"/>
        <w:left w:val="none" w:sz="0" w:space="0" w:color="auto"/>
        <w:bottom w:val="none" w:sz="0" w:space="0" w:color="auto"/>
        <w:right w:val="none" w:sz="0" w:space="0" w:color="auto"/>
      </w:divBdr>
      <w:divsChild>
        <w:div w:id="1331638936">
          <w:marLeft w:val="0"/>
          <w:marRight w:val="0"/>
          <w:marTop w:val="0"/>
          <w:marBottom w:val="0"/>
          <w:divBdr>
            <w:top w:val="none" w:sz="0" w:space="0" w:color="auto"/>
            <w:left w:val="none" w:sz="0" w:space="0" w:color="auto"/>
            <w:bottom w:val="none" w:sz="0" w:space="0" w:color="auto"/>
            <w:right w:val="none" w:sz="0" w:space="0" w:color="auto"/>
          </w:divBdr>
          <w:divsChild>
            <w:div w:id="752624578">
              <w:marLeft w:val="0"/>
              <w:marRight w:val="0"/>
              <w:marTop w:val="0"/>
              <w:marBottom w:val="0"/>
              <w:divBdr>
                <w:top w:val="none" w:sz="0" w:space="0" w:color="auto"/>
                <w:left w:val="none" w:sz="0" w:space="0" w:color="auto"/>
                <w:bottom w:val="none" w:sz="0" w:space="0" w:color="auto"/>
                <w:right w:val="none" w:sz="0" w:space="0" w:color="auto"/>
              </w:divBdr>
              <w:divsChild>
                <w:div w:id="7365737">
                  <w:marLeft w:val="0"/>
                  <w:marRight w:val="0"/>
                  <w:marTop w:val="0"/>
                  <w:marBottom w:val="0"/>
                  <w:divBdr>
                    <w:top w:val="none" w:sz="0" w:space="0" w:color="auto"/>
                    <w:left w:val="none" w:sz="0" w:space="0" w:color="auto"/>
                    <w:bottom w:val="none" w:sz="0" w:space="0" w:color="auto"/>
                    <w:right w:val="none" w:sz="0" w:space="0" w:color="auto"/>
                  </w:divBdr>
                  <w:divsChild>
                    <w:div w:id="1286691219">
                      <w:marLeft w:val="0"/>
                      <w:marRight w:val="0"/>
                      <w:marTop w:val="0"/>
                      <w:marBottom w:val="0"/>
                      <w:divBdr>
                        <w:top w:val="none" w:sz="0" w:space="0" w:color="auto"/>
                        <w:left w:val="none" w:sz="0" w:space="0" w:color="auto"/>
                        <w:bottom w:val="none" w:sz="0" w:space="0" w:color="auto"/>
                        <w:right w:val="none" w:sz="0" w:space="0" w:color="auto"/>
                      </w:divBdr>
                      <w:divsChild>
                        <w:div w:id="1936741901">
                          <w:marLeft w:val="0"/>
                          <w:marRight w:val="0"/>
                          <w:marTop w:val="0"/>
                          <w:marBottom w:val="0"/>
                          <w:divBdr>
                            <w:top w:val="none" w:sz="0" w:space="0" w:color="auto"/>
                            <w:left w:val="none" w:sz="0" w:space="0" w:color="auto"/>
                            <w:bottom w:val="none" w:sz="0" w:space="0" w:color="auto"/>
                            <w:right w:val="none" w:sz="0" w:space="0" w:color="auto"/>
                          </w:divBdr>
                          <w:divsChild>
                            <w:div w:id="759332732">
                              <w:marLeft w:val="0"/>
                              <w:marRight w:val="0"/>
                              <w:marTop w:val="0"/>
                              <w:marBottom w:val="0"/>
                              <w:divBdr>
                                <w:top w:val="none" w:sz="0" w:space="0" w:color="auto"/>
                                <w:left w:val="none" w:sz="0" w:space="0" w:color="auto"/>
                                <w:bottom w:val="none" w:sz="0" w:space="0" w:color="auto"/>
                                <w:right w:val="none" w:sz="0" w:space="0" w:color="auto"/>
                              </w:divBdr>
                              <w:divsChild>
                                <w:div w:id="1674842671">
                                  <w:marLeft w:val="0"/>
                                  <w:marRight w:val="0"/>
                                  <w:marTop w:val="0"/>
                                  <w:marBottom w:val="0"/>
                                  <w:divBdr>
                                    <w:top w:val="none" w:sz="0" w:space="0" w:color="auto"/>
                                    <w:left w:val="none" w:sz="0" w:space="0" w:color="auto"/>
                                    <w:bottom w:val="none" w:sz="0" w:space="0" w:color="auto"/>
                                    <w:right w:val="none" w:sz="0" w:space="0" w:color="auto"/>
                                  </w:divBdr>
                                  <w:divsChild>
                                    <w:div w:id="1971933165">
                                      <w:marLeft w:val="0"/>
                                      <w:marRight w:val="0"/>
                                      <w:marTop w:val="0"/>
                                      <w:marBottom w:val="0"/>
                                      <w:divBdr>
                                        <w:top w:val="none" w:sz="0" w:space="0" w:color="auto"/>
                                        <w:left w:val="none" w:sz="0" w:space="0" w:color="auto"/>
                                        <w:bottom w:val="none" w:sz="0" w:space="0" w:color="auto"/>
                                        <w:right w:val="none" w:sz="0" w:space="0" w:color="auto"/>
                                      </w:divBdr>
                                      <w:divsChild>
                                        <w:div w:id="1051923690">
                                          <w:marLeft w:val="0"/>
                                          <w:marRight w:val="0"/>
                                          <w:marTop w:val="0"/>
                                          <w:marBottom w:val="0"/>
                                          <w:divBdr>
                                            <w:top w:val="none" w:sz="0" w:space="0" w:color="auto"/>
                                            <w:left w:val="none" w:sz="0" w:space="0" w:color="auto"/>
                                            <w:bottom w:val="none" w:sz="0" w:space="0" w:color="auto"/>
                                            <w:right w:val="none" w:sz="0" w:space="0" w:color="auto"/>
                                          </w:divBdr>
                                          <w:divsChild>
                                            <w:div w:id="2105029125">
                                              <w:marLeft w:val="0"/>
                                              <w:marRight w:val="0"/>
                                              <w:marTop w:val="0"/>
                                              <w:marBottom w:val="0"/>
                                              <w:divBdr>
                                                <w:top w:val="none" w:sz="0" w:space="0" w:color="auto"/>
                                                <w:left w:val="none" w:sz="0" w:space="0" w:color="auto"/>
                                                <w:bottom w:val="none" w:sz="0" w:space="0" w:color="auto"/>
                                                <w:right w:val="none" w:sz="0" w:space="0" w:color="auto"/>
                                              </w:divBdr>
                                              <w:divsChild>
                                                <w:div w:id="298193288">
                                                  <w:marLeft w:val="0"/>
                                                  <w:marRight w:val="0"/>
                                                  <w:marTop w:val="0"/>
                                                  <w:marBottom w:val="0"/>
                                                  <w:divBdr>
                                                    <w:top w:val="none" w:sz="0" w:space="0" w:color="auto"/>
                                                    <w:left w:val="none" w:sz="0" w:space="0" w:color="auto"/>
                                                    <w:bottom w:val="none" w:sz="0" w:space="0" w:color="auto"/>
                                                    <w:right w:val="none" w:sz="0" w:space="0" w:color="auto"/>
                                                  </w:divBdr>
                                                  <w:divsChild>
                                                    <w:div w:id="1416900301">
                                                      <w:marLeft w:val="0"/>
                                                      <w:marRight w:val="0"/>
                                                      <w:marTop w:val="0"/>
                                                      <w:marBottom w:val="0"/>
                                                      <w:divBdr>
                                                        <w:top w:val="none" w:sz="0" w:space="0" w:color="auto"/>
                                                        <w:left w:val="none" w:sz="0" w:space="0" w:color="auto"/>
                                                        <w:bottom w:val="none" w:sz="0" w:space="0" w:color="auto"/>
                                                        <w:right w:val="none" w:sz="0" w:space="0" w:color="auto"/>
                                                      </w:divBdr>
                                                    </w:div>
                                                  </w:divsChild>
                                                </w:div>
                                                <w:div w:id="349574158">
                                                  <w:marLeft w:val="0"/>
                                                  <w:marRight w:val="0"/>
                                                  <w:marTop w:val="0"/>
                                                  <w:marBottom w:val="0"/>
                                                  <w:divBdr>
                                                    <w:top w:val="none" w:sz="0" w:space="0" w:color="auto"/>
                                                    <w:left w:val="none" w:sz="0" w:space="0" w:color="auto"/>
                                                    <w:bottom w:val="none" w:sz="0" w:space="0" w:color="auto"/>
                                                    <w:right w:val="none" w:sz="0" w:space="0" w:color="auto"/>
                                                  </w:divBdr>
                                                  <w:divsChild>
                                                    <w:div w:id="60299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www.rockwellcollins.com/Careers" TargetMode="External"/><Relationship Id="rId6" Type="http://schemas.openxmlformats.org/officeDocument/2006/relationships/hyperlink" Target="https://rockwellcollins.taleo.net/careersection/10000/jobdetail.ft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Joe:Users:joeburks:Downloads:ICPA_Job_Form-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ICPA_Job_Form-5.dot</Template>
  <TotalTime>0</TotalTime>
  <Pages>2</Pages>
  <Words>458</Words>
  <Characters>2615</Characters>
  <Application>Microsoft Word 12.0.0</Application>
  <DocSecurity>0</DocSecurity>
  <Lines>21</Lines>
  <Paragraphs>5</Paragraphs>
  <ScaleCrop>false</ScaleCrop>
  <Company>Ciba Specialty Chemicals</Company>
  <LinksUpToDate>false</LinksUpToDate>
  <CharactersWithSpaces>3211</CharactersWithSpaces>
  <SharedDoc>false</SharedDoc>
  <HLinks>
    <vt:vector size="12" baseType="variant">
      <vt:variant>
        <vt:i4>8061030</vt:i4>
      </vt:variant>
      <vt:variant>
        <vt:i4>3</vt:i4>
      </vt:variant>
      <vt:variant>
        <vt:i4>0</vt:i4>
      </vt:variant>
      <vt:variant>
        <vt:i4>5</vt:i4>
      </vt:variant>
      <vt:variant>
        <vt:lpwstr>https://rockwellcollins.taleo.net/careersection/10000/jobdetail.ftl</vt:lpwstr>
      </vt:variant>
      <vt:variant>
        <vt:lpwstr/>
      </vt:variant>
      <vt:variant>
        <vt:i4>3997736</vt:i4>
      </vt:variant>
      <vt:variant>
        <vt:i4>0</vt:i4>
      </vt:variant>
      <vt:variant>
        <vt:i4>0</vt:i4>
      </vt:variant>
      <vt:variant>
        <vt:i4>5</vt:i4>
      </vt:variant>
      <vt:variant>
        <vt:lpwstr>http://www.rockwellcollins.com/Careers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Joe Burks</dc:creator>
  <cp:keywords/>
  <cp:lastModifiedBy>Joe Burks</cp:lastModifiedBy>
  <cp:revision>1</cp:revision>
  <dcterms:created xsi:type="dcterms:W3CDTF">2013-05-21T22:28:00Z</dcterms:created>
  <dcterms:modified xsi:type="dcterms:W3CDTF">2013-05-21T22:29:00Z</dcterms:modified>
</cp:coreProperties>
</file>