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2F337C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2215F0">
            <w:r>
              <w:t>Crowell &amp; Moring LLP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2F337C">
            <w:r>
              <w:t>International Trade Analyst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2215F0">
            <w:r>
              <w:t>Washington, DC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2215F0">
            <w:proofErr w:type="spellStart"/>
            <w:r>
              <w:t>DOE</w:t>
            </w:r>
            <w:proofErr w:type="spellEnd"/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2215F0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2215F0" w:rsidRPr="006E4A39" w:rsidRDefault="002215F0" w:rsidP="002215F0">
      <w:pPr>
        <w:spacing w:after="120"/>
        <w:outlineLvl w:val="0"/>
        <w:rPr>
          <w:b/>
          <w:u w:val="single"/>
        </w:rPr>
      </w:pPr>
      <w:r w:rsidRPr="006E4A39">
        <w:rPr>
          <w:b/>
          <w:u w:val="single"/>
        </w:rPr>
        <w:t>Job Summary</w:t>
      </w:r>
    </w:p>
    <w:p w:rsidR="002215F0" w:rsidRDefault="002215F0" w:rsidP="002215F0">
      <w:pPr>
        <w:spacing w:after="120"/>
      </w:pPr>
      <w:r w:rsidRPr="00797DBE">
        <w:t xml:space="preserve">The Analyst </w:t>
      </w:r>
      <w:r>
        <w:t xml:space="preserve">performs </w:t>
      </w:r>
      <w:r w:rsidRPr="00797DBE">
        <w:t xml:space="preserve">analytical, writing, and research </w:t>
      </w:r>
      <w:r>
        <w:t>projects</w:t>
      </w:r>
      <w:r w:rsidRPr="00797DBE">
        <w:t xml:space="preserve"> </w:t>
      </w:r>
      <w:r>
        <w:t>in support of the Senior Trade Analysts in</w:t>
      </w:r>
      <w:r w:rsidRPr="00797DBE">
        <w:t xml:space="preserve"> the International Investment Trade and Arbitration Group.  The incumbent will work with the International Trade Manager, partners</w:t>
      </w:r>
      <w:r>
        <w:t>, counsel</w:t>
      </w:r>
      <w:r w:rsidRPr="00797DBE">
        <w:t xml:space="preserve"> and other firm employees</w:t>
      </w:r>
      <w:r>
        <w:t>, and will interact regularly with c</w:t>
      </w:r>
      <w:r w:rsidRPr="00797DBE">
        <w:t xml:space="preserve">lients, vendors and government agency employees.  </w:t>
      </w:r>
      <w:r>
        <w:t xml:space="preserve">The Analyst’s substantive focus will involve global import and export compliance, including tariff classification, valuation, country of origin &amp; marking, and export controls.  </w:t>
      </w:r>
    </w:p>
    <w:p w:rsidR="002215F0" w:rsidRDefault="002215F0" w:rsidP="002215F0">
      <w:pPr>
        <w:spacing w:after="120"/>
        <w:rPr>
          <w:b/>
          <w:u w:val="single"/>
        </w:rPr>
      </w:pPr>
    </w:p>
    <w:p w:rsidR="002215F0" w:rsidRPr="006E4A39" w:rsidRDefault="002215F0" w:rsidP="002215F0">
      <w:pPr>
        <w:spacing w:after="120"/>
        <w:outlineLvl w:val="0"/>
      </w:pPr>
      <w:r w:rsidRPr="006E4A39">
        <w:rPr>
          <w:b/>
          <w:u w:val="single"/>
        </w:rPr>
        <w:t>Job Responsibilities</w:t>
      </w:r>
    </w:p>
    <w:p w:rsidR="002215F0" w:rsidRPr="00A91C6F" w:rsidRDefault="002215F0" w:rsidP="002215F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</w:pPr>
      <w:r>
        <w:rPr>
          <w:rFonts w:cs="Arial"/>
        </w:rPr>
        <w:t>Collect, enter and present data using spreadsheets, statistical packages and presentation software.</w:t>
      </w:r>
    </w:p>
    <w:p w:rsidR="002215F0" w:rsidRPr="006A26CB" w:rsidRDefault="002215F0" w:rsidP="002215F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</w:pPr>
      <w:r w:rsidRPr="006A26CB">
        <w:rPr>
          <w:rFonts w:cs="Arial"/>
        </w:rPr>
        <w:t>Analyze and assign Global Harmonized Tariff Schedule Numbers</w:t>
      </w:r>
      <w:r>
        <w:rPr>
          <w:rFonts w:cs="Arial"/>
        </w:rPr>
        <w:t>,</w:t>
      </w:r>
      <w:r w:rsidRPr="006A26CB">
        <w:rPr>
          <w:rFonts w:cs="Arial"/>
        </w:rPr>
        <w:t xml:space="preserve"> Export Commodity Classification Numbers (</w:t>
      </w:r>
      <w:proofErr w:type="spellStart"/>
      <w:r w:rsidRPr="006A26CB">
        <w:rPr>
          <w:rFonts w:cs="Arial"/>
        </w:rPr>
        <w:t>ECCN</w:t>
      </w:r>
      <w:proofErr w:type="spellEnd"/>
      <w:r w:rsidRPr="006A26CB">
        <w:rPr>
          <w:rFonts w:cs="Arial"/>
        </w:rPr>
        <w:t>)</w:t>
      </w:r>
      <w:r>
        <w:rPr>
          <w:rFonts w:cs="Arial"/>
        </w:rPr>
        <w:t xml:space="preserve"> and U.S. Munitions List categories.</w:t>
      </w:r>
    </w:p>
    <w:p w:rsidR="002215F0" w:rsidRPr="006A26CB" w:rsidRDefault="002215F0" w:rsidP="002215F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</w:pPr>
      <w:r>
        <w:rPr>
          <w:rFonts w:cs="Arial"/>
        </w:rPr>
        <w:t>Assist in drafting</w:t>
      </w:r>
      <w:r w:rsidRPr="006A26CB">
        <w:rPr>
          <w:rFonts w:cs="Arial"/>
        </w:rPr>
        <w:t xml:space="preserve"> </w:t>
      </w:r>
      <w:r>
        <w:rPr>
          <w:rFonts w:cs="Arial"/>
        </w:rPr>
        <w:t>customs</w:t>
      </w:r>
      <w:r w:rsidRPr="006A26CB">
        <w:rPr>
          <w:rFonts w:cs="Arial"/>
        </w:rPr>
        <w:t xml:space="preserve"> ruling requests</w:t>
      </w:r>
      <w:r>
        <w:rPr>
          <w:rFonts w:cs="Arial"/>
        </w:rPr>
        <w:t>.</w:t>
      </w:r>
      <w:r w:rsidRPr="006A26CB">
        <w:t xml:space="preserve"> </w:t>
      </w:r>
    </w:p>
    <w:p w:rsidR="002215F0" w:rsidRPr="006A26CB" w:rsidRDefault="002215F0" w:rsidP="002215F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</w:pPr>
      <w:r w:rsidRPr="006A26CB">
        <w:rPr>
          <w:rFonts w:cs="Arial"/>
        </w:rPr>
        <w:t>Support Import/Export/Duty Management projects as well as other trade-compliance work</w:t>
      </w:r>
      <w:r>
        <w:rPr>
          <w:rFonts w:cs="Arial"/>
        </w:rPr>
        <w:t>.</w:t>
      </w:r>
      <w:r w:rsidRPr="006A26CB">
        <w:t xml:space="preserve"> </w:t>
      </w:r>
    </w:p>
    <w:p w:rsidR="002215F0" w:rsidRPr="006A26CB" w:rsidRDefault="002215F0" w:rsidP="002215F0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</w:pPr>
      <w:r>
        <w:t>Assist in preparation, coordination, filing and tracking of trade &amp;</w:t>
      </w:r>
      <w:r w:rsidRPr="006A26CB">
        <w:t xml:space="preserve"> customs </w:t>
      </w:r>
      <w:r>
        <w:t xml:space="preserve">administrative </w:t>
      </w:r>
      <w:r w:rsidRPr="006A26CB">
        <w:t>filings</w:t>
      </w:r>
      <w:r>
        <w:t>.</w:t>
      </w:r>
    </w:p>
    <w:p w:rsidR="002215F0" w:rsidRDefault="002215F0" w:rsidP="002215F0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</w:pPr>
      <w:r w:rsidRPr="006A26CB">
        <w:t>Conduct research on import and export</w:t>
      </w:r>
      <w:r w:rsidRPr="00797DBE">
        <w:t xml:space="preserve"> regulations and trade policy</w:t>
      </w:r>
      <w:r>
        <w:t>.</w:t>
      </w:r>
    </w:p>
    <w:p w:rsidR="002215F0" w:rsidRDefault="002215F0" w:rsidP="002215F0">
      <w:pPr>
        <w:keepNext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</w:pPr>
      <w:r>
        <w:t>S</w:t>
      </w:r>
      <w:r w:rsidRPr="00797DBE">
        <w:t>ynthesiz</w:t>
      </w:r>
      <w:r>
        <w:t>e</w:t>
      </w:r>
      <w:r w:rsidRPr="00797DBE">
        <w:t xml:space="preserve"> research </w:t>
      </w:r>
      <w:r>
        <w:t>and applies</w:t>
      </w:r>
      <w:r w:rsidRPr="00797DBE">
        <w:t xml:space="preserve"> knowledge of the regulations to write alerts, </w:t>
      </w:r>
      <w:r w:rsidRPr="00797DBE">
        <w:lastRenderedPageBreak/>
        <w:t>memoranda and reports circulated to clients or internally</w:t>
      </w:r>
      <w:r>
        <w:t>.</w:t>
      </w:r>
    </w:p>
    <w:p w:rsidR="002215F0" w:rsidRDefault="002215F0" w:rsidP="002215F0">
      <w:pPr>
        <w:spacing w:after="120"/>
        <w:outlineLvl w:val="0"/>
        <w:rPr>
          <w:b/>
          <w:u w:val="single"/>
        </w:rPr>
      </w:pPr>
    </w:p>
    <w:p w:rsidR="002215F0" w:rsidRPr="006E4A39" w:rsidRDefault="002215F0" w:rsidP="002215F0">
      <w:pPr>
        <w:spacing w:after="120"/>
        <w:outlineLvl w:val="0"/>
        <w:rPr>
          <w:b/>
          <w:u w:val="single"/>
        </w:rPr>
      </w:pPr>
      <w:r w:rsidRPr="006E4A39">
        <w:rPr>
          <w:b/>
          <w:u w:val="single"/>
        </w:rPr>
        <w:t>Knowledge, Skills and Abilities</w:t>
      </w:r>
    </w:p>
    <w:p w:rsidR="002215F0" w:rsidRPr="006A26CB" w:rsidRDefault="002215F0" w:rsidP="002215F0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</w:pPr>
      <w:r>
        <w:rPr>
          <w:rFonts w:cs="Arial"/>
        </w:rPr>
        <w:t>Demonstrated</w:t>
      </w:r>
      <w:r w:rsidRPr="006A26CB">
        <w:rPr>
          <w:rFonts w:cs="Arial"/>
        </w:rPr>
        <w:t xml:space="preserve"> knowledge of the Harmonized Tariff Schedule, including proper application of the </w:t>
      </w:r>
      <w:r>
        <w:rPr>
          <w:rFonts w:cs="Arial"/>
        </w:rPr>
        <w:t>G</w:t>
      </w:r>
      <w:r w:rsidRPr="006A26CB">
        <w:rPr>
          <w:rFonts w:cs="Arial"/>
        </w:rPr>
        <w:t xml:space="preserve">eneral </w:t>
      </w:r>
      <w:r>
        <w:rPr>
          <w:rFonts w:cs="Arial"/>
        </w:rPr>
        <w:t>R</w:t>
      </w:r>
      <w:r w:rsidRPr="006A26CB">
        <w:rPr>
          <w:rFonts w:cs="Arial"/>
        </w:rPr>
        <w:t xml:space="preserve">ules of </w:t>
      </w:r>
      <w:r>
        <w:rPr>
          <w:rFonts w:cs="Arial"/>
        </w:rPr>
        <w:t>I</w:t>
      </w:r>
      <w:r w:rsidRPr="006A26CB">
        <w:rPr>
          <w:rFonts w:cs="Arial"/>
        </w:rPr>
        <w:t>nterpretation (</w:t>
      </w:r>
      <w:proofErr w:type="spellStart"/>
      <w:r w:rsidRPr="006A26CB">
        <w:rPr>
          <w:rFonts w:cs="Arial"/>
        </w:rPr>
        <w:t>GRIs</w:t>
      </w:r>
      <w:proofErr w:type="spellEnd"/>
      <w:r w:rsidRPr="006A26CB">
        <w:rPr>
          <w:rFonts w:cs="Arial"/>
        </w:rPr>
        <w:t>), and section &amp; chapter notes</w:t>
      </w:r>
      <w:r>
        <w:rPr>
          <w:rFonts w:cs="Arial"/>
        </w:rPr>
        <w:t>.</w:t>
      </w:r>
      <w:r w:rsidRPr="006A26CB">
        <w:t xml:space="preserve"> </w:t>
      </w:r>
    </w:p>
    <w:p w:rsidR="002215F0" w:rsidRPr="00642C94" w:rsidRDefault="002215F0" w:rsidP="002215F0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</w:pPr>
      <w:r>
        <w:rPr>
          <w:rFonts w:cs="Arial"/>
        </w:rPr>
        <w:t>Demonstrated</w:t>
      </w:r>
      <w:r w:rsidRPr="006A26CB">
        <w:rPr>
          <w:rFonts w:cs="Arial"/>
        </w:rPr>
        <w:t xml:space="preserve"> knowledge of </w:t>
      </w:r>
      <w:proofErr w:type="spellStart"/>
      <w:r>
        <w:rPr>
          <w:rFonts w:cs="Arial"/>
        </w:rPr>
        <w:t>CBP</w:t>
      </w:r>
      <w:proofErr w:type="spellEnd"/>
      <w:r w:rsidRPr="006A26CB">
        <w:rPr>
          <w:rFonts w:cs="Arial"/>
        </w:rPr>
        <w:t xml:space="preserve"> rulings, including </w:t>
      </w:r>
      <w:proofErr w:type="spellStart"/>
      <w:r>
        <w:rPr>
          <w:rFonts w:cs="Arial"/>
        </w:rPr>
        <w:t>CBP</w:t>
      </w:r>
      <w:proofErr w:type="spellEnd"/>
      <w:r w:rsidRPr="006A26CB">
        <w:rPr>
          <w:rFonts w:cs="Arial"/>
        </w:rPr>
        <w:t xml:space="preserve"> ruling</w:t>
      </w:r>
      <w:r>
        <w:rPr>
          <w:rFonts w:cs="Arial"/>
        </w:rPr>
        <w:t>s</w:t>
      </w:r>
      <w:r w:rsidRPr="006A26CB">
        <w:rPr>
          <w:rFonts w:cs="Arial"/>
        </w:rPr>
        <w:t xml:space="preserve"> database</w:t>
      </w:r>
      <w:r>
        <w:rPr>
          <w:rFonts w:cs="Arial"/>
        </w:rPr>
        <w:t>.</w:t>
      </w:r>
    </w:p>
    <w:p w:rsidR="002215F0" w:rsidRDefault="002215F0" w:rsidP="002215F0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</w:pPr>
      <w:r>
        <w:rPr>
          <w:rFonts w:cs="Arial"/>
        </w:rPr>
        <w:t xml:space="preserve">Demonstrated knowledge of free trade agreements (NAFTA, </w:t>
      </w:r>
      <w:proofErr w:type="spellStart"/>
      <w:r>
        <w:rPr>
          <w:rFonts w:cs="Arial"/>
        </w:rPr>
        <w:t>CAFTA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GSP</w:t>
      </w:r>
      <w:proofErr w:type="spellEnd"/>
      <w:r>
        <w:rPr>
          <w:rFonts w:cs="Arial"/>
        </w:rPr>
        <w:t>, etc.)and export control regulations.</w:t>
      </w:r>
      <w:r w:rsidRPr="006A26CB">
        <w:t xml:space="preserve"> </w:t>
      </w:r>
    </w:p>
    <w:p w:rsidR="002215F0" w:rsidRPr="00206461" w:rsidRDefault="002215F0" w:rsidP="002215F0">
      <w:pPr>
        <w:pStyle w:val="ListParagraph"/>
        <w:numPr>
          <w:ilvl w:val="0"/>
          <w:numId w:val="6"/>
        </w:numPr>
        <w:spacing w:after="120"/>
        <w:ind w:left="360"/>
        <w:rPr>
          <w:rFonts w:ascii="Century Schoolbook" w:hAnsi="Century Schoolbook"/>
        </w:rPr>
      </w:pPr>
      <w:r w:rsidRPr="00206461">
        <w:rPr>
          <w:rFonts w:ascii="Century Schoolbook" w:hAnsi="Century Schoolbook"/>
        </w:rPr>
        <w:t>Intermediate knowledge of MS suite to produce quality written communications such as memos, spreadsheets, slides, standard work documents.</w:t>
      </w:r>
    </w:p>
    <w:p w:rsidR="002215F0" w:rsidRDefault="002215F0" w:rsidP="002215F0">
      <w:pPr>
        <w:pStyle w:val="ListParagraph"/>
        <w:spacing w:after="120"/>
        <w:ind w:left="0"/>
        <w:rPr>
          <w:rFonts w:ascii="Century Schoolbook" w:hAnsi="Century Schoolbook"/>
        </w:rPr>
      </w:pPr>
    </w:p>
    <w:p w:rsidR="002215F0" w:rsidRPr="00206461" w:rsidRDefault="002215F0" w:rsidP="002215F0">
      <w:pPr>
        <w:pStyle w:val="ListParagraph"/>
        <w:numPr>
          <w:ilvl w:val="0"/>
          <w:numId w:val="6"/>
        </w:numPr>
        <w:spacing w:after="120"/>
        <w:ind w:left="360"/>
        <w:rPr>
          <w:rFonts w:ascii="Century Schoolbook" w:hAnsi="Century Schoolbook"/>
        </w:rPr>
      </w:pPr>
      <w:r w:rsidRPr="00206461">
        <w:rPr>
          <w:rFonts w:ascii="Century Schoolbook" w:hAnsi="Century Schoolbook"/>
        </w:rPr>
        <w:t>Demonstrated ability to organize and prioritize work in a dynamic and complex environment to meet deadlines and daily requirements.</w:t>
      </w:r>
    </w:p>
    <w:p w:rsidR="002215F0" w:rsidRDefault="002215F0" w:rsidP="002215F0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</w:pPr>
      <w:r w:rsidRPr="00182879">
        <w:t>Ability to adapt to changing priorities and maintain a productive and committed work effort, meeting deadlines and managing workload.</w:t>
      </w:r>
    </w:p>
    <w:p w:rsidR="002215F0" w:rsidRPr="00182879" w:rsidRDefault="002215F0" w:rsidP="002215F0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</w:pPr>
      <w:r w:rsidRPr="00182879">
        <w:t xml:space="preserve">Demonstrated ability to work effectively with others in a cooperative, enthusiastic and friendly manner to accomplish position functions and participate in team efforts. </w:t>
      </w:r>
    </w:p>
    <w:p w:rsidR="002215F0" w:rsidRDefault="002215F0" w:rsidP="002215F0">
      <w:pPr>
        <w:widowControl w:val="0"/>
        <w:spacing w:after="120"/>
        <w:rPr>
          <w:rFonts w:cs="Arial"/>
          <w:b/>
          <w:u w:val="single"/>
        </w:rPr>
      </w:pPr>
    </w:p>
    <w:p w:rsidR="002215F0" w:rsidRPr="00AE61AC" w:rsidRDefault="002215F0" w:rsidP="002215F0">
      <w:pPr>
        <w:widowControl w:val="0"/>
        <w:spacing w:after="120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Education</w:t>
      </w:r>
    </w:p>
    <w:p w:rsidR="002215F0" w:rsidRPr="00AE61AC" w:rsidRDefault="002215F0" w:rsidP="002215F0">
      <w:pPr>
        <w:widowControl w:val="0"/>
        <w:spacing w:after="120"/>
      </w:pPr>
      <w:r w:rsidRPr="000B7F18">
        <w:t xml:space="preserve">The position requires a Bachelor’s Degree in </w:t>
      </w:r>
      <w:r w:rsidRPr="00AE61AC">
        <w:t xml:space="preserve">International Affairs, International Business, Economics, or related field. </w:t>
      </w:r>
    </w:p>
    <w:p w:rsidR="002215F0" w:rsidRDefault="002215F0" w:rsidP="002215F0">
      <w:pPr>
        <w:widowControl w:val="0"/>
        <w:spacing w:after="120"/>
        <w:rPr>
          <w:rFonts w:cs="Arial"/>
          <w:b/>
          <w:u w:val="single"/>
        </w:rPr>
      </w:pPr>
    </w:p>
    <w:p w:rsidR="002215F0" w:rsidRPr="00AE61AC" w:rsidRDefault="002215F0" w:rsidP="002215F0">
      <w:pPr>
        <w:widowControl w:val="0"/>
        <w:spacing w:after="120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Experience</w:t>
      </w:r>
    </w:p>
    <w:p w:rsidR="002215F0" w:rsidRDefault="002215F0" w:rsidP="002215F0">
      <w:pPr>
        <w:numPr>
          <w:ilvl w:val="0"/>
          <w:numId w:val="3"/>
        </w:numPr>
        <w:spacing w:after="120"/>
      </w:pPr>
      <w:r>
        <w:t>Minimum of two (2) years of</w:t>
      </w:r>
      <w:r w:rsidRPr="00AE61AC">
        <w:t xml:space="preserve"> experience in the field of customs</w:t>
      </w:r>
      <w:r>
        <w:t xml:space="preserve"> (including customs brokerage),</w:t>
      </w:r>
      <w:r w:rsidRPr="00AE61AC">
        <w:t xml:space="preserve"> trade</w:t>
      </w:r>
      <w:r>
        <w:t xml:space="preserve">, </w:t>
      </w:r>
      <w:proofErr w:type="spellStart"/>
      <w:r>
        <w:t>ITAR</w:t>
      </w:r>
      <w:proofErr w:type="spellEnd"/>
      <w:r>
        <w:t xml:space="preserve"> and/or </w:t>
      </w:r>
      <w:proofErr w:type="spellStart"/>
      <w:r>
        <w:t>BIS</w:t>
      </w:r>
      <w:proofErr w:type="spellEnd"/>
      <w:r w:rsidRPr="00AE61AC">
        <w:t xml:space="preserve"> compliance</w:t>
      </w:r>
      <w:r>
        <w:t>.</w:t>
      </w:r>
    </w:p>
    <w:p w:rsidR="002215F0" w:rsidRDefault="002215F0" w:rsidP="002215F0">
      <w:pPr>
        <w:numPr>
          <w:ilvl w:val="0"/>
          <w:numId w:val="3"/>
        </w:numPr>
        <w:spacing w:after="120"/>
      </w:pPr>
      <w:r>
        <w:t>Experience with D-Trade, SNAP-R and/or AES preferred.</w:t>
      </w:r>
    </w:p>
    <w:p w:rsidR="002215F0" w:rsidRPr="00AE61AC" w:rsidRDefault="002215F0" w:rsidP="002215F0">
      <w:pPr>
        <w:numPr>
          <w:ilvl w:val="0"/>
          <w:numId w:val="3"/>
        </w:numPr>
        <w:spacing w:after="120"/>
      </w:pPr>
      <w:r>
        <w:t>Statistical or accounting background preferred.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2215F0">
      <w:pPr>
        <w:rPr>
          <w:b/>
          <w:sz w:val="32"/>
          <w:szCs w:val="32"/>
          <w:u w:val="single"/>
        </w:rPr>
      </w:pPr>
      <w:r>
        <w:t xml:space="preserve">If you are interested in this position, or other open positions with the Firm, please visit </w:t>
      </w:r>
      <w:hyperlink r:id="rId6" w:tgtFrame="_blank" w:history="1">
        <w:r>
          <w:rPr>
            <w:rStyle w:val="Hyperlink"/>
          </w:rPr>
          <w:t>http://www.crowell.com/careers</w:t>
        </w:r>
      </w:hyperlink>
      <w:r>
        <w:t xml:space="preserve"> to apply online. Please select "Professional Staff" and then "Available Opportunities" to view our job listings.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B34C4"/>
    <w:multiLevelType w:val="multilevel"/>
    <w:tmpl w:val="F62A6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AE44E6D"/>
    <w:multiLevelType w:val="hybridMultilevel"/>
    <w:tmpl w:val="C060D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F460F9"/>
    <w:multiLevelType w:val="multilevel"/>
    <w:tmpl w:val="0E7E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04563"/>
    <w:multiLevelType w:val="hybridMultilevel"/>
    <w:tmpl w:val="A10E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82EDF"/>
    <w:multiLevelType w:val="hybridMultilevel"/>
    <w:tmpl w:val="E334D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A0133A"/>
    <w:multiLevelType w:val="hybridMultilevel"/>
    <w:tmpl w:val="8AD81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F337C"/>
    <w:rsid w:val="000B5F0C"/>
    <w:rsid w:val="002215F0"/>
    <w:rsid w:val="002F337C"/>
    <w:rsid w:val="00416446"/>
    <w:rsid w:val="00534443"/>
    <w:rsid w:val="007E0737"/>
    <w:rsid w:val="0095166A"/>
    <w:rsid w:val="00954124"/>
    <w:rsid w:val="00B418E6"/>
    <w:rsid w:val="00D3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2215F0"/>
    <w:pPr>
      <w:spacing w:after="240"/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2215F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54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well.com/caree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j\AppData\Local\Microsoft\Windows\Temporary%20Internet%20Files\Content.Outlook\IKV63BUI\ICPA_Crowe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ICPA_Crowell.dot</Template>
  <TotalTime>2</TotalTime>
  <Pages>2</Pages>
  <Words>421</Words>
  <Characters>2697</Characters>
  <Application>Microsoft Office Word</Application>
  <DocSecurity>0</DocSecurity>
  <Lines>158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2977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http://www.crowell.com/careers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Marin</dc:creator>
  <cp:lastModifiedBy>Juan Marin</cp:lastModifiedBy>
  <cp:revision>2</cp:revision>
  <dcterms:created xsi:type="dcterms:W3CDTF">2013-05-07T16:13:00Z</dcterms:created>
  <dcterms:modified xsi:type="dcterms:W3CDTF">2013-05-07T16:15:00Z</dcterms:modified>
</cp:coreProperties>
</file>