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294" w:rsidRPr="00371246" w:rsidRDefault="00371246" w:rsidP="00371246">
      <w:pPr>
        <w:spacing w:line="276" w:lineRule="auto"/>
        <w:jc w:val="center"/>
        <w:rPr>
          <w:rFonts w:ascii="Georgia" w:hAnsi="Georgia"/>
          <w:sz w:val="22"/>
          <w:szCs w:val="20"/>
          <w:u w:val="single"/>
        </w:rPr>
      </w:pPr>
      <w:r w:rsidRPr="00371246">
        <w:rPr>
          <w:rFonts w:ascii="Georgia" w:hAnsi="Georgia"/>
          <w:sz w:val="22"/>
          <w:szCs w:val="20"/>
          <w:u w:val="single"/>
        </w:rPr>
        <w:t>Argentina Overview:</w:t>
      </w:r>
    </w:p>
    <w:p w:rsidR="00371246" w:rsidRPr="00371246" w:rsidRDefault="00371246" w:rsidP="00371246">
      <w:pPr>
        <w:spacing w:line="276" w:lineRule="auto"/>
        <w:rPr>
          <w:rFonts w:ascii="Georgia" w:hAnsi="Georgia"/>
          <w:sz w:val="20"/>
          <w:szCs w:val="20"/>
        </w:rPr>
      </w:pPr>
    </w:p>
    <w:p w:rsidR="00371246" w:rsidRPr="00371246" w:rsidRDefault="00371246" w:rsidP="00371246">
      <w:pPr>
        <w:pStyle w:val="NormalWeb"/>
        <w:shd w:val="clear" w:color="auto" w:fill="FFFFFF"/>
        <w:spacing w:before="0" w:beforeAutospacing="0" w:after="240" w:afterAutospacing="0" w:line="276" w:lineRule="auto"/>
        <w:rPr>
          <w:rFonts w:ascii="Georgia" w:hAnsi="Georgia" w:cs="Arial"/>
          <w:sz w:val="20"/>
          <w:szCs w:val="20"/>
        </w:rPr>
      </w:pPr>
      <w:r w:rsidRPr="00371246">
        <w:rPr>
          <w:rFonts w:ascii="Georgia" w:hAnsi="Georgia" w:cs="Arial"/>
          <w:sz w:val="20"/>
          <w:szCs w:val="20"/>
        </w:rPr>
        <w:t>Argentina has imposed import restrictions, local content requirements, and other protectionist measures on apparel, footwear, and textiles over the last few years. The measures on Argentina footwear imports are the most restrictive, ranging from import quotas and non-automatic import licenses to minimum pricing and intentionally slow and thorough processing of imports.</w:t>
      </w:r>
    </w:p>
    <w:p w:rsidR="00371246" w:rsidRPr="00371246" w:rsidRDefault="00371246" w:rsidP="00371246">
      <w:pPr>
        <w:pStyle w:val="NormalWeb"/>
        <w:shd w:val="clear" w:color="auto" w:fill="FFFFFF"/>
        <w:spacing w:before="0" w:beforeAutospacing="0" w:after="240" w:afterAutospacing="0" w:line="276" w:lineRule="auto"/>
        <w:rPr>
          <w:rFonts w:ascii="Georgia" w:hAnsi="Georgia" w:cs="Arial"/>
          <w:sz w:val="20"/>
          <w:szCs w:val="20"/>
        </w:rPr>
      </w:pPr>
      <w:r w:rsidRPr="00371246">
        <w:rPr>
          <w:rFonts w:ascii="Georgia" w:hAnsi="Georgia" w:cs="Arial"/>
          <w:sz w:val="20"/>
          <w:szCs w:val="20"/>
        </w:rPr>
        <w:t>A few years ago, Argentina imposed similar restrictions, minus the import quotas, o</w:t>
      </w:r>
      <w:r>
        <w:rPr>
          <w:rFonts w:ascii="Georgia" w:hAnsi="Georgia" w:cs="Arial"/>
          <w:sz w:val="20"/>
          <w:szCs w:val="20"/>
        </w:rPr>
        <w:t xml:space="preserve">n Argentine imports of apparel.  </w:t>
      </w:r>
      <w:bookmarkStart w:id="0" w:name="_GoBack"/>
      <w:r>
        <w:rPr>
          <w:rFonts w:ascii="Georgia" w:hAnsi="Georgia" w:cs="Arial"/>
          <w:sz w:val="20"/>
          <w:szCs w:val="20"/>
        </w:rPr>
        <w:t xml:space="preserve">Each industry in Argentina must export as many dollars as they import and products that could be produced locally will not get an import permit.  </w:t>
      </w:r>
      <w:bookmarkEnd w:id="0"/>
      <w:r w:rsidRPr="00371246">
        <w:rPr>
          <w:rFonts w:ascii="Georgia" w:hAnsi="Georgia"/>
          <w:sz w:val="20"/>
          <w:szCs w:val="20"/>
        </w:rPr>
        <w:t xml:space="preserve">While their system of non-automatic import licenses (NAILs) previously affected only footwear </w:t>
      </w:r>
      <w:r>
        <w:rPr>
          <w:rFonts w:ascii="Georgia" w:hAnsi="Georgia"/>
          <w:sz w:val="20"/>
          <w:szCs w:val="20"/>
        </w:rPr>
        <w:t xml:space="preserve">and </w:t>
      </w:r>
      <w:r w:rsidRPr="00371246">
        <w:rPr>
          <w:rFonts w:ascii="Georgia" w:hAnsi="Georgia"/>
          <w:sz w:val="20"/>
          <w:szCs w:val="20"/>
        </w:rPr>
        <w:t xml:space="preserve">apparel products, it has now been expanded to almost 600 product categories of Argentinian imports (here is the </w:t>
      </w:r>
      <w:hyperlink r:id="rId6" w:history="1">
        <w:r w:rsidRPr="00371246">
          <w:rPr>
            <w:rStyle w:val="Hyperlink"/>
            <w:rFonts w:ascii="Georgia" w:hAnsi="Georgia"/>
            <w:sz w:val="20"/>
            <w:szCs w:val="20"/>
          </w:rPr>
          <w:t>list</w:t>
        </w:r>
      </w:hyperlink>
      <w:r w:rsidRPr="00371246">
        <w:rPr>
          <w:rFonts w:ascii="Georgia" w:hAnsi="Georgia"/>
          <w:sz w:val="20"/>
          <w:szCs w:val="20"/>
        </w:rPr>
        <w:t>).  The only positive point of this move is now that other industries will be impacted by the NAIL system, we will have more support in fighting against it. </w:t>
      </w:r>
    </w:p>
    <w:p w:rsidR="00371246" w:rsidRDefault="00371246" w:rsidP="00371246">
      <w:pPr>
        <w:spacing w:line="276" w:lineRule="auto"/>
        <w:rPr>
          <w:rFonts w:ascii="Georgia" w:hAnsi="Georgia"/>
          <w:sz w:val="20"/>
          <w:szCs w:val="20"/>
        </w:rPr>
      </w:pPr>
      <w:r w:rsidRPr="00371246">
        <w:rPr>
          <w:rFonts w:ascii="Georgia" w:hAnsi="Georgia" w:cs="Arial"/>
          <w:sz w:val="20"/>
          <w:szCs w:val="20"/>
        </w:rPr>
        <w:t xml:space="preserve">These measures not only affect U.S.-branded product trying to enter Argentina, but exports U.S.-made product to Argentina. </w:t>
      </w:r>
      <w:r w:rsidRPr="00371246">
        <w:rPr>
          <w:rFonts w:ascii="Georgia" w:hAnsi="Georgia"/>
          <w:sz w:val="20"/>
          <w:szCs w:val="20"/>
        </w:rPr>
        <w:t>The situation has become so bad, that even companies that have succumbed to Argentina’s crazy “import substitution” policies and opened apparel and footwear factories in Argentina can’t even import the fabric they need, or even the machinery they need for the factory.</w:t>
      </w:r>
    </w:p>
    <w:p w:rsidR="00371246" w:rsidRPr="00371246" w:rsidRDefault="00371246" w:rsidP="00371246">
      <w:pPr>
        <w:spacing w:line="276" w:lineRule="auto"/>
        <w:rPr>
          <w:rFonts w:ascii="Georgia" w:hAnsi="Georgia"/>
          <w:sz w:val="20"/>
          <w:szCs w:val="20"/>
        </w:rPr>
      </w:pPr>
    </w:p>
    <w:p w:rsidR="00371246" w:rsidRPr="00371246" w:rsidRDefault="00371246" w:rsidP="00371246">
      <w:pPr>
        <w:pStyle w:val="NormalWeb"/>
        <w:shd w:val="clear" w:color="auto" w:fill="FFFFFF"/>
        <w:spacing w:before="0" w:beforeAutospacing="0" w:after="240" w:afterAutospacing="0" w:line="276" w:lineRule="auto"/>
        <w:rPr>
          <w:rFonts w:ascii="Georgia" w:hAnsi="Georgia" w:cs="Arial"/>
          <w:sz w:val="20"/>
          <w:szCs w:val="20"/>
        </w:rPr>
      </w:pPr>
      <w:r w:rsidRPr="00371246">
        <w:rPr>
          <w:rFonts w:ascii="Georgia" w:hAnsi="Georgia"/>
          <w:sz w:val="20"/>
          <w:szCs w:val="20"/>
        </w:rPr>
        <w:t>I</w:t>
      </w:r>
      <w:r w:rsidRPr="00371246">
        <w:rPr>
          <w:rFonts w:ascii="Georgia" w:hAnsi="Georgia"/>
          <w:sz w:val="20"/>
          <w:szCs w:val="20"/>
        </w:rPr>
        <w:t>n addition to the challenges of the NAIL system, brin</w:t>
      </w:r>
      <w:r>
        <w:rPr>
          <w:rFonts w:ascii="Georgia" w:hAnsi="Georgia"/>
          <w:sz w:val="20"/>
          <w:szCs w:val="20"/>
        </w:rPr>
        <w:t>g</w:t>
      </w:r>
      <w:r w:rsidRPr="00371246">
        <w:rPr>
          <w:rFonts w:ascii="Georgia" w:hAnsi="Georgia"/>
          <w:sz w:val="20"/>
          <w:szCs w:val="20"/>
        </w:rPr>
        <w:t xml:space="preserve">ing products into Argentina faces additional barriers due to the fact that there are two separate federal entities that regulate imports - the </w:t>
      </w:r>
      <w:r w:rsidRPr="00371246">
        <w:rPr>
          <w:rFonts w:ascii="Georgia" w:hAnsi="Georgia"/>
          <w:sz w:val="20"/>
          <w:szCs w:val="20"/>
          <w:shd w:val="clear" w:color="auto" w:fill="FFFFFF"/>
        </w:rPr>
        <w:t>Customs General Directorate</w:t>
      </w:r>
      <w:r w:rsidRPr="00371246">
        <w:rPr>
          <w:rFonts w:ascii="Georgia" w:hAnsi="Georgia"/>
          <w:sz w:val="20"/>
          <w:szCs w:val="20"/>
        </w:rPr>
        <w:t xml:space="preserve"> and the Ministry of Industry – and both must approve request for an import license. </w:t>
      </w:r>
    </w:p>
    <w:p w:rsidR="00371246" w:rsidRPr="00371246" w:rsidRDefault="00371246" w:rsidP="00371246">
      <w:pPr>
        <w:spacing w:line="276" w:lineRule="auto"/>
        <w:rPr>
          <w:rFonts w:ascii="Georgia" w:hAnsi="Georgia"/>
          <w:sz w:val="20"/>
          <w:szCs w:val="20"/>
        </w:rPr>
      </w:pPr>
    </w:p>
    <w:p w:rsidR="00371246" w:rsidRPr="00371246" w:rsidRDefault="00371246" w:rsidP="00371246">
      <w:pPr>
        <w:spacing w:line="276" w:lineRule="auto"/>
        <w:rPr>
          <w:rFonts w:ascii="Georgia" w:hAnsi="Georgia"/>
          <w:sz w:val="20"/>
          <w:szCs w:val="20"/>
        </w:rPr>
      </w:pPr>
      <w:r w:rsidRPr="00371246">
        <w:rPr>
          <w:rFonts w:ascii="Georgia" w:hAnsi="Georgia"/>
          <w:sz w:val="20"/>
          <w:szCs w:val="20"/>
        </w:rPr>
        <w:t>Illustrative List of Argentine Import Restrictions as of February 2012:</w:t>
      </w:r>
    </w:p>
    <w:p w:rsidR="00371246" w:rsidRPr="00371246" w:rsidRDefault="00371246" w:rsidP="00371246">
      <w:pPr>
        <w:spacing w:line="276" w:lineRule="auto"/>
        <w:rPr>
          <w:rFonts w:ascii="Georgia" w:hAnsi="Georgia"/>
          <w:sz w:val="20"/>
          <w:szCs w:val="20"/>
        </w:rPr>
      </w:pPr>
    </w:p>
    <w:p w:rsidR="00371246" w:rsidRPr="00371246" w:rsidRDefault="00371246" w:rsidP="00371246">
      <w:pPr>
        <w:pStyle w:val="ListParagraph"/>
        <w:numPr>
          <w:ilvl w:val="0"/>
          <w:numId w:val="6"/>
        </w:numPr>
        <w:spacing w:line="276" w:lineRule="auto"/>
        <w:rPr>
          <w:rFonts w:ascii="Georgia" w:hAnsi="Georgia"/>
          <w:sz w:val="20"/>
          <w:szCs w:val="20"/>
        </w:rPr>
      </w:pPr>
      <w:r w:rsidRPr="00371246">
        <w:rPr>
          <w:rFonts w:ascii="Georgia" w:hAnsi="Georgia"/>
          <w:sz w:val="20"/>
          <w:szCs w:val="20"/>
        </w:rPr>
        <w:t xml:space="preserve">In </w:t>
      </w:r>
      <w:r w:rsidRPr="00371246">
        <w:rPr>
          <w:rFonts w:ascii="Georgia" w:hAnsi="Georgia"/>
          <w:sz w:val="20"/>
          <w:szCs w:val="20"/>
        </w:rPr>
        <w:t>February</w:t>
      </w:r>
      <w:r w:rsidRPr="00371246">
        <w:rPr>
          <w:rFonts w:ascii="Georgia" w:hAnsi="Georgia"/>
          <w:sz w:val="20"/>
          <w:szCs w:val="20"/>
        </w:rPr>
        <w:t xml:space="preserve">, Argentina added hundreds of products to its list of imports subject to </w:t>
      </w:r>
      <w:proofErr w:type="spellStart"/>
      <w:r w:rsidRPr="00371246">
        <w:rPr>
          <w:rFonts w:ascii="Georgia" w:hAnsi="Georgia"/>
          <w:sz w:val="20"/>
          <w:szCs w:val="20"/>
        </w:rPr>
        <w:t>nonautomatic</w:t>
      </w:r>
      <w:proofErr w:type="spellEnd"/>
      <w:r w:rsidRPr="00371246">
        <w:rPr>
          <w:rFonts w:ascii="Georgia" w:hAnsi="Georgia"/>
          <w:sz w:val="20"/>
          <w:szCs w:val="20"/>
        </w:rPr>
        <w:t xml:space="preserve"> licensing (NAL) measures. The list now stands at 4,000 products in 600 Harmonized Tariff Schedule lines, affecting a broad range of U.S. exports such as textiles, footwear, apparel, laptops, auto parts, plastics, toys, luggage, bicycles, machinery and tools, chemicals, and paper products. While we understand that NALs are permitted under the WTO, this is true only when licenses are processed within 60 days and are not trade distorting. In Argentina, licenses are not granted in less than 60 days unless affected companies meet unrelated government demands, such as agreeing to manufacture locally. Many U.S. companies still have products awaiting entry and are not making anticipated sales in the country. These NALs come on top of extensive quotas in place on such products as footwear, which are already hurting U.S. companies, and which have been described in previous submissions to the Obama Administration.</w:t>
      </w:r>
    </w:p>
    <w:p w:rsidR="00371246" w:rsidRPr="00371246" w:rsidRDefault="00371246" w:rsidP="00371246">
      <w:pPr>
        <w:spacing w:line="276" w:lineRule="auto"/>
        <w:rPr>
          <w:rFonts w:ascii="Georgia" w:hAnsi="Georgia"/>
          <w:sz w:val="20"/>
          <w:szCs w:val="20"/>
        </w:rPr>
      </w:pPr>
    </w:p>
    <w:p w:rsidR="00371246" w:rsidRPr="00371246" w:rsidRDefault="00371246" w:rsidP="00371246">
      <w:pPr>
        <w:pStyle w:val="ListParagraph"/>
        <w:numPr>
          <w:ilvl w:val="0"/>
          <w:numId w:val="6"/>
        </w:numPr>
        <w:spacing w:line="276" w:lineRule="auto"/>
        <w:rPr>
          <w:rFonts w:ascii="Georgia" w:hAnsi="Georgia"/>
          <w:sz w:val="20"/>
          <w:szCs w:val="20"/>
        </w:rPr>
      </w:pPr>
      <w:r w:rsidRPr="00371246">
        <w:rPr>
          <w:rFonts w:ascii="Georgia" w:hAnsi="Georgia"/>
          <w:sz w:val="20"/>
          <w:szCs w:val="20"/>
        </w:rPr>
        <w:t>Argentina has enacted new measures to restrict imports of electronics by requiring that all importers of a single product provide “market surveillance reports” before products can clear customs. Previously, the main importer, usually the manufacturer, conducted market surveillance on a product and could extend the report to its importers, resellers, distributors, and retailers. This new requirement increases the costs for importers, resellers, distributors, and retailers by requiring repetitive and costly testing of the same product and delaying time to-market thus placing imported products at a disadvantage.</w:t>
      </w:r>
    </w:p>
    <w:p w:rsidR="00371246" w:rsidRPr="00371246" w:rsidRDefault="00371246" w:rsidP="00371246">
      <w:pPr>
        <w:spacing w:line="276" w:lineRule="auto"/>
        <w:rPr>
          <w:rFonts w:ascii="Georgia" w:hAnsi="Georgia"/>
          <w:sz w:val="20"/>
          <w:szCs w:val="20"/>
        </w:rPr>
      </w:pPr>
    </w:p>
    <w:p w:rsidR="00371246" w:rsidRPr="00371246" w:rsidRDefault="00371246" w:rsidP="00371246">
      <w:pPr>
        <w:pStyle w:val="ListParagraph"/>
        <w:numPr>
          <w:ilvl w:val="0"/>
          <w:numId w:val="6"/>
        </w:numPr>
        <w:spacing w:line="276" w:lineRule="auto"/>
        <w:rPr>
          <w:rFonts w:ascii="Georgia" w:hAnsi="Georgia"/>
          <w:sz w:val="20"/>
          <w:szCs w:val="20"/>
        </w:rPr>
      </w:pPr>
      <w:r w:rsidRPr="00371246">
        <w:rPr>
          <w:rFonts w:ascii="Georgia" w:hAnsi="Georgia"/>
          <w:sz w:val="20"/>
          <w:szCs w:val="20"/>
        </w:rPr>
        <w:t>Because Argentina has defaulted on its loan obligations to the Paris Club, as well as U.S., Italian and other creditors, the country cannot access international credit markets and must maintain a trade surplus to remain solvent. This has led to an overt Argentine policy of “import balancing” whereby companies are required to export $1 of product from Argentina in order to import $1 of another product. Several auto and industrial manufacturers have become exporters of Argentine agricultural products to comply.</w:t>
      </w:r>
    </w:p>
    <w:p w:rsidR="00371246" w:rsidRPr="00371246" w:rsidRDefault="00371246" w:rsidP="00371246">
      <w:pPr>
        <w:spacing w:line="276" w:lineRule="auto"/>
        <w:rPr>
          <w:rFonts w:ascii="Georgia" w:hAnsi="Georgia"/>
          <w:sz w:val="20"/>
          <w:szCs w:val="20"/>
        </w:rPr>
      </w:pPr>
    </w:p>
    <w:p w:rsidR="00371246" w:rsidRPr="00371246" w:rsidRDefault="00371246" w:rsidP="00371246">
      <w:pPr>
        <w:pStyle w:val="ListParagraph"/>
        <w:numPr>
          <w:ilvl w:val="0"/>
          <w:numId w:val="6"/>
        </w:numPr>
        <w:spacing w:line="276" w:lineRule="auto"/>
        <w:rPr>
          <w:rFonts w:ascii="Georgia" w:hAnsi="Georgia"/>
          <w:sz w:val="20"/>
          <w:szCs w:val="20"/>
        </w:rPr>
      </w:pPr>
      <w:r w:rsidRPr="00371246">
        <w:rPr>
          <w:rFonts w:ascii="Georgia" w:hAnsi="Georgia"/>
          <w:sz w:val="20"/>
          <w:szCs w:val="20"/>
        </w:rPr>
        <w:t xml:space="preserve">The Argentine Insurance Regulator has established a new regulatory framework which prohibits certain cross-border reinsurance operations. Prior to that regulation, overseas reinsurers were allowed to engage in reinsurance business from their home country, either upon registration with the regulator or via a broker authorized to operate in Argentina. With this new regulation, local </w:t>
      </w:r>
      <w:proofErr w:type="spellStart"/>
      <w:r w:rsidRPr="00371246">
        <w:rPr>
          <w:rFonts w:ascii="Georgia" w:hAnsi="Georgia"/>
          <w:sz w:val="20"/>
          <w:szCs w:val="20"/>
        </w:rPr>
        <w:t>cedants</w:t>
      </w:r>
      <w:proofErr w:type="spellEnd"/>
      <w:r w:rsidRPr="00371246">
        <w:rPr>
          <w:rFonts w:ascii="Georgia" w:hAnsi="Georgia"/>
          <w:sz w:val="20"/>
          <w:szCs w:val="20"/>
        </w:rPr>
        <w:t xml:space="preserve"> will only be allowed to cede reinsurance risks to locally based Argentine reinsurers, Argentine subsidiaries, or branches of foreign companies.</w:t>
      </w:r>
    </w:p>
    <w:p w:rsidR="00371246" w:rsidRPr="00371246" w:rsidRDefault="00371246" w:rsidP="00371246">
      <w:pPr>
        <w:spacing w:line="276" w:lineRule="auto"/>
        <w:rPr>
          <w:rFonts w:ascii="Georgia" w:hAnsi="Georgia"/>
          <w:sz w:val="20"/>
          <w:szCs w:val="20"/>
        </w:rPr>
      </w:pPr>
    </w:p>
    <w:p w:rsidR="00371246" w:rsidRPr="00371246" w:rsidRDefault="00371246" w:rsidP="00371246">
      <w:pPr>
        <w:pStyle w:val="ListParagraph"/>
        <w:numPr>
          <w:ilvl w:val="0"/>
          <w:numId w:val="6"/>
        </w:numPr>
        <w:spacing w:line="276" w:lineRule="auto"/>
        <w:rPr>
          <w:rFonts w:ascii="Georgia" w:hAnsi="Georgia"/>
          <w:sz w:val="20"/>
          <w:szCs w:val="20"/>
        </w:rPr>
      </w:pPr>
      <w:r w:rsidRPr="00371246">
        <w:rPr>
          <w:rFonts w:ascii="Georgia" w:hAnsi="Georgia"/>
          <w:sz w:val="20"/>
          <w:szCs w:val="20"/>
        </w:rPr>
        <w:t xml:space="preserve">New procedures published by the Argentine government on January 10, 2012 as AFIP General Resolution 3252, </w:t>
      </w:r>
      <w:proofErr w:type="spellStart"/>
      <w:r w:rsidRPr="00371246">
        <w:rPr>
          <w:rFonts w:ascii="Georgia" w:hAnsi="Georgia"/>
          <w:sz w:val="20"/>
          <w:szCs w:val="20"/>
        </w:rPr>
        <w:t>Declaración</w:t>
      </w:r>
      <w:proofErr w:type="spellEnd"/>
      <w:r w:rsidRPr="00371246">
        <w:rPr>
          <w:rFonts w:ascii="Georgia" w:hAnsi="Georgia"/>
          <w:sz w:val="20"/>
          <w:szCs w:val="20"/>
        </w:rPr>
        <w:t xml:space="preserve"> </w:t>
      </w:r>
      <w:proofErr w:type="spellStart"/>
      <w:r w:rsidRPr="00371246">
        <w:rPr>
          <w:rFonts w:ascii="Georgia" w:hAnsi="Georgia"/>
          <w:sz w:val="20"/>
          <w:szCs w:val="20"/>
        </w:rPr>
        <w:t>Jurada</w:t>
      </w:r>
      <w:proofErr w:type="spellEnd"/>
      <w:r w:rsidRPr="00371246">
        <w:rPr>
          <w:rFonts w:ascii="Georgia" w:hAnsi="Georgia"/>
          <w:sz w:val="20"/>
          <w:szCs w:val="20"/>
        </w:rPr>
        <w:t xml:space="preserve"> </w:t>
      </w:r>
      <w:proofErr w:type="spellStart"/>
      <w:r w:rsidRPr="00371246">
        <w:rPr>
          <w:rFonts w:ascii="Georgia" w:hAnsi="Georgia"/>
          <w:sz w:val="20"/>
          <w:szCs w:val="20"/>
        </w:rPr>
        <w:t>Anticipada</w:t>
      </w:r>
      <w:proofErr w:type="spellEnd"/>
      <w:r w:rsidRPr="00371246">
        <w:rPr>
          <w:rFonts w:ascii="Georgia" w:hAnsi="Georgia"/>
          <w:sz w:val="20"/>
          <w:szCs w:val="20"/>
        </w:rPr>
        <w:t xml:space="preserve"> de </w:t>
      </w:r>
      <w:proofErr w:type="spellStart"/>
      <w:r w:rsidRPr="00371246">
        <w:rPr>
          <w:rFonts w:ascii="Georgia" w:hAnsi="Georgia"/>
          <w:sz w:val="20"/>
          <w:szCs w:val="20"/>
        </w:rPr>
        <w:t>Importación</w:t>
      </w:r>
      <w:proofErr w:type="spellEnd"/>
      <w:r w:rsidRPr="00371246">
        <w:rPr>
          <w:rFonts w:ascii="Georgia" w:hAnsi="Georgia"/>
          <w:sz w:val="20"/>
          <w:szCs w:val="20"/>
        </w:rPr>
        <w:t xml:space="preserve"> (a sworn advance customs and excise statement), require that as of February 1 importers submit additional written documentation, making sworn statements to the Federal Administration of Public Incomes (AFIP), in advance of importing goods. </w:t>
      </w:r>
      <w:proofErr w:type="spellStart"/>
      <w:r w:rsidRPr="00371246">
        <w:rPr>
          <w:rFonts w:ascii="Georgia" w:hAnsi="Georgia"/>
          <w:sz w:val="20"/>
          <w:szCs w:val="20"/>
        </w:rPr>
        <w:t>Declaración</w:t>
      </w:r>
      <w:proofErr w:type="spellEnd"/>
      <w:r w:rsidRPr="00371246">
        <w:rPr>
          <w:rFonts w:ascii="Georgia" w:hAnsi="Georgia"/>
          <w:sz w:val="20"/>
          <w:szCs w:val="20"/>
        </w:rPr>
        <w:t xml:space="preserve"> must be done through the AFIP webpage. Domestic Trade Secretary Moreno will have a separate approval process for imports and companies will have to go through 2 separate processes (AFIP's and Moreno's) for import approvals. This must be followed for each distinct shipment/importing transaction, versus each time a company is first importing a specific good/part number after the resolution takes effect. This approach makes the process far more onerous and time consuming since companies must make individual submissions for each and every shipment.</w:t>
      </w:r>
    </w:p>
    <w:p w:rsidR="00371246" w:rsidRPr="00371246" w:rsidRDefault="00371246" w:rsidP="00371246">
      <w:pPr>
        <w:spacing w:line="276" w:lineRule="auto"/>
        <w:rPr>
          <w:rFonts w:ascii="Georgia" w:hAnsi="Georgia"/>
          <w:sz w:val="20"/>
          <w:szCs w:val="20"/>
        </w:rPr>
      </w:pPr>
    </w:p>
    <w:p w:rsidR="00371246" w:rsidRPr="00371246" w:rsidRDefault="00371246" w:rsidP="00371246">
      <w:pPr>
        <w:spacing w:line="276" w:lineRule="auto"/>
        <w:rPr>
          <w:rFonts w:ascii="Georgia" w:hAnsi="Georgia"/>
          <w:sz w:val="20"/>
          <w:szCs w:val="20"/>
        </w:rPr>
      </w:pPr>
    </w:p>
    <w:p w:rsidR="00371246" w:rsidRPr="00371246" w:rsidRDefault="00371246" w:rsidP="00371246">
      <w:pPr>
        <w:spacing w:line="276" w:lineRule="auto"/>
        <w:jc w:val="center"/>
        <w:rPr>
          <w:rFonts w:ascii="Georgia" w:hAnsi="Georgia"/>
          <w:sz w:val="22"/>
          <w:szCs w:val="20"/>
          <w:u w:val="single"/>
        </w:rPr>
      </w:pPr>
      <w:r w:rsidRPr="00371246">
        <w:rPr>
          <w:rFonts w:ascii="Georgia" w:hAnsi="Georgia"/>
          <w:sz w:val="22"/>
          <w:szCs w:val="20"/>
          <w:u w:val="single"/>
        </w:rPr>
        <w:t>Efforts by foreign bodies to improve conditions in Argentina:</w:t>
      </w:r>
    </w:p>
    <w:p w:rsidR="00371246" w:rsidRPr="00371246" w:rsidRDefault="00371246" w:rsidP="00371246">
      <w:pPr>
        <w:spacing w:line="276" w:lineRule="auto"/>
        <w:rPr>
          <w:rFonts w:ascii="Georgia" w:hAnsi="Georgia"/>
          <w:sz w:val="20"/>
          <w:szCs w:val="20"/>
        </w:rPr>
      </w:pPr>
    </w:p>
    <w:p w:rsidR="00371246" w:rsidRPr="00371246" w:rsidRDefault="00371246" w:rsidP="00371246">
      <w:pPr>
        <w:spacing w:line="276" w:lineRule="auto"/>
        <w:rPr>
          <w:rFonts w:ascii="Georgia" w:hAnsi="Georgia"/>
          <w:sz w:val="20"/>
          <w:szCs w:val="20"/>
        </w:rPr>
      </w:pPr>
      <w:r w:rsidRPr="00371246">
        <w:rPr>
          <w:rFonts w:ascii="Georgia" w:hAnsi="Georgia" w:cs="Arial"/>
          <w:sz w:val="20"/>
          <w:szCs w:val="20"/>
          <w:shd w:val="clear" w:color="auto" w:fill="FFFFFF"/>
        </w:rPr>
        <w:t>President Obama signed a</w:t>
      </w:r>
      <w:r w:rsidRPr="00371246">
        <w:rPr>
          <w:rStyle w:val="apple-converted-space"/>
          <w:rFonts w:ascii="Georgia" w:hAnsi="Georgia" w:cs="Arial"/>
          <w:sz w:val="20"/>
          <w:szCs w:val="20"/>
          <w:shd w:val="clear" w:color="auto" w:fill="FFFFFF"/>
        </w:rPr>
        <w:t> </w:t>
      </w:r>
      <w:hyperlink r:id="rId7" w:history="1">
        <w:r w:rsidRPr="00371246">
          <w:rPr>
            <w:rStyle w:val="Hyperlink"/>
            <w:rFonts w:ascii="Georgia" w:hAnsi="Georgia" w:cs="Arial"/>
            <w:sz w:val="20"/>
            <w:szCs w:val="20"/>
            <w:shd w:val="clear" w:color="auto" w:fill="FFFFFF"/>
          </w:rPr>
          <w:t>Technical Trade Proclamation</w:t>
        </w:r>
      </w:hyperlink>
      <w:r w:rsidRPr="00371246">
        <w:rPr>
          <w:rStyle w:val="apple-converted-space"/>
          <w:rFonts w:ascii="Georgia" w:hAnsi="Georgia" w:cs="Arial"/>
          <w:sz w:val="20"/>
          <w:szCs w:val="20"/>
          <w:shd w:val="clear" w:color="auto" w:fill="FFFFFF"/>
        </w:rPr>
        <w:t> </w:t>
      </w:r>
      <w:r w:rsidRPr="00371246">
        <w:rPr>
          <w:rFonts w:ascii="Georgia" w:hAnsi="Georgia" w:cs="Arial"/>
          <w:sz w:val="20"/>
          <w:szCs w:val="20"/>
          <w:shd w:val="clear" w:color="auto" w:fill="FFFFFF"/>
        </w:rPr>
        <w:t>March 26 notifying of his intent to suspend Generalized System of Preferences (GSP) benefits to Argentina in response to Argentina's failure to enforce arbitral awards to U.S. owned companies. In a</w:t>
      </w:r>
      <w:r>
        <w:rPr>
          <w:rFonts w:ascii="Georgia" w:hAnsi="Georgia" w:cs="Arial"/>
          <w:sz w:val="20"/>
          <w:szCs w:val="20"/>
          <w:shd w:val="clear" w:color="auto" w:fill="FFFFFF"/>
        </w:rPr>
        <w:t xml:space="preserve"> </w:t>
      </w:r>
      <w:hyperlink r:id="rId8" w:history="1">
        <w:r w:rsidRPr="00371246">
          <w:rPr>
            <w:rStyle w:val="Hyperlink"/>
            <w:rFonts w:ascii="Georgia" w:hAnsi="Georgia" w:cs="Arial"/>
            <w:sz w:val="20"/>
            <w:szCs w:val="20"/>
            <w:shd w:val="clear" w:color="auto" w:fill="FFFFFF"/>
          </w:rPr>
          <w:t>statement</w:t>
        </w:r>
      </w:hyperlink>
      <w:r w:rsidRPr="00371246">
        <w:rPr>
          <w:rStyle w:val="apple-converted-space"/>
          <w:rFonts w:ascii="Georgia" w:hAnsi="Georgia" w:cs="Arial"/>
          <w:sz w:val="20"/>
          <w:szCs w:val="20"/>
          <w:shd w:val="clear" w:color="auto" w:fill="FFFFFF"/>
        </w:rPr>
        <w:t> </w:t>
      </w:r>
      <w:r w:rsidRPr="00371246">
        <w:rPr>
          <w:rFonts w:ascii="Georgia" w:hAnsi="Georgia" w:cs="Arial"/>
          <w:sz w:val="20"/>
          <w:szCs w:val="20"/>
          <w:shd w:val="clear" w:color="auto" w:fill="FFFFFF"/>
        </w:rPr>
        <w:t>lauding the move, House Ways and Means Chairman Dave Camp (R-MI) and Trade Subcommittee Chairman Kevin Brady (R-TX) recognized additional issues that need to be addressed within Argentina's trade policy. Counterproductive export/import policies continue to make the movement of goods in and out of Argentina very difficult and hurt Argentina, the United States, and the international trading system.</w:t>
      </w:r>
      <w:r w:rsidRPr="00371246">
        <w:rPr>
          <w:rStyle w:val="apple-converted-space"/>
          <w:rFonts w:ascii="Georgia" w:hAnsi="Georgia" w:cs="Arial"/>
          <w:sz w:val="20"/>
          <w:szCs w:val="20"/>
          <w:shd w:val="clear" w:color="auto" w:fill="FFFFFF"/>
        </w:rPr>
        <w:t> </w:t>
      </w:r>
    </w:p>
    <w:p w:rsidR="00371246" w:rsidRPr="00371246" w:rsidRDefault="00371246" w:rsidP="00371246">
      <w:pPr>
        <w:spacing w:line="276" w:lineRule="auto"/>
        <w:rPr>
          <w:rFonts w:ascii="Georgia" w:hAnsi="Georgia"/>
          <w:sz w:val="20"/>
          <w:szCs w:val="20"/>
        </w:rPr>
      </w:pPr>
    </w:p>
    <w:p w:rsidR="00371246" w:rsidRPr="00371246" w:rsidRDefault="00371246" w:rsidP="00371246">
      <w:pPr>
        <w:spacing w:line="276" w:lineRule="auto"/>
        <w:rPr>
          <w:rFonts w:ascii="Georgia" w:hAnsi="Georgia" w:cs="Arial"/>
          <w:sz w:val="20"/>
          <w:szCs w:val="20"/>
          <w:shd w:val="clear" w:color="auto" w:fill="FFFFFF"/>
        </w:rPr>
      </w:pPr>
      <w:r w:rsidRPr="00371246">
        <w:rPr>
          <w:rFonts w:ascii="Georgia" w:hAnsi="Georgia" w:cs="Arial"/>
          <w:sz w:val="20"/>
          <w:szCs w:val="20"/>
          <w:shd w:val="clear" w:color="auto" w:fill="FFFFFF"/>
        </w:rPr>
        <w:t>Members of the World Trade Organization (WTO)</w:t>
      </w:r>
      <w:r w:rsidRPr="00371246">
        <w:rPr>
          <w:rStyle w:val="apple-converted-space"/>
          <w:rFonts w:ascii="Georgia" w:hAnsi="Georgia" w:cs="Arial"/>
          <w:sz w:val="20"/>
          <w:szCs w:val="20"/>
          <w:shd w:val="clear" w:color="auto" w:fill="FFFFFF"/>
        </w:rPr>
        <w:t> </w:t>
      </w:r>
      <w:hyperlink r:id="rId9" w:history="1">
        <w:r w:rsidRPr="00371246">
          <w:rPr>
            <w:rStyle w:val="Hyperlink"/>
            <w:rFonts w:ascii="Georgia" w:hAnsi="Georgia" w:cs="Arial"/>
            <w:sz w:val="20"/>
            <w:szCs w:val="20"/>
            <w:shd w:val="clear" w:color="auto" w:fill="FFFFFF"/>
          </w:rPr>
          <w:t>Council for Trade in Goods</w:t>
        </w:r>
      </w:hyperlink>
      <w:r w:rsidRPr="00371246">
        <w:rPr>
          <w:rStyle w:val="apple-converted-space"/>
          <w:rFonts w:ascii="Georgia" w:hAnsi="Georgia" w:cs="Arial"/>
          <w:sz w:val="20"/>
          <w:szCs w:val="20"/>
          <w:shd w:val="clear" w:color="auto" w:fill="FFFFFF"/>
        </w:rPr>
        <w:t> </w:t>
      </w:r>
      <w:r w:rsidRPr="00371246">
        <w:rPr>
          <w:rFonts w:ascii="Georgia" w:hAnsi="Georgia" w:cs="Arial"/>
          <w:sz w:val="20"/>
          <w:szCs w:val="20"/>
          <w:shd w:val="clear" w:color="auto" w:fill="FFFFFF"/>
        </w:rPr>
        <w:t>released a</w:t>
      </w:r>
      <w:r w:rsidRPr="00371246">
        <w:rPr>
          <w:rStyle w:val="apple-converted-space"/>
          <w:rFonts w:ascii="Georgia" w:hAnsi="Georgia" w:cs="Arial"/>
          <w:sz w:val="20"/>
          <w:szCs w:val="20"/>
          <w:shd w:val="clear" w:color="auto" w:fill="FFFFFF"/>
        </w:rPr>
        <w:t> </w:t>
      </w:r>
      <w:hyperlink r:id="rId10" w:history="1">
        <w:r w:rsidRPr="00371246">
          <w:rPr>
            <w:rStyle w:val="Hyperlink"/>
            <w:rFonts w:ascii="Georgia" w:hAnsi="Georgia" w:cs="Arial"/>
            <w:sz w:val="20"/>
            <w:szCs w:val="20"/>
            <w:shd w:val="clear" w:color="auto" w:fill="FFFFFF"/>
          </w:rPr>
          <w:t>joint statement</w:t>
        </w:r>
      </w:hyperlink>
      <w:r w:rsidRPr="00371246">
        <w:rPr>
          <w:rStyle w:val="apple-converted-space"/>
          <w:rFonts w:ascii="Georgia" w:hAnsi="Georgia" w:cs="Arial"/>
          <w:color w:val="0000FF"/>
          <w:sz w:val="20"/>
          <w:szCs w:val="20"/>
          <w:shd w:val="clear" w:color="auto" w:fill="FFFFFF"/>
        </w:rPr>
        <w:t> </w:t>
      </w:r>
      <w:r w:rsidRPr="00371246">
        <w:rPr>
          <w:rFonts w:ascii="Georgia" w:hAnsi="Georgia" w:cs="Arial"/>
          <w:sz w:val="20"/>
          <w:szCs w:val="20"/>
          <w:shd w:val="clear" w:color="auto" w:fill="FFFFFF"/>
        </w:rPr>
        <w:t xml:space="preserve">in Geneva, Switzerland March 30 criticizing Argentina's import policies and practices. The group, including the United States, the European Union, and 12 other WTO member countries, emphasized the need for WTO countries to work together to address mutual concerns such as the "trade-restrictive measures taken by Argentina, which are adversely affecting imports into Argentina from a growing number of WTO Members." </w:t>
      </w:r>
    </w:p>
    <w:p w:rsidR="00371246" w:rsidRPr="00371246" w:rsidRDefault="00371246" w:rsidP="00371246">
      <w:pPr>
        <w:spacing w:line="276" w:lineRule="auto"/>
        <w:rPr>
          <w:rFonts w:ascii="Georgia" w:hAnsi="Georgia" w:cs="Arial"/>
          <w:sz w:val="20"/>
          <w:szCs w:val="20"/>
          <w:shd w:val="clear" w:color="auto" w:fill="FFFFFF"/>
        </w:rPr>
      </w:pPr>
    </w:p>
    <w:p w:rsidR="00371246" w:rsidRPr="00371246" w:rsidRDefault="00371246" w:rsidP="00371246">
      <w:pPr>
        <w:spacing w:line="276" w:lineRule="auto"/>
        <w:rPr>
          <w:rFonts w:ascii="Georgia" w:hAnsi="Georgia"/>
          <w:sz w:val="20"/>
          <w:szCs w:val="20"/>
        </w:rPr>
      </w:pPr>
      <w:r w:rsidRPr="00371246">
        <w:rPr>
          <w:rFonts w:ascii="Georgia" w:hAnsi="Georgia"/>
          <w:sz w:val="20"/>
          <w:szCs w:val="20"/>
        </w:rPr>
        <w:lastRenderedPageBreak/>
        <w:t xml:space="preserve">Argentina responded to the </w:t>
      </w:r>
      <w:r w:rsidRPr="00371246">
        <w:rPr>
          <w:rFonts w:ascii="Georgia" w:hAnsi="Georgia"/>
          <w:sz w:val="20"/>
          <w:szCs w:val="20"/>
        </w:rPr>
        <w:t xml:space="preserve">joint </w:t>
      </w:r>
      <w:r w:rsidRPr="00371246">
        <w:rPr>
          <w:rFonts w:ascii="Georgia" w:hAnsi="Georgia"/>
          <w:sz w:val="20"/>
          <w:szCs w:val="20"/>
        </w:rPr>
        <w:t xml:space="preserve">statement by saying there is nothing restrictive about their import measures and really it is the developed countries (a.k.a. the United States) who should be ashamed of themselves.  Fortunately, the WTO dismissed Argentina’s argument and continued to discuss </w:t>
      </w:r>
      <w:r w:rsidRPr="00371246">
        <w:rPr>
          <w:rFonts w:ascii="Georgia" w:hAnsi="Georgia"/>
          <w:sz w:val="20"/>
          <w:szCs w:val="20"/>
          <w:shd w:val="clear" w:color="auto" w:fill="FFFFFF"/>
        </w:rPr>
        <w:t>Argentina’s non-automatic licenses and other measures on a range of imports when WTO members met as the Import Licensing Committee on April 27</w:t>
      </w:r>
      <w:r w:rsidRPr="00371246">
        <w:rPr>
          <w:rFonts w:ascii="Georgia" w:hAnsi="Georgia"/>
          <w:sz w:val="20"/>
          <w:szCs w:val="20"/>
          <w:shd w:val="clear" w:color="auto" w:fill="FFFFFF"/>
          <w:vertAlign w:val="superscript"/>
        </w:rPr>
        <w:t>th</w:t>
      </w:r>
      <w:r w:rsidRPr="00371246">
        <w:rPr>
          <w:rFonts w:ascii="Georgia" w:hAnsi="Georgia"/>
          <w:sz w:val="20"/>
          <w:szCs w:val="20"/>
          <w:shd w:val="clear" w:color="auto" w:fill="FFFFFF"/>
        </w:rPr>
        <w:t>.</w:t>
      </w:r>
      <w:r w:rsidRPr="00371246">
        <w:rPr>
          <w:rFonts w:ascii="Georgia" w:hAnsi="Georgia"/>
          <w:sz w:val="20"/>
          <w:szCs w:val="20"/>
        </w:rPr>
        <w:t xml:space="preserve">  The WTO’s news release on this issue is below.  Concerned members of the WTO have asked Argentina to explain in detail and in writing why it believes its measures comply with its obligations under WTO agreements.  Rather than give an actual answer, Argentina described how to apply for a license online, members who have experience working with Argentina, however, disputed the ease with which this can be done.</w:t>
      </w:r>
    </w:p>
    <w:p w:rsidR="00371246" w:rsidRDefault="00371246" w:rsidP="00371246">
      <w:pPr>
        <w:spacing w:line="276" w:lineRule="auto"/>
        <w:rPr>
          <w:rFonts w:ascii="Arial" w:hAnsi="Arial" w:cs="Arial"/>
          <w:color w:val="333333"/>
          <w:sz w:val="18"/>
          <w:szCs w:val="18"/>
          <w:shd w:val="clear" w:color="auto" w:fill="FFFFFF"/>
        </w:rPr>
      </w:pPr>
    </w:p>
    <w:p w:rsidR="00371246" w:rsidRDefault="00371246" w:rsidP="00371246">
      <w:pPr>
        <w:spacing w:line="276" w:lineRule="auto"/>
        <w:rPr>
          <w:rFonts w:ascii="Arial" w:hAnsi="Arial" w:cs="Arial"/>
          <w:color w:val="333333"/>
          <w:sz w:val="18"/>
          <w:szCs w:val="18"/>
          <w:shd w:val="clear" w:color="auto" w:fill="FFFFFF"/>
        </w:rPr>
      </w:pPr>
    </w:p>
    <w:sectPr w:rsidR="003712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52EB7"/>
    <w:multiLevelType w:val="hybridMultilevel"/>
    <w:tmpl w:val="BFB0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BF6390"/>
    <w:multiLevelType w:val="hybridMultilevel"/>
    <w:tmpl w:val="CE4493C2"/>
    <w:lvl w:ilvl="0" w:tplc="876A56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65E3A"/>
    <w:multiLevelType w:val="hybridMultilevel"/>
    <w:tmpl w:val="89D68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46ABA"/>
    <w:multiLevelType w:val="hybridMultilevel"/>
    <w:tmpl w:val="7754405A"/>
    <w:lvl w:ilvl="0" w:tplc="876A56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565B16"/>
    <w:multiLevelType w:val="hybridMultilevel"/>
    <w:tmpl w:val="697669C0"/>
    <w:lvl w:ilvl="0" w:tplc="876A56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EF3035"/>
    <w:multiLevelType w:val="hybridMultilevel"/>
    <w:tmpl w:val="40D0E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46"/>
    <w:rsid w:val="000012F3"/>
    <w:rsid w:val="000135E2"/>
    <w:rsid w:val="000359F4"/>
    <w:rsid w:val="000569DE"/>
    <w:rsid w:val="000644A1"/>
    <w:rsid w:val="0007208C"/>
    <w:rsid w:val="00073A20"/>
    <w:rsid w:val="0009426E"/>
    <w:rsid w:val="0009538C"/>
    <w:rsid w:val="00096D42"/>
    <w:rsid w:val="000B6E79"/>
    <w:rsid w:val="000C2889"/>
    <w:rsid w:val="000C5373"/>
    <w:rsid w:val="000E7C0F"/>
    <w:rsid w:val="000F1C32"/>
    <w:rsid w:val="000F5F5C"/>
    <w:rsid w:val="001030B0"/>
    <w:rsid w:val="00121784"/>
    <w:rsid w:val="00131E37"/>
    <w:rsid w:val="00141EEB"/>
    <w:rsid w:val="00147B09"/>
    <w:rsid w:val="001B4D5B"/>
    <w:rsid w:val="001B560A"/>
    <w:rsid w:val="001C13DA"/>
    <w:rsid w:val="001E0EA2"/>
    <w:rsid w:val="001F3BC6"/>
    <w:rsid w:val="002023AD"/>
    <w:rsid w:val="00213A43"/>
    <w:rsid w:val="002419AF"/>
    <w:rsid w:val="00245763"/>
    <w:rsid w:val="00247E98"/>
    <w:rsid w:val="0025140B"/>
    <w:rsid w:val="002527AB"/>
    <w:rsid w:val="002548AC"/>
    <w:rsid w:val="00263453"/>
    <w:rsid w:val="00284250"/>
    <w:rsid w:val="00293B5F"/>
    <w:rsid w:val="002A0A8C"/>
    <w:rsid w:val="002B0D2E"/>
    <w:rsid w:val="002C6D16"/>
    <w:rsid w:val="002C75FB"/>
    <w:rsid w:val="002D130E"/>
    <w:rsid w:val="002D2330"/>
    <w:rsid w:val="002F54C8"/>
    <w:rsid w:val="00305619"/>
    <w:rsid w:val="00317845"/>
    <w:rsid w:val="003365EB"/>
    <w:rsid w:val="00336BB0"/>
    <w:rsid w:val="003375E3"/>
    <w:rsid w:val="003411D3"/>
    <w:rsid w:val="003415D2"/>
    <w:rsid w:val="00344686"/>
    <w:rsid w:val="00352002"/>
    <w:rsid w:val="003545C9"/>
    <w:rsid w:val="00371246"/>
    <w:rsid w:val="0037746B"/>
    <w:rsid w:val="00380429"/>
    <w:rsid w:val="0038043E"/>
    <w:rsid w:val="0038779A"/>
    <w:rsid w:val="0039076A"/>
    <w:rsid w:val="0039702E"/>
    <w:rsid w:val="003D334C"/>
    <w:rsid w:val="003D3AB3"/>
    <w:rsid w:val="003E24BA"/>
    <w:rsid w:val="003F208E"/>
    <w:rsid w:val="00404D96"/>
    <w:rsid w:val="00422521"/>
    <w:rsid w:val="00436A77"/>
    <w:rsid w:val="004576BA"/>
    <w:rsid w:val="004640D8"/>
    <w:rsid w:val="00466857"/>
    <w:rsid w:val="0049243B"/>
    <w:rsid w:val="004B630A"/>
    <w:rsid w:val="005162D2"/>
    <w:rsid w:val="005249AB"/>
    <w:rsid w:val="00536798"/>
    <w:rsid w:val="00536D63"/>
    <w:rsid w:val="0054165A"/>
    <w:rsid w:val="00545651"/>
    <w:rsid w:val="00545BE7"/>
    <w:rsid w:val="00550696"/>
    <w:rsid w:val="00555C1C"/>
    <w:rsid w:val="00557F26"/>
    <w:rsid w:val="0057179C"/>
    <w:rsid w:val="00586525"/>
    <w:rsid w:val="00587E5F"/>
    <w:rsid w:val="005B1219"/>
    <w:rsid w:val="005C0C8A"/>
    <w:rsid w:val="005D03BD"/>
    <w:rsid w:val="005D1100"/>
    <w:rsid w:val="005E2E88"/>
    <w:rsid w:val="005F08ED"/>
    <w:rsid w:val="00614BBB"/>
    <w:rsid w:val="00630ABD"/>
    <w:rsid w:val="00635DB4"/>
    <w:rsid w:val="0065253E"/>
    <w:rsid w:val="0066212F"/>
    <w:rsid w:val="00671978"/>
    <w:rsid w:val="00690C65"/>
    <w:rsid w:val="006A2E43"/>
    <w:rsid w:val="006C7EA9"/>
    <w:rsid w:val="006E5108"/>
    <w:rsid w:val="00707D04"/>
    <w:rsid w:val="007110CB"/>
    <w:rsid w:val="00721769"/>
    <w:rsid w:val="00732971"/>
    <w:rsid w:val="00733A4B"/>
    <w:rsid w:val="00742048"/>
    <w:rsid w:val="00745D61"/>
    <w:rsid w:val="00781041"/>
    <w:rsid w:val="00785602"/>
    <w:rsid w:val="007B0D66"/>
    <w:rsid w:val="007D3326"/>
    <w:rsid w:val="007D4139"/>
    <w:rsid w:val="007D7B73"/>
    <w:rsid w:val="008008E8"/>
    <w:rsid w:val="0082304A"/>
    <w:rsid w:val="008361CA"/>
    <w:rsid w:val="008410CD"/>
    <w:rsid w:val="008413A3"/>
    <w:rsid w:val="00842183"/>
    <w:rsid w:val="008559F5"/>
    <w:rsid w:val="008571A0"/>
    <w:rsid w:val="0086352D"/>
    <w:rsid w:val="0088564E"/>
    <w:rsid w:val="008857CF"/>
    <w:rsid w:val="008A3B60"/>
    <w:rsid w:val="008B0963"/>
    <w:rsid w:val="008C21E9"/>
    <w:rsid w:val="008C715A"/>
    <w:rsid w:val="008C76DC"/>
    <w:rsid w:val="008F6E51"/>
    <w:rsid w:val="0091406C"/>
    <w:rsid w:val="00921F02"/>
    <w:rsid w:val="0092775E"/>
    <w:rsid w:val="00930164"/>
    <w:rsid w:val="00931338"/>
    <w:rsid w:val="00932AEE"/>
    <w:rsid w:val="00940296"/>
    <w:rsid w:val="00956948"/>
    <w:rsid w:val="009570F3"/>
    <w:rsid w:val="00957433"/>
    <w:rsid w:val="00982233"/>
    <w:rsid w:val="00991C06"/>
    <w:rsid w:val="009B4F9A"/>
    <w:rsid w:val="009B539D"/>
    <w:rsid w:val="009B6DB2"/>
    <w:rsid w:val="009C5C7C"/>
    <w:rsid w:val="009D67B9"/>
    <w:rsid w:val="009E45FD"/>
    <w:rsid w:val="009E5608"/>
    <w:rsid w:val="009E5B31"/>
    <w:rsid w:val="009F4E33"/>
    <w:rsid w:val="00A43979"/>
    <w:rsid w:val="00A44CAE"/>
    <w:rsid w:val="00A45A0A"/>
    <w:rsid w:val="00A50BA2"/>
    <w:rsid w:val="00A622C7"/>
    <w:rsid w:val="00A65F7A"/>
    <w:rsid w:val="00A765EF"/>
    <w:rsid w:val="00A8097B"/>
    <w:rsid w:val="00A82E4B"/>
    <w:rsid w:val="00A83237"/>
    <w:rsid w:val="00A875F1"/>
    <w:rsid w:val="00A87D77"/>
    <w:rsid w:val="00A93395"/>
    <w:rsid w:val="00A954BE"/>
    <w:rsid w:val="00AC07F8"/>
    <w:rsid w:val="00AC37E1"/>
    <w:rsid w:val="00AE1538"/>
    <w:rsid w:val="00AF3ED8"/>
    <w:rsid w:val="00AF42CB"/>
    <w:rsid w:val="00AF67DC"/>
    <w:rsid w:val="00B037B3"/>
    <w:rsid w:val="00B23262"/>
    <w:rsid w:val="00B275DE"/>
    <w:rsid w:val="00B34243"/>
    <w:rsid w:val="00B50BAA"/>
    <w:rsid w:val="00B52BD1"/>
    <w:rsid w:val="00B6285B"/>
    <w:rsid w:val="00B817EC"/>
    <w:rsid w:val="00B83EAD"/>
    <w:rsid w:val="00B8639E"/>
    <w:rsid w:val="00B94644"/>
    <w:rsid w:val="00BA78D7"/>
    <w:rsid w:val="00BE774A"/>
    <w:rsid w:val="00BE7E25"/>
    <w:rsid w:val="00BF2593"/>
    <w:rsid w:val="00BF75BE"/>
    <w:rsid w:val="00C1453A"/>
    <w:rsid w:val="00C30D07"/>
    <w:rsid w:val="00C478EE"/>
    <w:rsid w:val="00C75414"/>
    <w:rsid w:val="00C7733E"/>
    <w:rsid w:val="00C77934"/>
    <w:rsid w:val="00C921F0"/>
    <w:rsid w:val="00CA0CF6"/>
    <w:rsid w:val="00CD174E"/>
    <w:rsid w:val="00CD3ED8"/>
    <w:rsid w:val="00CD502A"/>
    <w:rsid w:val="00CE2A09"/>
    <w:rsid w:val="00CE3157"/>
    <w:rsid w:val="00CF3DAD"/>
    <w:rsid w:val="00D17C24"/>
    <w:rsid w:val="00D251AE"/>
    <w:rsid w:val="00D32294"/>
    <w:rsid w:val="00D405C5"/>
    <w:rsid w:val="00D40618"/>
    <w:rsid w:val="00D408C6"/>
    <w:rsid w:val="00D468B6"/>
    <w:rsid w:val="00D46A55"/>
    <w:rsid w:val="00D52FE6"/>
    <w:rsid w:val="00D617B6"/>
    <w:rsid w:val="00D65F34"/>
    <w:rsid w:val="00D747DD"/>
    <w:rsid w:val="00D9151A"/>
    <w:rsid w:val="00DB3811"/>
    <w:rsid w:val="00DB77A9"/>
    <w:rsid w:val="00DC530B"/>
    <w:rsid w:val="00DD03D5"/>
    <w:rsid w:val="00DE6AF8"/>
    <w:rsid w:val="00DF2582"/>
    <w:rsid w:val="00E036E4"/>
    <w:rsid w:val="00E13697"/>
    <w:rsid w:val="00E169F9"/>
    <w:rsid w:val="00E571DA"/>
    <w:rsid w:val="00E578DC"/>
    <w:rsid w:val="00E72CD9"/>
    <w:rsid w:val="00E853AA"/>
    <w:rsid w:val="00EA1495"/>
    <w:rsid w:val="00EB1085"/>
    <w:rsid w:val="00EB2676"/>
    <w:rsid w:val="00EB3F94"/>
    <w:rsid w:val="00EB548E"/>
    <w:rsid w:val="00EE0EDF"/>
    <w:rsid w:val="00EE3275"/>
    <w:rsid w:val="00EF1123"/>
    <w:rsid w:val="00EF5FFA"/>
    <w:rsid w:val="00F01081"/>
    <w:rsid w:val="00F24C22"/>
    <w:rsid w:val="00F4275C"/>
    <w:rsid w:val="00F46863"/>
    <w:rsid w:val="00F60F04"/>
    <w:rsid w:val="00F62E42"/>
    <w:rsid w:val="00F75CDC"/>
    <w:rsid w:val="00FA1E96"/>
    <w:rsid w:val="00FA730D"/>
    <w:rsid w:val="00FB336E"/>
    <w:rsid w:val="00FB46C2"/>
    <w:rsid w:val="00FC218A"/>
    <w:rsid w:val="00FD38CF"/>
    <w:rsid w:val="00FD3D9B"/>
    <w:rsid w:val="00FE311B"/>
    <w:rsid w:val="00FE5DFD"/>
    <w:rsid w:val="00FE73DC"/>
    <w:rsid w:val="00FF0A5D"/>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246"/>
    <w:pPr>
      <w:spacing w:before="100" w:beforeAutospacing="1" w:after="100" w:afterAutospacing="1"/>
    </w:pPr>
  </w:style>
  <w:style w:type="character" w:customStyle="1" w:styleId="apple-converted-space">
    <w:name w:val="apple-converted-space"/>
    <w:basedOn w:val="DefaultParagraphFont"/>
    <w:rsid w:val="00371246"/>
  </w:style>
  <w:style w:type="character" w:styleId="Hyperlink">
    <w:name w:val="Hyperlink"/>
    <w:basedOn w:val="DefaultParagraphFont"/>
    <w:uiPriority w:val="99"/>
    <w:unhideWhenUsed/>
    <w:rsid w:val="00371246"/>
    <w:rPr>
      <w:color w:val="0000FF"/>
      <w:u w:val="single"/>
    </w:rPr>
  </w:style>
  <w:style w:type="paragraph" w:styleId="ListParagraph">
    <w:name w:val="List Paragraph"/>
    <w:basedOn w:val="Normal"/>
    <w:uiPriority w:val="34"/>
    <w:qFormat/>
    <w:rsid w:val="003712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1246"/>
    <w:pPr>
      <w:spacing w:before="100" w:beforeAutospacing="1" w:after="100" w:afterAutospacing="1"/>
    </w:pPr>
  </w:style>
  <w:style w:type="character" w:customStyle="1" w:styleId="apple-converted-space">
    <w:name w:val="apple-converted-space"/>
    <w:basedOn w:val="DefaultParagraphFont"/>
    <w:rsid w:val="00371246"/>
  </w:style>
  <w:style w:type="character" w:styleId="Hyperlink">
    <w:name w:val="Hyperlink"/>
    <w:basedOn w:val="DefaultParagraphFont"/>
    <w:uiPriority w:val="99"/>
    <w:unhideWhenUsed/>
    <w:rsid w:val="00371246"/>
    <w:rPr>
      <w:color w:val="0000FF"/>
      <w:u w:val="single"/>
    </w:rPr>
  </w:style>
  <w:style w:type="paragraph" w:styleId="ListParagraph">
    <w:name w:val="List Paragraph"/>
    <w:basedOn w:val="Normal"/>
    <w:uiPriority w:val="34"/>
    <w:qFormat/>
    <w:rsid w:val="00371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429965">
      <w:bodyDiv w:val="1"/>
      <w:marLeft w:val="0"/>
      <w:marRight w:val="0"/>
      <w:marTop w:val="0"/>
      <w:marBottom w:val="0"/>
      <w:divBdr>
        <w:top w:val="none" w:sz="0" w:space="0" w:color="auto"/>
        <w:left w:val="none" w:sz="0" w:space="0" w:color="auto"/>
        <w:bottom w:val="none" w:sz="0" w:space="0" w:color="auto"/>
        <w:right w:val="none" w:sz="0" w:space="0" w:color="auto"/>
      </w:divBdr>
    </w:div>
    <w:div w:id="1143884522">
      <w:bodyDiv w:val="1"/>
      <w:marLeft w:val="0"/>
      <w:marRight w:val="0"/>
      <w:marTop w:val="0"/>
      <w:marBottom w:val="0"/>
      <w:divBdr>
        <w:top w:val="none" w:sz="0" w:space="0" w:color="auto"/>
        <w:left w:val="none" w:sz="0" w:space="0" w:color="auto"/>
        <w:bottom w:val="none" w:sz="0" w:space="0" w:color="auto"/>
        <w:right w:val="none" w:sz="0" w:space="0" w:color="auto"/>
      </w:divBdr>
    </w:div>
    <w:div w:id="130049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ngmail.multiview.com/track?type=click&amp;mailingid=2026083&amp;messageid=2026083&amp;databaseid=Mailing.DS26083.2026083.11315&amp;serial=1245180023&amp;emailid=mdavignon@apparelandfootwear.org&amp;userid=13764141&amp;extra=&amp;&amp;&amp;2077&amp;&amp;&amp;http://republicans.waysandmeans.house.gov/News/DocumentSingle.aspx?Docume%E2%80%8BntID=287172" TargetMode="External"/><Relationship Id="rId3" Type="http://schemas.microsoft.com/office/2007/relationships/stylesWithEffects" Target="stylesWithEffects.xml"/><Relationship Id="rId7" Type="http://schemas.openxmlformats.org/officeDocument/2006/relationships/hyperlink" Target="http://strongmail.multiview.com/track?type=click&amp;mailingid=2026083&amp;messageid=2026083&amp;databaseid=Mailing.DS26083.2026083.11315&amp;serial=1245180023&amp;emailid=mdavignon@apparelandfootwear.org&amp;userid=13764141&amp;extra=&amp;&amp;&amp;2076&amp;&amp;&amp;http://www.whitehouse.gov/the-press-offi%E2%80%8Bce/2012/03/26/presidential-memoranda-trade-act-1974-argenti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port.gov/argentina/build/groups/public/@eg_ar/documents/webcontent/eg_ar_043618.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geneva.usmission.gov/2012/03/30/joint-statement-on-argentinas-import-restricting-policies-and-practices/" TargetMode="External"/><Relationship Id="rId4" Type="http://schemas.openxmlformats.org/officeDocument/2006/relationships/settings" Target="settings.xml"/><Relationship Id="rId9" Type="http://schemas.openxmlformats.org/officeDocument/2006/relationships/hyperlink" Target="http://www.wto.org/english/tratop_e/gatt_e/gatt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1272</Words>
  <Characters>7252</Characters>
  <Application>Microsoft Office Word</Application>
  <DocSecurity>0</DocSecurity>
  <Lines>60</Lines>
  <Paragraphs>17</Paragraphs>
  <ScaleCrop>false</ScaleCrop>
  <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2012-05-09T16:11:00Z</dcterms:created>
  <dcterms:modified xsi:type="dcterms:W3CDTF">2012-05-09T16:56:00Z</dcterms:modified>
</cp:coreProperties>
</file>