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42" w:rsidRDefault="003F2B42" w:rsidP="003F2B42">
      <w:pPr>
        <w:jc w:val="center"/>
        <w:rPr>
          <w:rFonts w:ascii="Arial" w:hAnsi="Arial" w:cs="Arial"/>
          <w:sz w:val="56"/>
          <w:szCs w:val="56"/>
        </w:rPr>
      </w:pPr>
    </w:p>
    <w:p w:rsidR="003F2B42" w:rsidRDefault="003F2B42" w:rsidP="003F2B42">
      <w:pPr>
        <w:jc w:val="center"/>
        <w:rPr>
          <w:rFonts w:ascii="Arial" w:hAnsi="Arial" w:cs="Arial"/>
          <w:sz w:val="56"/>
          <w:szCs w:val="56"/>
        </w:rPr>
      </w:pPr>
    </w:p>
    <w:p w:rsidR="003F2B42" w:rsidRDefault="003F2B42" w:rsidP="003F2B42">
      <w:pPr>
        <w:jc w:val="center"/>
        <w:rPr>
          <w:rFonts w:ascii="Arial" w:hAnsi="Arial" w:cs="Arial"/>
          <w:b/>
          <w:sz w:val="144"/>
          <w:szCs w:val="144"/>
        </w:rPr>
      </w:pPr>
      <w:r>
        <w:rPr>
          <w:rFonts w:ascii="Arial" w:hAnsi="Arial" w:cs="Arial"/>
          <w:b/>
          <w:sz w:val="144"/>
          <w:szCs w:val="144"/>
        </w:rPr>
        <w:t>C-TPAT</w:t>
      </w:r>
    </w:p>
    <w:p w:rsidR="003F2B42" w:rsidRDefault="003F2B42" w:rsidP="003F2B42">
      <w:pPr>
        <w:jc w:val="center"/>
        <w:rPr>
          <w:rFonts w:ascii="Arial" w:hAnsi="Arial" w:cs="Arial"/>
          <w:b/>
          <w:sz w:val="120"/>
          <w:szCs w:val="120"/>
        </w:rPr>
      </w:pPr>
      <w:r>
        <w:rPr>
          <w:rFonts w:ascii="Arial" w:hAnsi="Arial" w:cs="Arial"/>
          <w:b/>
          <w:sz w:val="120"/>
          <w:szCs w:val="120"/>
        </w:rPr>
        <w:t>Security Manual</w:t>
      </w:r>
    </w:p>
    <w:p w:rsidR="003F2B42" w:rsidRPr="00087452" w:rsidRDefault="003F2B42" w:rsidP="003F2B42">
      <w:pPr>
        <w:jc w:val="center"/>
        <w:rPr>
          <w:rFonts w:ascii="Arial" w:hAnsi="Arial" w:cs="Arial"/>
          <w:sz w:val="28"/>
          <w:szCs w:val="28"/>
        </w:rPr>
      </w:pPr>
      <w:r>
        <w:rPr>
          <w:rFonts w:ascii="Arial" w:hAnsi="Arial" w:cs="Arial"/>
          <w:sz w:val="28"/>
          <w:szCs w:val="28"/>
        </w:rPr>
        <w:t>(Template)</w:t>
      </w:r>
    </w:p>
    <w:p w:rsidR="003F2B42" w:rsidRDefault="003F2B42" w:rsidP="003F2B42">
      <w:pPr>
        <w:jc w:val="center"/>
        <w:rPr>
          <w:rFonts w:ascii="Arial" w:hAnsi="Arial" w:cs="Arial"/>
          <w:sz w:val="56"/>
          <w:szCs w:val="56"/>
        </w:rPr>
      </w:pPr>
    </w:p>
    <w:p w:rsidR="003F2B42" w:rsidRDefault="003F2B42" w:rsidP="003F2B42">
      <w:pPr>
        <w:jc w:val="center"/>
        <w:rPr>
          <w:rFonts w:ascii="Arial" w:hAnsi="Arial" w:cs="Arial"/>
          <w:sz w:val="56"/>
          <w:szCs w:val="56"/>
        </w:rPr>
      </w:pPr>
    </w:p>
    <w:p w:rsidR="003F2B42" w:rsidRDefault="003F2B42" w:rsidP="003F2B42">
      <w:pPr>
        <w:pStyle w:val="Heading1"/>
        <w:rPr>
          <w:i/>
          <w:iCs/>
        </w:rPr>
      </w:pPr>
      <w:r>
        <w:rPr>
          <w:i/>
          <w:iCs/>
        </w:rPr>
        <w:t>(Company Name)</w:t>
      </w:r>
    </w:p>
    <w:p w:rsidR="003F2B42" w:rsidRDefault="003F2B42" w:rsidP="003F2B42">
      <w:pPr>
        <w:jc w:val="center"/>
        <w:rPr>
          <w:rFonts w:ascii="Arial" w:hAnsi="Arial" w:cs="Arial"/>
          <w:b/>
          <w:i/>
          <w:iCs/>
          <w:sz w:val="28"/>
          <w:szCs w:val="28"/>
        </w:rPr>
      </w:pPr>
      <w:r>
        <w:rPr>
          <w:rFonts w:ascii="Arial" w:hAnsi="Arial" w:cs="Arial"/>
          <w:b/>
          <w:i/>
          <w:iCs/>
          <w:sz w:val="28"/>
          <w:szCs w:val="28"/>
        </w:rPr>
        <w:t>(</w:t>
      </w:r>
      <w:smartTag w:uri="urn:schemas-microsoft-com:office:smarttags" w:element="Street">
        <w:smartTag w:uri="urn:schemas-microsoft-com:office:smarttags" w:element="address">
          <w:r>
            <w:rPr>
              <w:rFonts w:ascii="Arial" w:hAnsi="Arial" w:cs="Arial"/>
              <w:b/>
              <w:i/>
              <w:iCs/>
              <w:sz w:val="28"/>
              <w:szCs w:val="28"/>
            </w:rPr>
            <w:t>Company Street</w:t>
          </w:r>
        </w:smartTag>
      </w:smartTag>
      <w:r>
        <w:rPr>
          <w:rFonts w:ascii="Arial" w:hAnsi="Arial" w:cs="Arial"/>
          <w:b/>
          <w:i/>
          <w:iCs/>
          <w:sz w:val="28"/>
          <w:szCs w:val="28"/>
        </w:rPr>
        <w:t xml:space="preserve"> Address)</w:t>
      </w:r>
    </w:p>
    <w:p w:rsidR="003F2B42" w:rsidRDefault="003F2B42" w:rsidP="003F2B42">
      <w:pPr>
        <w:jc w:val="center"/>
        <w:rPr>
          <w:rFonts w:ascii="Arial" w:hAnsi="Arial" w:cs="Arial"/>
          <w:b/>
          <w:sz w:val="28"/>
          <w:szCs w:val="28"/>
        </w:rPr>
      </w:pPr>
      <w:r>
        <w:rPr>
          <w:rFonts w:ascii="Arial" w:hAnsi="Arial" w:cs="Arial"/>
          <w:b/>
          <w:i/>
          <w:iCs/>
          <w:sz w:val="28"/>
          <w:szCs w:val="28"/>
        </w:rPr>
        <w:t>(</w:t>
      </w:r>
      <w:smartTag w:uri="urn:schemas-microsoft-com:office:smarttags" w:element="place">
        <w:smartTag w:uri="urn:schemas-microsoft-com:office:smarttags" w:element="PlaceName">
          <w:r>
            <w:rPr>
              <w:rFonts w:ascii="Arial" w:hAnsi="Arial" w:cs="Arial"/>
              <w:b/>
              <w:i/>
              <w:iCs/>
              <w:sz w:val="28"/>
              <w:szCs w:val="28"/>
            </w:rPr>
            <w:t>Company</w:t>
          </w:r>
        </w:smartTag>
        <w:r>
          <w:rPr>
            <w:rFonts w:ascii="Arial" w:hAnsi="Arial" w:cs="Arial"/>
            <w:b/>
            <w:i/>
            <w:iCs/>
            <w:sz w:val="28"/>
            <w:szCs w:val="28"/>
          </w:rPr>
          <w:t xml:space="preserve"> </w:t>
        </w:r>
        <w:smartTag w:uri="urn:schemas-microsoft-com:office:smarttags" w:element="PlaceType">
          <w:r>
            <w:rPr>
              <w:rFonts w:ascii="Arial" w:hAnsi="Arial" w:cs="Arial"/>
              <w:b/>
              <w:i/>
              <w:iCs/>
              <w:sz w:val="28"/>
              <w:szCs w:val="28"/>
            </w:rPr>
            <w:t>City</w:t>
          </w:r>
        </w:smartTag>
      </w:smartTag>
      <w:r>
        <w:rPr>
          <w:rFonts w:ascii="Arial" w:hAnsi="Arial" w:cs="Arial"/>
          <w:b/>
          <w:i/>
          <w:iCs/>
          <w:sz w:val="28"/>
          <w:szCs w:val="28"/>
        </w:rPr>
        <w:t>, State and Zip Code)</w:t>
      </w:r>
    </w:p>
    <w:p w:rsidR="003F2B42" w:rsidRDefault="003F2B42" w:rsidP="003F2B42">
      <w:pPr>
        <w:jc w:val="center"/>
        <w:rPr>
          <w:rFonts w:ascii="Arial" w:hAnsi="Arial" w:cs="Arial"/>
          <w:b/>
          <w:sz w:val="56"/>
          <w:szCs w:val="56"/>
        </w:rPr>
      </w:pPr>
    </w:p>
    <w:p w:rsidR="003F2B42" w:rsidRDefault="003F2B42" w:rsidP="003F2B42">
      <w:pPr>
        <w:jc w:val="center"/>
        <w:rPr>
          <w:rFonts w:ascii="Arial" w:hAnsi="Arial" w:cs="Arial"/>
          <w:b/>
          <w:sz w:val="56"/>
          <w:szCs w:val="56"/>
        </w:rPr>
      </w:pPr>
    </w:p>
    <w:p w:rsidR="003F2B42" w:rsidRDefault="003F2B42" w:rsidP="003F2B42">
      <w:pPr>
        <w:jc w:val="center"/>
        <w:rPr>
          <w:rFonts w:ascii="Arial" w:hAnsi="Arial" w:cs="Arial"/>
          <w:b/>
          <w:sz w:val="56"/>
          <w:szCs w:val="56"/>
        </w:rPr>
      </w:pPr>
    </w:p>
    <w:p w:rsidR="003F2B42" w:rsidRDefault="003F2B42" w:rsidP="003F2B42">
      <w:pPr>
        <w:jc w:val="center"/>
        <w:rPr>
          <w:rFonts w:ascii="Arial (W1)" w:hAnsi="Arial (W1)" w:cs="Arial"/>
          <w:b/>
          <w:i/>
          <w:iCs/>
          <w:color w:val="FF0000"/>
          <w:sz w:val="56"/>
          <w:szCs w:val="56"/>
        </w:rPr>
      </w:pPr>
      <w:r>
        <w:rPr>
          <w:rFonts w:ascii="Arial (W1)" w:hAnsi="Arial (W1)" w:cs="Arial"/>
          <w:b/>
          <w:i/>
          <w:iCs/>
          <w:color w:val="FF0000"/>
          <w:sz w:val="56"/>
          <w:szCs w:val="56"/>
        </w:rPr>
        <w:t>(Revision Level and Date)</w:t>
      </w:r>
    </w:p>
    <w:p w:rsidR="003F2B42" w:rsidRPr="00087452" w:rsidRDefault="003F2B42" w:rsidP="003F2B42">
      <w:pPr>
        <w:jc w:val="center"/>
        <w:rPr>
          <w:rFonts w:ascii="Arial (W1)" w:hAnsi="Arial (W1)" w:cs="Arial"/>
          <w:b/>
          <w:color w:val="FF0000"/>
          <w:szCs w:val="56"/>
        </w:rPr>
      </w:pPr>
    </w:p>
    <w:p w:rsidR="003F2B42" w:rsidRDefault="003F2B42" w:rsidP="003F2B42">
      <w:pPr>
        <w:jc w:val="center"/>
        <w:rPr>
          <w:rFonts w:ascii="Arial" w:hAnsi="Arial" w:cs="Arial"/>
          <w:b/>
          <w:sz w:val="56"/>
          <w:szCs w:val="56"/>
        </w:rPr>
      </w:pPr>
    </w:p>
    <w:p w:rsidR="003F2B42" w:rsidRDefault="003F2B42" w:rsidP="003F2B42">
      <w:pPr>
        <w:jc w:val="center"/>
        <w:rPr>
          <w:rFonts w:ascii="Arial" w:hAnsi="Arial" w:cs="Arial"/>
          <w:b/>
          <w:sz w:val="56"/>
          <w:szCs w:val="56"/>
        </w:rPr>
      </w:pPr>
    </w:p>
    <w:p w:rsidR="003F2B42" w:rsidRPr="00087452" w:rsidRDefault="003F2B42" w:rsidP="003F2B42">
      <w:pPr>
        <w:jc w:val="center"/>
        <w:rPr>
          <w:rFonts w:ascii="Arial" w:hAnsi="Arial" w:cs="Arial"/>
          <w:b/>
          <w:iCs/>
          <w:sz w:val="56"/>
          <w:szCs w:val="56"/>
        </w:rPr>
      </w:pPr>
      <w:r w:rsidRPr="00087452">
        <w:rPr>
          <w:rFonts w:ascii="Arial" w:hAnsi="Arial" w:cs="Arial"/>
          <w:b/>
          <w:iCs/>
          <w:sz w:val="56"/>
          <w:szCs w:val="56"/>
        </w:rPr>
        <w:t xml:space="preserve">(C-TPAT Coordinator’s Name) </w:t>
      </w:r>
    </w:p>
    <w:p w:rsidR="003F2B42" w:rsidRPr="00087452" w:rsidRDefault="003F2B42" w:rsidP="003F2B42">
      <w:pPr>
        <w:jc w:val="center"/>
        <w:rPr>
          <w:rFonts w:ascii="Arial" w:hAnsi="Arial" w:cs="Arial"/>
          <w:b/>
          <w:iCs/>
          <w:sz w:val="56"/>
          <w:szCs w:val="56"/>
        </w:rPr>
      </w:pPr>
      <w:r w:rsidRPr="00087452">
        <w:rPr>
          <w:rFonts w:ascii="Arial" w:hAnsi="Arial" w:cs="Arial"/>
          <w:b/>
          <w:iCs/>
          <w:sz w:val="28"/>
          <w:szCs w:val="28"/>
        </w:rPr>
        <w:t>Tel:  (Coordinator’s Contact Phone #)</w:t>
      </w:r>
    </w:p>
    <w:p w:rsidR="003F2B42" w:rsidRPr="00087452" w:rsidRDefault="003F2B42" w:rsidP="003F2B42">
      <w:pPr>
        <w:jc w:val="center"/>
        <w:rPr>
          <w:rFonts w:ascii="Arial" w:hAnsi="Arial" w:cs="Arial"/>
          <w:b/>
          <w:sz w:val="28"/>
          <w:szCs w:val="28"/>
        </w:rPr>
      </w:pPr>
      <w:r>
        <w:rPr>
          <w:rFonts w:ascii="Arial" w:hAnsi="Arial" w:cs="Arial"/>
          <w:b/>
          <w:sz w:val="28"/>
          <w:szCs w:val="28"/>
        </w:rPr>
        <w:t>E-mail:  (Coordinator’s e-mail address)</w:t>
      </w:r>
    </w:p>
    <w:p w:rsidR="003F2B42" w:rsidRDefault="003F2B42" w:rsidP="003F2B42">
      <w:pPr>
        <w:jc w:val="center"/>
        <w:rPr>
          <w:rFonts w:ascii="Arial" w:hAnsi="Arial" w:cs="Arial"/>
          <w:b/>
          <w:sz w:val="28"/>
          <w:szCs w:val="28"/>
        </w:rPr>
      </w:pPr>
    </w:p>
    <w:p w:rsidR="003F2B42" w:rsidRDefault="003F2B42" w:rsidP="003F2B42">
      <w:pPr>
        <w:rPr>
          <w:rFonts w:ascii="Arial" w:hAnsi="Arial" w:cs="Arial"/>
          <w:b/>
          <w:sz w:val="32"/>
          <w:szCs w:val="32"/>
        </w:rPr>
      </w:pPr>
      <w:r>
        <w:rPr>
          <w:rFonts w:ascii="Arial" w:hAnsi="Arial" w:cs="Arial"/>
          <w:b/>
          <w:sz w:val="28"/>
          <w:szCs w:val="28"/>
        </w:rPr>
        <w:br w:type="page"/>
      </w:r>
      <w:r>
        <w:rPr>
          <w:rFonts w:ascii="Arial" w:hAnsi="Arial" w:cs="Arial"/>
          <w:b/>
          <w:sz w:val="32"/>
          <w:szCs w:val="32"/>
        </w:rPr>
        <w:lastRenderedPageBreak/>
        <w:t>0.01 -</w:t>
      </w:r>
      <w:r>
        <w:rPr>
          <w:rFonts w:ascii="Arial" w:hAnsi="Arial" w:cs="Arial"/>
          <w:b/>
          <w:sz w:val="28"/>
          <w:szCs w:val="28"/>
        </w:rPr>
        <w:t xml:space="preserve"> </w:t>
      </w:r>
      <w:r>
        <w:rPr>
          <w:rFonts w:ascii="Arial" w:hAnsi="Arial" w:cs="Arial"/>
          <w:b/>
          <w:sz w:val="32"/>
          <w:szCs w:val="32"/>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9"/>
        <w:gridCol w:w="6019"/>
        <w:gridCol w:w="360"/>
        <w:gridCol w:w="360"/>
        <w:gridCol w:w="360"/>
        <w:gridCol w:w="360"/>
        <w:gridCol w:w="360"/>
        <w:gridCol w:w="360"/>
        <w:gridCol w:w="360"/>
        <w:gridCol w:w="360"/>
        <w:gridCol w:w="360"/>
      </w:tblGrid>
      <w:tr w:rsidR="003F2B42">
        <w:tc>
          <w:tcPr>
            <w:tcW w:w="929" w:type="dxa"/>
            <w:tcBorders>
              <w:top w:val="single" w:sz="4" w:space="0" w:color="auto"/>
              <w:left w:val="single" w:sz="4" w:space="0" w:color="auto"/>
              <w:bottom w:val="nil"/>
              <w:right w:val="single" w:sz="4" w:space="0" w:color="auto"/>
            </w:tcBorders>
            <w:vAlign w:val="bottom"/>
          </w:tcPr>
          <w:p w:rsidR="003F2B42" w:rsidRDefault="003F2B42" w:rsidP="003F2B42">
            <w:pPr>
              <w:jc w:val="center"/>
              <w:rPr>
                <w:rFonts w:ascii="Arial" w:hAnsi="Arial" w:cs="Arial"/>
                <w:b/>
              </w:rPr>
            </w:pPr>
          </w:p>
        </w:tc>
        <w:tc>
          <w:tcPr>
            <w:tcW w:w="6019" w:type="dxa"/>
            <w:tcBorders>
              <w:top w:val="single" w:sz="4" w:space="0" w:color="auto"/>
              <w:left w:val="single" w:sz="4" w:space="0" w:color="auto"/>
              <w:bottom w:val="nil"/>
              <w:right w:val="single" w:sz="4" w:space="0" w:color="auto"/>
            </w:tcBorders>
            <w:vAlign w:val="bottom"/>
          </w:tcPr>
          <w:p w:rsidR="003F2B42" w:rsidRDefault="003F2B42" w:rsidP="003F2B42">
            <w:pPr>
              <w:jc w:val="center"/>
              <w:rPr>
                <w:rFonts w:ascii="Arial" w:hAnsi="Arial" w:cs="Arial"/>
                <w:b/>
              </w:rPr>
            </w:pPr>
          </w:p>
        </w:tc>
        <w:tc>
          <w:tcPr>
            <w:tcW w:w="3240" w:type="dxa"/>
            <w:gridSpan w:val="9"/>
            <w:tcBorders>
              <w:top w:val="single" w:sz="4" w:space="0" w:color="auto"/>
              <w:left w:val="single" w:sz="4" w:space="0" w:color="auto"/>
              <w:bottom w:val="single" w:sz="4" w:space="0" w:color="auto"/>
              <w:right w:val="single" w:sz="4" w:space="0" w:color="auto"/>
            </w:tcBorders>
            <w:vAlign w:val="bottom"/>
          </w:tcPr>
          <w:p w:rsidR="003F2B42" w:rsidRDefault="003F2B42" w:rsidP="003F2B42">
            <w:pPr>
              <w:jc w:val="center"/>
              <w:rPr>
                <w:rFonts w:ascii="Arial" w:hAnsi="Arial" w:cs="Arial"/>
                <w:b/>
                <w:sz w:val="18"/>
                <w:szCs w:val="18"/>
              </w:rPr>
            </w:pPr>
            <w:r>
              <w:rPr>
                <w:rFonts w:ascii="Arial" w:hAnsi="Arial" w:cs="Arial"/>
                <w:b/>
                <w:sz w:val="18"/>
                <w:szCs w:val="18"/>
              </w:rPr>
              <w:t>Responsible Section</w:t>
            </w:r>
          </w:p>
        </w:tc>
      </w:tr>
      <w:tr w:rsidR="003F2B42">
        <w:tc>
          <w:tcPr>
            <w:tcW w:w="929" w:type="dxa"/>
            <w:tcBorders>
              <w:top w:val="nil"/>
              <w:left w:val="single" w:sz="4" w:space="0" w:color="auto"/>
              <w:bottom w:val="single" w:sz="4" w:space="0" w:color="auto"/>
              <w:right w:val="single" w:sz="4" w:space="0" w:color="auto"/>
            </w:tcBorders>
            <w:vAlign w:val="bottom"/>
          </w:tcPr>
          <w:p w:rsidR="003F2B42" w:rsidRDefault="003F2B42" w:rsidP="003F2B42">
            <w:pPr>
              <w:jc w:val="center"/>
              <w:rPr>
                <w:rFonts w:ascii="Arial" w:hAnsi="Arial" w:cs="Arial"/>
                <w:b/>
              </w:rPr>
            </w:pPr>
            <w:r>
              <w:rPr>
                <w:rFonts w:ascii="Arial" w:hAnsi="Arial" w:cs="Arial"/>
                <w:b/>
              </w:rPr>
              <w:t>#</w:t>
            </w:r>
          </w:p>
        </w:tc>
        <w:tc>
          <w:tcPr>
            <w:tcW w:w="6019" w:type="dxa"/>
            <w:tcBorders>
              <w:top w:val="nil"/>
              <w:left w:val="single" w:sz="4" w:space="0" w:color="auto"/>
              <w:bottom w:val="single" w:sz="4" w:space="0" w:color="auto"/>
              <w:right w:val="single" w:sz="4" w:space="0" w:color="auto"/>
            </w:tcBorders>
            <w:vAlign w:val="bottom"/>
          </w:tcPr>
          <w:p w:rsidR="003F2B42" w:rsidRDefault="003F2B42" w:rsidP="003F2B42">
            <w:pPr>
              <w:jc w:val="center"/>
              <w:rPr>
                <w:rFonts w:ascii="Arial" w:hAnsi="Arial" w:cs="Arial"/>
                <w:b/>
              </w:rPr>
            </w:pPr>
            <w:r>
              <w:rPr>
                <w:rFonts w:ascii="Arial" w:hAnsi="Arial" w:cs="Arial"/>
                <w:b/>
              </w:rPr>
              <w:t>Subject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CC</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CS</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Pur</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BP</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PC</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RM</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Pr="00611682" w:rsidRDefault="003F2B42" w:rsidP="003F2B42">
            <w:pPr>
              <w:jc w:val="center"/>
              <w:rPr>
                <w:rFonts w:ascii="Arial" w:hAnsi="Arial" w:cs="Arial"/>
                <w:b/>
                <w:color w:val="FF0000"/>
                <w:sz w:val="18"/>
                <w:szCs w:val="18"/>
              </w:rPr>
            </w:pPr>
            <w:r w:rsidRPr="00611682">
              <w:rPr>
                <w:rFonts w:ascii="Arial" w:hAnsi="Arial" w:cs="Arial"/>
                <w:b/>
                <w:color w:val="FF0000"/>
                <w:sz w:val="18"/>
                <w:szCs w:val="18"/>
              </w:rPr>
              <w:t>HR</w:t>
            </w:r>
            <w:r w:rsidR="00611682" w:rsidRPr="00611682">
              <w:rPr>
                <w:rFonts w:ascii="Arial" w:hAnsi="Arial" w:cs="Arial"/>
                <w:b/>
                <w:color w:val="FF0000"/>
                <w:sz w:val="18"/>
                <w:szCs w:val="18"/>
              </w:rPr>
              <w:t>?</w:t>
            </w:r>
          </w:p>
        </w:tc>
        <w:tc>
          <w:tcPr>
            <w:tcW w:w="360" w:type="dxa"/>
            <w:tcBorders>
              <w:top w:val="single" w:sz="4" w:space="0" w:color="auto"/>
              <w:left w:val="single" w:sz="4" w:space="0" w:color="auto"/>
              <w:bottom w:val="single" w:sz="4" w:space="0" w:color="auto"/>
              <w:right w:val="single" w:sz="4" w:space="0" w:color="auto"/>
            </w:tcBorders>
            <w:vAlign w:val="bottom"/>
          </w:tcPr>
          <w:p w:rsidR="003F2B42" w:rsidRDefault="003F2B42" w:rsidP="003F2B42">
            <w:pPr>
              <w:jc w:val="center"/>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vAlign w:val="bottom"/>
          </w:tcPr>
          <w:p w:rsidR="003F2B42" w:rsidRDefault="003F2B42" w:rsidP="003F2B42">
            <w:pPr>
              <w:jc w:val="center"/>
              <w:rPr>
                <w:rFonts w:ascii="Arial" w:hAnsi="Arial" w:cs="Arial"/>
                <w:b/>
                <w:sz w:val="18"/>
                <w:szCs w:val="18"/>
              </w:rPr>
            </w:pPr>
          </w:p>
        </w:tc>
      </w:tr>
      <w:tr w:rsidR="003F2B42">
        <w:tc>
          <w:tcPr>
            <w:tcW w:w="929" w:type="dxa"/>
            <w:tcBorders>
              <w:top w:val="single" w:sz="4" w:space="0" w:color="auto"/>
            </w:tcBorders>
          </w:tcPr>
          <w:p w:rsidR="003F2B42" w:rsidRDefault="003F2B42" w:rsidP="003F2B42">
            <w:pPr>
              <w:jc w:val="center"/>
              <w:rPr>
                <w:rFonts w:ascii="Arial" w:hAnsi="Arial" w:cs="Arial"/>
              </w:rPr>
            </w:pPr>
            <w:r>
              <w:rPr>
                <w:rFonts w:ascii="Arial" w:hAnsi="Arial" w:cs="Arial"/>
              </w:rPr>
              <w:t>0.00</w:t>
            </w:r>
          </w:p>
        </w:tc>
        <w:tc>
          <w:tcPr>
            <w:tcW w:w="6019" w:type="dxa"/>
            <w:tcBorders>
              <w:top w:val="single" w:sz="4" w:space="0" w:color="auto"/>
            </w:tcBorders>
          </w:tcPr>
          <w:p w:rsidR="003F2B42" w:rsidRDefault="003F2B42" w:rsidP="003F2B42">
            <w:pPr>
              <w:rPr>
                <w:rFonts w:ascii="Arial" w:hAnsi="Arial" w:cs="Arial"/>
              </w:rPr>
            </w:pPr>
            <w:r>
              <w:rPr>
                <w:rFonts w:ascii="Arial" w:hAnsi="Arial" w:cs="Arial"/>
              </w:rPr>
              <w:t>Cover Page</w:t>
            </w: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c>
          <w:tcPr>
            <w:tcW w:w="360" w:type="dxa"/>
            <w:tcBorders>
              <w:top w:val="single" w:sz="4" w:space="0" w:color="auto"/>
            </w:tcBorders>
          </w:tcPr>
          <w:p w:rsidR="003F2B42" w:rsidRDefault="003F2B42" w:rsidP="003F2B42">
            <w:pPr>
              <w:jc w:val="center"/>
              <w:rPr>
                <w:rFonts w:ascii="Arial" w:hAnsi="Arial" w:cs="Arial"/>
              </w:rPr>
            </w:pPr>
          </w:p>
        </w:tc>
      </w:tr>
      <w:tr w:rsidR="003F2B42">
        <w:tc>
          <w:tcPr>
            <w:tcW w:w="929" w:type="dxa"/>
          </w:tcPr>
          <w:p w:rsidR="003F2B42" w:rsidRDefault="003F2B42" w:rsidP="003F2B42">
            <w:pPr>
              <w:jc w:val="center"/>
              <w:rPr>
                <w:rFonts w:ascii="Arial" w:hAnsi="Arial" w:cs="Arial"/>
              </w:rPr>
            </w:pPr>
            <w:r>
              <w:rPr>
                <w:rFonts w:ascii="Arial" w:hAnsi="Arial" w:cs="Arial"/>
              </w:rPr>
              <w:t>0.01</w:t>
            </w:r>
          </w:p>
        </w:tc>
        <w:tc>
          <w:tcPr>
            <w:tcW w:w="6019" w:type="dxa"/>
          </w:tcPr>
          <w:p w:rsidR="003F2B42" w:rsidRDefault="003F2B42" w:rsidP="003F2B42">
            <w:pPr>
              <w:rPr>
                <w:rFonts w:ascii="Arial" w:hAnsi="Arial" w:cs="Arial"/>
              </w:rPr>
            </w:pPr>
            <w:r>
              <w:rPr>
                <w:rFonts w:ascii="Arial" w:hAnsi="Arial" w:cs="Arial"/>
              </w:rPr>
              <w:t>Table of Contents</w:t>
            </w: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r>
      <w:tr w:rsidR="003F2B42">
        <w:tc>
          <w:tcPr>
            <w:tcW w:w="929" w:type="dxa"/>
          </w:tcPr>
          <w:p w:rsidR="003F2B42" w:rsidRDefault="003F2B42" w:rsidP="003F2B42">
            <w:pPr>
              <w:jc w:val="center"/>
              <w:rPr>
                <w:rFonts w:ascii="Arial" w:hAnsi="Arial" w:cs="Arial"/>
              </w:rPr>
            </w:pPr>
            <w:r>
              <w:rPr>
                <w:rFonts w:ascii="Arial" w:hAnsi="Arial" w:cs="Arial"/>
              </w:rPr>
              <w:t>0.02</w:t>
            </w:r>
          </w:p>
        </w:tc>
        <w:tc>
          <w:tcPr>
            <w:tcW w:w="6019" w:type="dxa"/>
          </w:tcPr>
          <w:p w:rsidR="003F2B42" w:rsidRDefault="003F2B42" w:rsidP="003F2B42">
            <w:pPr>
              <w:rPr>
                <w:rFonts w:ascii="Arial" w:hAnsi="Arial" w:cs="Arial"/>
              </w:rPr>
            </w:pPr>
            <w:r>
              <w:rPr>
                <w:rFonts w:ascii="Arial" w:hAnsi="Arial" w:cs="Arial"/>
              </w:rPr>
              <w:t>Glossary</w:t>
            </w: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r>
      <w:tr w:rsidR="003F2B42">
        <w:tc>
          <w:tcPr>
            <w:tcW w:w="929" w:type="dxa"/>
          </w:tcPr>
          <w:p w:rsidR="003F2B42" w:rsidRDefault="00C2015E" w:rsidP="003F2B42">
            <w:pPr>
              <w:jc w:val="center"/>
              <w:rPr>
                <w:rFonts w:ascii="Arial" w:hAnsi="Arial" w:cs="Arial"/>
              </w:rPr>
            </w:pPr>
            <w:r>
              <w:rPr>
                <w:rFonts w:ascii="Arial" w:hAnsi="Arial" w:cs="Arial"/>
              </w:rPr>
              <w:t>0.03</w:t>
            </w:r>
          </w:p>
        </w:tc>
        <w:tc>
          <w:tcPr>
            <w:tcW w:w="6019" w:type="dxa"/>
          </w:tcPr>
          <w:p w:rsidR="003F2B42" w:rsidRDefault="003F2B42" w:rsidP="003F2B42">
            <w:pPr>
              <w:ind w:left="670" w:hanging="670"/>
              <w:rPr>
                <w:rFonts w:ascii="Arial" w:hAnsi="Arial" w:cs="Arial"/>
              </w:rPr>
            </w:pPr>
            <w:r>
              <w:rPr>
                <w:rFonts w:ascii="Arial" w:hAnsi="Arial" w:cs="Arial"/>
              </w:rPr>
              <w:t>Introduction to C-TPAT</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C2015E" w:rsidP="003F2B42">
            <w:pPr>
              <w:jc w:val="center"/>
              <w:rPr>
                <w:rFonts w:ascii="Arial" w:hAnsi="Arial" w:cs="Arial"/>
              </w:rPr>
            </w:pPr>
            <w:r>
              <w:rPr>
                <w:rFonts w:ascii="Arial" w:hAnsi="Arial" w:cs="Arial"/>
              </w:rPr>
              <w:t>0.04</w:t>
            </w:r>
          </w:p>
        </w:tc>
        <w:tc>
          <w:tcPr>
            <w:tcW w:w="6019" w:type="dxa"/>
          </w:tcPr>
          <w:p w:rsidR="003F2B42" w:rsidRDefault="003F2B42" w:rsidP="003F2B42">
            <w:pPr>
              <w:ind w:left="670" w:hanging="670"/>
              <w:rPr>
                <w:rFonts w:ascii="Arial" w:hAnsi="Arial" w:cs="Arial"/>
              </w:rPr>
            </w:pPr>
            <w:r>
              <w:rPr>
                <w:rFonts w:ascii="Arial" w:hAnsi="Arial" w:cs="Arial"/>
              </w:rPr>
              <w:t>C-TPAT Policy</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C2015E" w:rsidP="003F2B42">
            <w:pPr>
              <w:jc w:val="center"/>
              <w:rPr>
                <w:rFonts w:ascii="Arial" w:hAnsi="Arial" w:cs="Arial"/>
              </w:rPr>
            </w:pPr>
            <w:r>
              <w:rPr>
                <w:rFonts w:ascii="Arial" w:hAnsi="Arial" w:cs="Arial"/>
              </w:rPr>
              <w:t>0.05</w:t>
            </w:r>
          </w:p>
        </w:tc>
        <w:tc>
          <w:tcPr>
            <w:tcW w:w="6019" w:type="dxa"/>
          </w:tcPr>
          <w:p w:rsidR="003F2B42" w:rsidRDefault="003F2B42" w:rsidP="003F2B42">
            <w:pPr>
              <w:ind w:left="670" w:hanging="670"/>
              <w:rPr>
                <w:rFonts w:ascii="Arial" w:hAnsi="Arial" w:cs="Arial"/>
              </w:rPr>
            </w:pPr>
            <w:r>
              <w:rPr>
                <w:rFonts w:ascii="Arial" w:hAnsi="Arial" w:cs="Arial"/>
              </w:rPr>
              <w:t xml:space="preserve">Introduction to </w:t>
            </w:r>
            <w:r>
              <w:rPr>
                <w:rFonts w:ascii="Arial" w:hAnsi="Arial" w:cs="Arial"/>
                <w:b/>
                <w:bCs/>
                <w:i/>
                <w:iCs/>
              </w:rPr>
              <w:t>(Company Name)</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C2015E" w:rsidP="003F2B42">
            <w:pPr>
              <w:jc w:val="center"/>
              <w:rPr>
                <w:rFonts w:ascii="Arial" w:hAnsi="Arial" w:cs="Arial"/>
              </w:rPr>
            </w:pPr>
            <w:r>
              <w:rPr>
                <w:rFonts w:ascii="Arial" w:hAnsi="Arial" w:cs="Arial"/>
              </w:rPr>
              <w:t>0.06</w:t>
            </w:r>
          </w:p>
        </w:tc>
        <w:tc>
          <w:tcPr>
            <w:tcW w:w="6019" w:type="dxa"/>
          </w:tcPr>
          <w:p w:rsidR="003F2B42" w:rsidRDefault="003F2B42" w:rsidP="003F2B42">
            <w:pPr>
              <w:ind w:left="670" w:hanging="670"/>
              <w:rPr>
                <w:rFonts w:ascii="Arial" w:hAnsi="Arial" w:cs="Arial"/>
              </w:rPr>
            </w:pPr>
            <w:r>
              <w:rPr>
                <w:rFonts w:ascii="Arial" w:hAnsi="Arial" w:cs="Arial"/>
              </w:rPr>
              <w:t>Security Manual Notes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1</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Business Partner Requirements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1</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Participation in or certification of meeting C-TPAT standards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1</w:t>
            </w:r>
            <w:r w:rsidR="003F2B42">
              <w:rPr>
                <w:rFonts w:ascii="Arial" w:hAnsi="Arial" w:cs="Arial"/>
              </w:rPr>
              <w:t>.03</w:t>
            </w:r>
          </w:p>
        </w:tc>
        <w:tc>
          <w:tcPr>
            <w:tcW w:w="6019" w:type="dxa"/>
          </w:tcPr>
          <w:p w:rsidR="003F2B42" w:rsidRDefault="003F2B42" w:rsidP="003F2B42">
            <w:pPr>
              <w:ind w:left="670" w:hanging="670"/>
              <w:rPr>
                <w:rFonts w:ascii="Arial" w:hAnsi="Arial" w:cs="Arial"/>
              </w:rPr>
            </w:pPr>
            <w:r>
              <w:rPr>
                <w:rFonts w:ascii="Arial" w:hAnsi="Arial" w:cs="Arial"/>
              </w:rPr>
              <w:t>Risk assessment process, verification</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2</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Security Procedure, Point of Origin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2</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Business partner security processes; periodic review</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3</w:t>
            </w:r>
            <w:r w:rsidR="003F2B42">
              <w:rPr>
                <w:rFonts w:ascii="Arial" w:hAnsi="Arial" w:cs="Arial"/>
              </w:rPr>
              <w:t>.01</w:t>
            </w:r>
          </w:p>
        </w:tc>
        <w:tc>
          <w:tcPr>
            <w:tcW w:w="6019" w:type="dxa"/>
          </w:tcPr>
          <w:p w:rsidR="003F2B42" w:rsidRDefault="003F2B42" w:rsidP="003F2B42">
            <w:pPr>
              <w:rPr>
                <w:rFonts w:ascii="Arial" w:hAnsi="Arial" w:cs="Arial"/>
              </w:rPr>
            </w:pPr>
            <w:r>
              <w:rPr>
                <w:rFonts w:ascii="Arial" w:hAnsi="Arial" w:cs="Arial"/>
              </w:rPr>
              <w:t>Security Procedure, Participation / Certification in Foreign Customs Administrations Supply Chain Security Programs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3</w:t>
            </w:r>
            <w:r w:rsidR="003F2B42">
              <w:rPr>
                <w:rFonts w:ascii="Arial" w:hAnsi="Arial" w:cs="Arial"/>
              </w:rPr>
              <w:t>.02</w:t>
            </w:r>
          </w:p>
        </w:tc>
        <w:tc>
          <w:tcPr>
            <w:tcW w:w="6019" w:type="dxa"/>
          </w:tcPr>
          <w:p w:rsidR="003F2B42" w:rsidRDefault="003F2B42" w:rsidP="003F2B42">
            <w:pPr>
              <w:rPr>
                <w:rFonts w:ascii="Arial" w:hAnsi="Arial" w:cs="Arial"/>
              </w:rPr>
            </w:pPr>
            <w:r>
              <w:rPr>
                <w:rFonts w:ascii="Arial" w:hAnsi="Arial" w:cs="Arial"/>
              </w:rPr>
              <w:t>Business partner certification - status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4</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Security Procedure, Other internal criteria for selection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4</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Internal requirements; risk-based process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5</w:t>
            </w:r>
            <w:r w:rsidR="003F2B42">
              <w:rPr>
                <w:rFonts w:ascii="Arial" w:hAnsi="Arial" w:cs="Arial"/>
              </w:rPr>
              <w:t>.01</w:t>
            </w:r>
          </w:p>
        </w:tc>
        <w:tc>
          <w:tcPr>
            <w:tcW w:w="6019" w:type="dxa"/>
          </w:tcPr>
          <w:p w:rsidR="003F2B42" w:rsidRDefault="003F2B42" w:rsidP="003F2B42">
            <w:pPr>
              <w:rPr>
                <w:rFonts w:ascii="Arial" w:hAnsi="Arial" w:cs="Arial"/>
              </w:rPr>
            </w:pPr>
            <w:r>
              <w:rPr>
                <w:rFonts w:ascii="Arial" w:hAnsi="Arial" w:cs="Arial"/>
              </w:rPr>
              <w:t>Container Security, General – CBP</w:t>
            </w: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5</w:t>
            </w:r>
            <w:r w:rsidR="003F2B42">
              <w:rPr>
                <w:rFonts w:ascii="Arial" w:hAnsi="Arial" w:cs="Arial"/>
              </w:rPr>
              <w:t>.02</w:t>
            </w:r>
          </w:p>
        </w:tc>
        <w:tc>
          <w:tcPr>
            <w:tcW w:w="6019" w:type="dxa"/>
          </w:tcPr>
          <w:p w:rsidR="003F2B42" w:rsidRDefault="003F2B42" w:rsidP="003F2B42">
            <w:pPr>
              <w:rPr>
                <w:rFonts w:ascii="Arial" w:hAnsi="Arial" w:cs="Arial"/>
              </w:rPr>
            </w:pPr>
            <w:r>
              <w:rPr>
                <w:rFonts w:ascii="Arial" w:hAnsi="Arial" w:cs="Arial"/>
              </w:rPr>
              <w:t>Container integrity; stuffing procedures; seals</w:t>
            </w: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6</w:t>
            </w:r>
            <w:r w:rsidR="003F2B42">
              <w:rPr>
                <w:rFonts w:ascii="Arial" w:hAnsi="Arial" w:cs="Arial"/>
              </w:rPr>
              <w:t>.01</w:t>
            </w:r>
          </w:p>
        </w:tc>
        <w:tc>
          <w:tcPr>
            <w:tcW w:w="6019" w:type="dxa"/>
          </w:tcPr>
          <w:p w:rsidR="003F2B42" w:rsidRDefault="003F2B42" w:rsidP="003F2B42">
            <w:pPr>
              <w:rPr>
                <w:rFonts w:ascii="Arial" w:hAnsi="Arial" w:cs="Arial"/>
              </w:rPr>
            </w:pPr>
            <w:r>
              <w:rPr>
                <w:rFonts w:ascii="Arial" w:hAnsi="Arial" w:cs="Arial"/>
              </w:rPr>
              <w:t>Container Security, Container Inspection – CBP</w:t>
            </w: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c>
          <w:tcPr>
            <w:tcW w:w="360" w:type="dxa"/>
          </w:tcPr>
          <w:p w:rsidR="003F2B42" w:rsidRDefault="003F2B42" w:rsidP="003F2B42">
            <w:pPr>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6</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Container inspection process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7</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Container Security, Container Seals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7</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Seal control procedures; exception reporting</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8</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Container Security, Container Storage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922ECA" w:rsidP="003F2B42">
            <w:pPr>
              <w:jc w:val="center"/>
              <w:rPr>
                <w:rFonts w:ascii="Arial" w:hAnsi="Arial" w:cs="Arial"/>
              </w:rPr>
            </w:pPr>
            <w:r>
              <w:rPr>
                <w:rFonts w:ascii="Arial" w:hAnsi="Arial" w:cs="Arial"/>
              </w:rPr>
              <w:t>8</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Container storage; exception reporting</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Borders>
              <w:bottom w:val="single" w:sz="4" w:space="0" w:color="auto"/>
            </w:tcBorders>
          </w:tcPr>
          <w:p w:rsidR="003F2B42" w:rsidRDefault="00F655FE" w:rsidP="003F2B42">
            <w:pPr>
              <w:jc w:val="center"/>
              <w:rPr>
                <w:rFonts w:ascii="Arial" w:hAnsi="Arial" w:cs="Arial"/>
              </w:rPr>
            </w:pPr>
            <w:r>
              <w:rPr>
                <w:rFonts w:ascii="Arial" w:hAnsi="Arial" w:cs="Arial"/>
              </w:rPr>
              <w:t>9</w:t>
            </w:r>
            <w:r w:rsidR="003F2B42">
              <w:rPr>
                <w:rFonts w:ascii="Arial" w:hAnsi="Arial" w:cs="Arial"/>
              </w:rPr>
              <w:t>.01</w:t>
            </w:r>
          </w:p>
        </w:tc>
        <w:tc>
          <w:tcPr>
            <w:tcW w:w="6019" w:type="dxa"/>
            <w:tcBorders>
              <w:bottom w:val="single" w:sz="4" w:space="0" w:color="auto"/>
            </w:tcBorders>
          </w:tcPr>
          <w:p w:rsidR="003F2B42" w:rsidRDefault="003F2B42" w:rsidP="003F2B42">
            <w:pPr>
              <w:ind w:left="670" w:hanging="670"/>
              <w:rPr>
                <w:rFonts w:ascii="Arial" w:hAnsi="Arial" w:cs="Arial"/>
              </w:rPr>
            </w:pPr>
            <w:r>
              <w:rPr>
                <w:rFonts w:ascii="Arial" w:hAnsi="Arial" w:cs="Arial"/>
              </w:rPr>
              <w:t>Physical Access Controls, Employees – CBP</w:t>
            </w: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r>
      <w:tr w:rsidR="003F2B42">
        <w:tc>
          <w:tcPr>
            <w:tcW w:w="929" w:type="dxa"/>
            <w:tcBorders>
              <w:bottom w:val="single" w:sz="4" w:space="0" w:color="auto"/>
            </w:tcBorders>
          </w:tcPr>
          <w:p w:rsidR="003F2B42" w:rsidRDefault="00F655FE" w:rsidP="003F2B42">
            <w:pPr>
              <w:jc w:val="center"/>
              <w:rPr>
                <w:rFonts w:ascii="Arial" w:hAnsi="Arial" w:cs="Arial"/>
              </w:rPr>
            </w:pPr>
            <w:r>
              <w:rPr>
                <w:rFonts w:ascii="Arial" w:hAnsi="Arial" w:cs="Arial"/>
              </w:rPr>
              <w:t>9</w:t>
            </w:r>
            <w:r w:rsidR="003F2B42">
              <w:rPr>
                <w:rFonts w:ascii="Arial" w:hAnsi="Arial" w:cs="Arial"/>
              </w:rPr>
              <w:t>.02</w:t>
            </w:r>
          </w:p>
        </w:tc>
        <w:tc>
          <w:tcPr>
            <w:tcW w:w="6019" w:type="dxa"/>
            <w:tcBorders>
              <w:bottom w:val="single" w:sz="4" w:space="0" w:color="auto"/>
            </w:tcBorders>
          </w:tcPr>
          <w:p w:rsidR="003F2B42" w:rsidRDefault="003F2B42" w:rsidP="003F2B42">
            <w:pPr>
              <w:ind w:left="670" w:hanging="670"/>
              <w:rPr>
                <w:rFonts w:ascii="Arial" w:hAnsi="Arial" w:cs="Arial"/>
              </w:rPr>
            </w:pPr>
            <w:r>
              <w:rPr>
                <w:rFonts w:ascii="Arial" w:hAnsi="Arial" w:cs="Arial"/>
              </w:rPr>
              <w:t>Employee identification; access control; issuance and removal; access devices</w:t>
            </w: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c>
          <w:tcPr>
            <w:tcW w:w="360" w:type="dxa"/>
            <w:tcBorders>
              <w:bottom w:val="single" w:sz="4" w:space="0" w:color="auto"/>
            </w:tcBorders>
          </w:tcPr>
          <w:p w:rsidR="003F2B42" w:rsidRDefault="003F2B42" w:rsidP="003F2B42">
            <w:pPr>
              <w:ind w:left="670" w:hanging="670"/>
              <w:jc w:val="center"/>
              <w:rPr>
                <w:rFonts w:ascii="Arial" w:hAnsi="Arial" w:cs="Arial"/>
              </w:rPr>
            </w:pPr>
          </w:p>
        </w:tc>
      </w:tr>
      <w:tr w:rsidR="003F2B42">
        <w:tc>
          <w:tcPr>
            <w:tcW w:w="929" w:type="dxa"/>
            <w:tcBorders>
              <w:top w:val="single" w:sz="4" w:space="0" w:color="auto"/>
            </w:tcBorders>
          </w:tcPr>
          <w:p w:rsidR="003F2B42" w:rsidRDefault="00F655FE" w:rsidP="003F2B42">
            <w:pPr>
              <w:jc w:val="center"/>
              <w:rPr>
                <w:rFonts w:ascii="Arial" w:hAnsi="Arial" w:cs="Arial"/>
              </w:rPr>
            </w:pPr>
            <w:r>
              <w:rPr>
                <w:rFonts w:ascii="Arial" w:hAnsi="Arial" w:cs="Arial"/>
              </w:rPr>
              <w:t>10</w:t>
            </w:r>
            <w:r w:rsidR="003F2B42">
              <w:rPr>
                <w:rFonts w:ascii="Arial" w:hAnsi="Arial" w:cs="Arial"/>
              </w:rPr>
              <w:t>.01</w:t>
            </w:r>
          </w:p>
        </w:tc>
        <w:tc>
          <w:tcPr>
            <w:tcW w:w="6019" w:type="dxa"/>
            <w:tcBorders>
              <w:top w:val="single" w:sz="4" w:space="0" w:color="auto"/>
            </w:tcBorders>
          </w:tcPr>
          <w:p w:rsidR="003F2B42" w:rsidRDefault="003F2B42" w:rsidP="003F2B42">
            <w:pPr>
              <w:ind w:left="670" w:hanging="670"/>
              <w:rPr>
                <w:rFonts w:ascii="Arial" w:hAnsi="Arial" w:cs="Arial"/>
              </w:rPr>
            </w:pPr>
            <w:r>
              <w:rPr>
                <w:rFonts w:ascii="Arial" w:hAnsi="Arial" w:cs="Arial"/>
              </w:rPr>
              <w:t>Physical Access Controls, Visitor Controls - CBP</w:t>
            </w: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c>
          <w:tcPr>
            <w:tcW w:w="360" w:type="dxa"/>
            <w:tcBorders>
              <w:top w:val="single" w:sz="4" w:space="0" w:color="auto"/>
            </w:tcBorders>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10</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Visitor controls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11</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Physical Access Controls, Deliveries (including mail)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11</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Delivery procedures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12</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Physical Access Controls, Challenging and Removing Unauthorized Persons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12</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Procedure for the control of unauthorized persons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13</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Personnel Security, Pre-Employment Verification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13</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Personnel policies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14</w:t>
            </w:r>
            <w:r w:rsidR="003F2B42">
              <w:rPr>
                <w:rFonts w:ascii="Arial" w:hAnsi="Arial" w:cs="Arial"/>
              </w:rPr>
              <w:t>.01</w:t>
            </w:r>
          </w:p>
        </w:tc>
        <w:tc>
          <w:tcPr>
            <w:tcW w:w="6019" w:type="dxa"/>
          </w:tcPr>
          <w:p w:rsidR="003F2B42" w:rsidRDefault="003F2B42" w:rsidP="003F2B42">
            <w:pPr>
              <w:ind w:left="670" w:hanging="670"/>
              <w:rPr>
                <w:rFonts w:ascii="Arial" w:hAnsi="Arial" w:cs="Arial"/>
              </w:rPr>
            </w:pPr>
            <w:r>
              <w:rPr>
                <w:rFonts w:ascii="Arial" w:hAnsi="Arial" w:cs="Arial"/>
              </w:rPr>
              <w:t>Personnel Security, Background checks / investigations - CBP</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r w:rsidR="003F2B42">
        <w:tc>
          <w:tcPr>
            <w:tcW w:w="929" w:type="dxa"/>
          </w:tcPr>
          <w:p w:rsidR="003F2B42" w:rsidRDefault="00F655FE" w:rsidP="003F2B42">
            <w:pPr>
              <w:jc w:val="center"/>
              <w:rPr>
                <w:rFonts w:ascii="Arial" w:hAnsi="Arial" w:cs="Arial"/>
              </w:rPr>
            </w:pPr>
            <w:r>
              <w:rPr>
                <w:rFonts w:ascii="Arial" w:hAnsi="Arial" w:cs="Arial"/>
              </w:rPr>
              <w:t>14</w:t>
            </w:r>
            <w:r w:rsidR="003F2B42">
              <w:rPr>
                <w:rFonts w:ascii="Arial" w:hAnsi="Arial" w:cs="Arial"/>
              </w:rPr>
              <w:t>.02</w:t>
            </w:r>
          </w:p>
        </w:tc>
        <w:tc>
          <w:tcPr>
            <w:tcW w:w="6019" w:type="dxa"/>
          </w:tcPr>
          <w:p w:rsidR="003F2B42" w:rsidRDefault="003F2B42" w:rsidP="003F2B42">
            <w:pPr>
              <w:ind w:left="670" w:hanging="670"/>
              <w:rPr>
                <w:rFonts w:ascii="Arial" w:hAnsi="Arial" w:cs="Arial"/>
              </w:rPr>
            </w:pPr>
            <w:r>
              <w:rPr>
                <w:rFonts w:ascii="Arial" w:hAnsi="Arial" w:cs="Arial"/>
              </w:rPr>
              <w:t>Personnel policies</w:t>
            </w: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c>
          <w:tcPr>
            <w:tcW w:w="360" w:type="dxa"/>
          </w:tcPr>
          <w:p w:rsidR="003F2B42" w:rsidRDefault="003F2B42" w:rsidP="003F2B42">
            <w:pPr>
              <w:ind w:left="670" w:hanging="670"/>
              <w:jc w:val="center"/>
              <w:rPr>
                <w:rFonts w:ascii="Arial" w:hAnsi="Arial" w:cs="Arial"/>
              </w:rPr>
            </w:pPr>
          </w:p>
        </w:tc>
      </w:tr>
    </w:tbl>
    <w:p w:rsidR="003F2B42" w:rsidRDefault="003F2B42" w:rsidP="003F2B4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9"/>
        <w:gridCol w:w="6019"/>
        <w:gridCol w:w="360"/>
        <w:gridCol w:w="360"/>
        <w:gridCol w:w="360"/>
        <w:gridCol w:w="360"/>
        <w:gridCol w:w="360"/>
        <w:gridCol w:w="360"/>
        <w:gridCol w:w="360"/>
        <w:gridCol w:w="360"/>
        <w:gridCol w:w="360"/>
      </w:tblGrid>
      <w:tr w:rsidR="003F2B42">
        <w:tc>
          <w:tcPr>
            <w:tcW w:w="929" w:type="dxa"/>
            <w:tcBorders>
              <w:top w:val="single" w:sz="4" w:space="0" w:color="auto"/>
              <w:left w:val="single" w:sz="4" w:space="0" w:color="auto"/>
              <w:bottom w:val="nil"/>
              <w:right w:val="single" w:sz="4" w:space="0" w:color="auto"/>
            </w:tcBorders>
            <w:vAlign w:val="bottom"/>
          </w:tcPr>
          <w:p w:rsidR="003F2B42" w:rsidRDefault="003F2B42" w:rsidP="003F2B42">
            <w:pPr>
              <w:jc w:val="center"/>
            </w:pPr>
          </w:p>
        </w:tc>
        <w:tc>
          <w:tcPr>
            <w:tcW w:w="6019" w:type="dxa"/>
            <w:tcBorders>
              <w:top w:val="single" w:sz="4" w:space="0" w:color="auto"/>
              <w:left w:val="single" w:sz="4" w:space="0" w:color="auto"/>
              <w:bottom w:val="nil"/>
              <w:right w:val="single" w:sz="4" w:space="0" w:color="auto"/>
            </w:tcBorders>
            <w:vAlign w:val="bottom"/>
          </w:tcPr>
          <w:p w:rsidR="003F2B42" w:rsidRDefault="003F2B42" w:rsidP="003F2B42">
            <w:pPr>
              <w:jc w:val="center"/>
              <w:rPr>
                <w:rFonts w:ascii="Arial" w:hAnsi="Arial" w:cs="Arial"/>
                <w:b/>
              </w:rPr>
            </w:pPr>
          </w:p>
        </w:tc>
        <w:tc>
          <w:tcPr>
            <w:tcW w:w="3240" w:type="dxa"/>
            <w:gridSpan w:val="9"/>
            <w:tcBorders>
              <w:top w:val="single" w:sz="4" w:space="0" w:color="auto"/>
              <w:left w:val="single" w:sz="4" w:space="0" w:color="auto"/>
              <w:bottom w:val="single" w:sz="4" w:space="0" w:color="auto"/>
            </w:tcBorders>
            <w:vAlign w:val="bottom"/>
          </w:tcPr>
          <w:p w:rsidR="003F2B42" w:rsidRDefault="003F2B42" w:rsidP="003F2B42">
            <w:pPr>
              <w:jc w:val="center"/>
              <w:rPr>
                <w:rFonts w:ascii="Arial" w:hAnsi="Arial" w:cs="Arial"/>
                <w:b/>
                <w:sz w:val="18"/>
                <w:szCs w:val="18"/>
              </w:rPr>
            </w:pPr>
            <w:r>
              <w:rPr>
                <w:rFonts w:ascii="Arial" w:hAnsi="Arial" w:cs="Arial"/>
                <w:b/>
                <w:sz w:val="18"/>
                <w:szCs w:val="18"/>
              </w:rPr>
              <w:t>Responsible Section</w:t>
            </w:r>
          </w:p>
        </w:tc>
      </w:tr>
      <w:tr w:rsidR="00C444B8">
        <w:tc>
          <w:tcPr>
            <w:tcW w:w="929" w:type="dxa"/>
            <w:tcBorders>
              <w:top w:val="nil"/>
              <w:left w:val="single" w:sz="4" w:space="0" w:color="auto"/>
              <w:bottom w:val="single" w:sz="4" w:space="0" w:color="auto"/>
              <w:right w:val="single" w:sz="4" w:space="0" w:color="auto"/>
            </w:tcBorders>
            <w:vAlign w:val="bottom"/>
          </w:tcPr>
          <w:p w:rsidR="00C444B8" w:rsidRDefault="00C444B8" w:rsidP="003F2B42">
            <w:pPr>
              <w:jc w:val="center"/>
              <w:rPr>
                <w:rFonts w:ascii="Arial" w:hAnsi="Arial" w:cs="Arial"/>
                <w:b/>
              </w:rPr>
            </w:pPr>
            <w:r>
              <w:br w:type="page"/>
              <w:t>#</w:t>
            </w:r>
          </w:p>
        </w:tc>
        <w:tc>
          <w:tcPr>
            <w:tcW w:w="6019" w:type="dxa"/>
            <w:tcBorders>
              <w:top w:val="nil"/>
              <w:left w:val="single" w:sz="4" w:space="0" w:color="auto"/>
              <w:bottom w:val="single" w:sz="4" w:space="0" w:color="auto"/>
              <w:right w:val="single" w:sz="4" w:space="0" w:color="auto"/>
            </w:tcBorders>
            <w:vAlign w:val="bottom"/>
          </w:tcPr>
          <w:p w:rsidR="00C444B8" w:rsidRDefault="00C444B8" w:rsidP="003F2B42">
            <w:pPr>
              <w:jc w:val="center"/>
              <w:rPr>
                <w:rFonts w:ascii="Arial" w:hAnsi="Arial" w:cs="Arial"/>
                <w:b/>
              </w:rPr>
            </w:pPr>
            <w:r>
              <w:rPr>
                <w:rFonts w:ascii="Arial" w:hAnsi="Arial" w:cs="Arial"/>
                <w:b/>
              </w:rPr>
              <w:t>Subject</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CC?</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CS?</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Pur?</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BP?</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PC?</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RM?</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Pr="00611682" w:rsidRDefault="00C444B8" w:rsidP="00ED0F83">
            <w:pPr>
              <w:jc w:val="center"/>
              <w:rPr>
                <w:rFonts w:ascii="Arial" w:hAnsi="Arial" w:cs="Arial"/>
                <w:b/>
                <w:color w:val="FF0000"/>
                <w:sz w:val="18"/>
                <w:szCs w:val="18"/>
              </w:rPr>
            </w:pPr>
            <w:r w:rsidRPr="00611682">
              <w:rPr>
                <w:rFonts w:ascii="Arial" w:hAnsi="Arial" w:cs="Arial"/>
                <w:b/>
                <w:color w:val="FF0000"/>
                <w:sz w:val="18"/>
                <w:szCs w:val="18"/>
              </w:rPr>
              <w:t>HR?</w:t>
            </w:r>
          </w:p>
        </w:tc>
        <w:tc>
          <w:tcPr>
            <w:tcW w:w="360" w:type="dxa"/>
            <w:tcBorders>
              <w:top w:val="single" w:sz="4" w:space="0" w:color="auto"/>
              <w:left w:val="single" w:sz="4" w:space="0" w:color="auto"/>
              <w:bottom w:val="single" w:sz="4" w:space="0" w:color="auto"/>
              <w:right w:val="single" w:sz="4" w:space="0" w:color="auto"/>
            </w:tcBorders>
            <w:vAlign w:val="bottom"/>
          </w:tcPr>
          <w:p w:rsidR="00C444B8" w:rsidRDefault="00C444B8" w:rsidP="003F2B42">
            <w:pPr>
              <w:jc w:val="center"/>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vAlign w:val="bottom"/>
          </w:tcPr>
          <w:p w:rsidR="00C444B8" w:rsidRDefault="00C444B8" w:rsidP="003F2B42">
            <w:pPr>
              <w:rPr>
                <w:rFonts w:ascii="Arial" w:hAnsi="Arial" w:cs="Arial"/>
                <w:b/>
                <w:sz w:val="18"/>
                <w:szCs w:val="18"/>
              </w:rPr>
            </w:pPr>
          </w:p>
        </w:tc>
      </w:tr>
      <w:tr w:rsidR="00C444B8">
        <w:tc>
          <w:tcPr>
            <w:tcW w:w="929" w:type="dxa"/>
          </w:tcPr>
          <w:p w:rsidR="00C444B8" w:rsidRDefault="00F655FE" w:rsidP="003F2B42">
            <w:pPr>
              <w:jc w:val="center"/>
              <w:rPr>
                <w:rFonts w:ascii="Arial" w:hAnsi="Arial" w:cs="Arial"/>
              </w:rPr>
            </w:pPr>
            <w:r>
              <w:rPr>
                <w:rFonts w:ascii="Arial" w:hAnsi="Arial" w:cs="Arial"/>
              </w:rPr>
              <w:t>15</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Personnel Security, Personnel Termination Procedures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15</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Removal of identification and access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16</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Procedural Security, Documentation Processing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16</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Documentation procedures; controls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17</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Procedural Security, Manifesting Procedures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17</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Process for receipt of cargo information</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18</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Procedural Security, Shipping &amp; Receiving</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18</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Shipping/Receiving procedures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19</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Procedural Security, Cargo Discrepancies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19</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Exception handling</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20</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Security Training and Threat Awareness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20</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Threat awareness training; reporting procedures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21</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Physical Security, Fencing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21</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Description of fencing; inspection/repair</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22</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Physical Security, Gates and Gate Houses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22</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Gate access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23</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Physical Security, Parking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23</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Parking policy</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24</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 xml:space="preserve">Physical Security, Building Structure – CBP </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24</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Building description; periodic inspection</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25</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Physical Security, Locking Devices and Key Controls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25</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Windows, gates, fences; access management</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26</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Physical Security, Lighting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26</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Description of lighting</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C444B8" w:rsidP="00F655FE">
            <w:pPr>
              <w:jc w:val="center"/>
              <w:rPr>
                <w:rFonts w:ascii="Arial" w:hAnsi="Arial" w:cs="Arial"/>
              </w:rPr>
            </w:pPr>
            <w:r>
              <w:rPr>
                <w:rFonts w:ascii="Arial" w:hAnsi="Arial" w:cs="Arial"/>
              </w:rPr>
              <w:t>2</w:t>
            </w:r>
            <w:r w:rsidR="00F655FE">
              <w:rPr>
                <w:rFonts w:ascii="Arial" w:hAnsi="Arial" w:cs="Arial"/>
              </w:rPr>
              <w:t>7</w:t>
            </w:r>
            <w:r>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Physical Security, Alarm Systems &amp; Video Surveillance Cameras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27</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Monitoring procedures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28</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Information Technology Security – Password Protection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28</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IT Security policies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29</w:t>
            </w:r>
            <w:r w:rsidR="00C444B8">
              <w:rPr>
                <w:rFonts w:ascii="Arial" w:hAnsi="Arial" w:cs="Arial"/>
              </w:rPr>
              <w:t>.01</w:t>
            </w:r>
          </w:p>
        </w:tc>
        <w:tc>
          <w:tcPr>
            <w:tcW w:w="6019" w:type="dxa"/>
          </w:tcPr>
          <w:p w:rsidR="00C444B8" w:rsidRDefault="00C444B8" w:rsidP="003F2B42">
            <w:pPr>
              <w:ind w:left="670" w:hanging="670"/>
              <w:rPr>
                <w:rFonts w:ascii="Arial" w:hAnsi="Arial" w:cs="Arial"/>
              </w:rPr>
            </w:pPr>
            <w:r>
              <w:rPr>
                <w:rFonts w:ascii="Arial" w:hAnsi="Arial" w:cs="Arial"/>
              </w:rPr>
              <w:t>Information Technology Security – Accountability - CBP</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r w:rsidR="00C444B8">
        <w:tc>
          <w:tcPr>
            <w:tcW w:w="929" w:type="dxa"/>
          </w:tcPr>
          <w:p w:rsidR="00C444B8" w:rsidRDefault="00F655FE" w:rsidP="003F2B42">
            <w:pPr>
              <w:jc w:val="center"/>
              <w:rPr>
                <w:rFonts w:ascii="Arial" w:hAnsi="Arial" w:cs="Arial"/>
              </w:rPr>
            </w:pPr>
            <w:r>
              <w:rPr>
                <w:rFonts w:ascii="Arial" w:hAnsi="Arial" w:cs="Arial"/>
              </w:rPr>
              <w:t>29</w:t>
            </w:r>
            <w:r w:rsidR="00C444B8">
              <w:rPr>
                <w:rFonts w:ascii="Arial" w:hAnsi="Arial" w:cs="Arial"/>
              </w:rPr>
              <w:t>.02</w:t>
            </w:r>
          </w:p>
        </w:tc>
        <w:tc>
          <w:tcPr>
            <w:tcW w:w="6019" w:type="dxa"/>
          </w:tcPr>
          <w:p w:rsidR="00C444B8" w:rsidRDefault="00C444B8" w:rsidP="003F2B42">
            <w:pPr>
              <w:ind w:left="670" w:hanging="670"/>
              <w:rPr>
                <w:rFonts w:ascii="Arial" w:hAnsi="Arial" w:cs="Arial"/>
              </w:rPr>
            </w:pPr>
            <w:r>
              <w:rPr>
                <w:rFonts w:ascii="Arial" w:hAnsi="Arial" w:cs="Arial"/>
              </w:rPr>
              <w:t>Prevention of abuse/tampering; disciplinary actions</w:t>
            </w: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c>
          <w:tcPr>
            <w:tcW w:w="360" w:type="dxa"/>
          </w:tcPr>
          <w:p w:rsidR="00C444B8" w:rsidRDefault="00C444B8" w:rsidP="003F2B42">
            <w:pPr>
              <w:ind w:left="670" w:hanging="670"/>
              <w:jc w:val="center"/>
              <w:rPr>
                <w:rFonts w:ascii="Arial" w:hAnsi="Arial" w:cs="Arial"/>
              </w:rPr>
            </w:pPr>
          </w:p>
        </w:tc>
      </w:tr>
    </w:tbl>
    <w:p w:rsidR="003F2B42" w:rsidRDefault="003F2B42" w:rsidP="003F2B42">
      <w:pPr>
        <w:rPr>
          <w:rFonts w:ascii="Arial" w:hAnsi="Arial" w:cs="Arial"/>
        </w:rPr>
      </w:pPr>
    </w:p>
    <w:p w:rsidR="003F2B42" w:rsidRDefault="003F2B42" w:rsidP="003F2B42">
      <w:pPr>
        <w:rPr>
          <w:rFonts w:ascii="Arial" w:hAnsi="Arial" w:cs="Arial"/>
        </w:rPr>
      </w:pPr>
    </w:p>
    <w:p w:rsidR="00C444B8" w:rsidRDefault="00C444B8" w:rsidP="003F2B42">
      <w:pPr>
        <w:rPr>
          <w:rFonts w:ascii="Arial" w:hAnsi="Arial" w:cs="Arial"/>
        </w:rPr>
      </w:pPr>
    </w:p>
    <w:p w:rsidR="00C444B8" w:rsidRDefault="00C444B8" w:rsidP="003F2B42">
      <w:pPr>
        <w:rPr>
          <w:rFonts w:ascii="Arial" w:hAnsi="Arial" w:cs="Arial"/>
        </w:rPr>
      </w:pPr>
    </w:p>
    <w:p w:rsidR="00C444B8" w:rsidRDefault="00C444B8" w:rsidP="003F2B42">
      <w:pPr>
        <w:rPr>
          <w:rFonts w:ascii="Arial" w:hAnsi="Arial" w:cs="Arial"/>
        </w:rPr>
      </w:pPr>
    </w:p>
    <w:p w:rsidR="00C444B8" w:rsidRDefault="00C444B8" w:rsidP="003F2B42">
      <w:pPr>
        <w:rPr>
          <w:rFonts w:ascii="Arial" w:hAnsi="Arial" w:cs="Arial"/>
        </w:rPr>
      </w:pPr>
    </w:p>
    <w:p w:rsidR="00C444B8" w:rsidRDefault="00C444B8" w:rsidP="003F2B42">
      <w:pPr>
        <w:rPr>
          <w:rFonts w:ascii="Arial" w:hAnsi="Arial" w:cs="Arial"/>
        </w:rPr>
      </w:pPr>
    </w:p>
    <w:p w:rsidR="00C444B8" w:rsidRDefault="00C444B8"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b/>
          <w:sz w:val="32"/>
          <w:szCs w:val="32"/>
        </w:rPr>
      </w:pPr>
      <w:r>
        <w:rPr>
          <w:rFonts w:ascii="Arial" w:hAnsi="Arial" w:cs="Arial"/>
          <w:b/>
          <w:sz w:val="32"/>
          <w:szCs w:val="32"/>
        </w:rPr>
        <w:lastRenderedPageBreak/>
        <w:t>0.02 - 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920"/>
      </w:tblGrid>
      <w:tr w:rsidR="003F2B42">
        <w:tc>
          <w:tcPr>
            <w:tcW w:w="2268" w:type="dxa"/>
          </w:tcPr>
          <w:p w:rsidR="003F2B42" w:rsidRDefault="003F2B42" w:rsidP="003F2B42">
            <w:pPr>
              <w:jc w:val="center"/>
              <w:rPr>
                <w:rFonts w:ascii="Arial" w:hAnsi="Arial" w:cs="Arial"/>
                <w:b/>
              </w:rPr>
            </w:pPr>
            <w:r>
              <w:rPr>
                <w:rFonts w:ascii="Arial" w:hAnsi="Arial" w:cs="Arial"/>
                <w:b/>
              </w:rPr>
              <w:t>Acronym</w:t>
            </w:r>
          </w:p>
        </w:tc>
        <w:tc>
          <w:tcPr>
            <w:tcW w:w="7920" w:type="dxa"/>
          </w:tcPr>
          <w:p w:rsidR="003F2B42" w:rsidRDefault="003F2B42" w:rsidP="003F2B42">
            <w:pPr>
              <w:jc w:val="center"/>
              <w:rPr>
                <w:rFonts w:ascii="Arial" w:hAnsi="Arial" w:cs="Arial"/>
                <w:b/>
              </w:rPr>
            </w:pPr>
            <w:r>
              <w:rPr>
                <w:rFonts w:ascii="Arial" w:hAnsi="Arial" w:cs="Arial"/>
                <w:b/>
              </w:rPr>
              <w:t>Definition</w:t>
            </w:r>
          </w:p>
        </w:tc>
      </w:tr>
      <w:tr w:rsidR="003F2B42">
        <w:tc>
          <w:tcPr>
            <w:tcW w:w="2268" w:type="dxa"/>
          </w:tcPr>
          <w:p w:rsidR="003F2B42" w:rsidRDefault="003F2B42" w:rsidP="003F2B42">
            <w:pPr>
              <w:jc w:val="center"/>
              <w:rPr>
                <w:rFonts w:ascii="Arial" w:hAnsi="Arial" w:cs="Arial"/>
              </w:rPr>
            </w:pPr>
            <w:r>
              <w:rPr>
                <w:rFonts w:ascii="Arial" w:hAnsi="Arial" w:cs="Arial"/>
              </w:rPr>
              <w:t>ABI</w:t>
            </w:r>
          </w:p>
        </w:tc>
        <w:tc>
          <w:tcPr>
            <w:tcW w:w="7920" w:type="dxa"/>
          </w:tcPr>
          <w:p w:rsidR="003F2B42" w:rsidRDefault="003F2B42" w:rsidP="003F2B42">
            <w:pPr>
              <w:rPr>
                <w:rFonts w:ascii="Arial" w:hAnsi="Arial" w:cs="Arial"/>
              </w:rPr>
            </w:pPr>
            <w:r>
              <w:rPr>
                <w:rFonts w:ascii="Arial" w:hAnsi="Arial" w:cs="Arial"/>
              </w:rPr>
              <w:t>Automated Broker Interface</w:t>
            </w:r>
          </w:p>
        </w:tc>
      </w:tr>
      <w:tr w:rsidR="003F2B42">
        <w:tc>
          <w:tcPr>
            <w:tcW w:w="2268" w:type="dxa"/>
          </w:tcPr>
          <w:p w:rsidR="003F2B42" w:rsidRDefault="003F2B42" w:rsidP="003F2B42">
            <w:pPr>
              <w:jc w:val="center"/>
              <w:rPr>
                <w:rFonts w:ascii="Arial" w:hAnsi="Arial" w:cs="Arial"/>
              </w:rPr>
            </w:pPr>
            <w:r>
              <w:rPr>
                <w:rFonts w:ascii="Arial" w:hAnsi="Arial" w:cs="Arial"/>
              </w:rPr>
              <w:t>AMS</w:t>
            </w:r>
          </w:p>
        </w:tc>
        <w:tc>
          <w:tcPr>
            <w:tcW w:w="7920" w:type="dxa"/>
          </w:tcPr>
          <w:p w:rsidR="003F2B42" w:rsidRDefault="003F2B42" w:rsidP="003F2B42">
            <w:pPr>
              <w:rPr>
                <w:rFonts w:ascii="Arial" w:hAnsi="Arial" w:cs="Arial"/>
              </w:rPr>
            </w:pPr>
            <w:r>
              <w:rPr>
                <w:rFonts w:ascii="Arial" w:hAnsi="Arial" w:cs="Arial"/>
              </w:rPr>
              <w:t>Automated Manifest System</w:t>
            </w:r>
          </w:p>
        </w:tc>
      </w:tr>
      <w:tr w:rsidR="003F2B42">
        <w:tc>
          <w:tcPr>
            <w:tcW w:w="2268" w:type="dxa"/>
          </w:tcPr>
          <w:p w:rsidR="003F2B42" w:rsidRDefault="003F2B42" w:rsidP="003F2B42">
            <w:pPr>
              <w:jc w:val="center"/>
              <w:rPr>
                <w:rFonts w:ascii="Arial" w:hAnsi="Arial" w:cs="Arial"/>
              </w:rPr>
            </w:pPr>
            <w:r>
              <w:rPr>
                <w:rFonts w:ascii="Arial" w:hAnsi="Arial" w:cs="Arial"/>
              </w:rPr>
              <w:t>BP</w:t>
            </w:r>
          </w:p>
        </w:tc>
        <w:tc>
          <w:tcPr>
            <w:tcW w:w="7920" w:type="dxa"/>
          </w:tcPr>
          <w:p w:rsidR="003F2B42" w:rsidRDefault="003F2B42" w:rsidP="003F2B42">
            <w:pPr>
              <w:rPr>
                <w:rFonts w:ascii="Arial" w:hAnsi="Arial" w:cs="Arial"/>
              </w:rPr>
            </w:pPr>
            <w:r>
              <w:rPr>
                <w:rFonts w:ascii="Arial" w:hAnsi="Arial" w:cs="Arial"/>
              </w:rPr>
              <w:t>Business Planning Section</w:t>
            </w:r>
          </w:p>
        </w:tc>
      </w:tr>
      <w:tr w:rsidR="003F2B42">
        <w:tc>
          <w:tcPr>
            <w:tcW w:w="2268" w:type="dxa"/>
          </w:tcPr>
          <w:p w:rsidR="003F2B42" w:rsidRDefault="003F2B42" w:rsidP="003F2B42">
            <w:pPr>
              <w:jc w:val="center"/>
              <w:rPr>
                <w:rFonts w:ascii="Arial" w:hAnsi="Arial" w:cs="Arial"/>
              </w:rPr>
            </w:pPr>
            <w:r>
              <w:rPr>
                <w:rFonts w:ascii="Arial" w:hAnsi="Arial" w:cs="Arial"/>
              </w:rPr>
              <w:t>CBP</w:t>
            </w:r>
          </w:p>
        </w:tc>
        <w:tc>
          <w:tcPr>
            <w:tcW w:w="7920" w:type="dxa"/>
          </w:tcPr>
          <w:p w:rsidR="003F2B42" w:rsidRDefault="003F2B42" w:rsidP="003F2B42">
            <w:pPr>
              <w:rPr>
                <w:rFonts w:ascii="Arial" w:hAnsi="Arial" w:cs="Arial"/>
              </w:rPr>
            </w:pPr>
            <w:r>
              <w:rPr>
                <w:rFonts w:ascii="Arial" w:hAnsi="Arial" w:cs="Arial"/>
              </w:rPr>
              <w:t>Customs and Border Protection</w:t>
            </w:r>
          </w:p>
        </w:tc>
      </w:tr>
      <w:tr w:rsidR="003F2B42">
        <w:tc>
          <w:tcPr>
            <w:tcW w:w="2268" w:type="dxa"/>
          </w:tcPr>
          <w:p w:rsidR="003F2B42" w:rsidRDefault="003F2B42" w:rsidP="003F2B42">
            <w:pPr>
              <w:jc w:val="center"/>
              <w:rPr>
                <w:rFonts w:ascii="Arial" w:hAnsi="Arial" w:cs="Arial"/>
              </w:rPr>
            </w:pPr>
            <w:r>
              <w:rPr>
                <w:rFonts w:ascii="Arial" w:hAnsi="Arial" w:cs="Arial"/>
              </w:rPr>
              <w:t>CC</w:t>
            </w:r>
          </w:p>
        </w:tc>
        <w:tc>
          <w:tcPr>
            <w:tcW w:w="7920" w:type="dxa"/>
          </w:tcPr>
          <w:p w:rsidR="003F2B42" w:rsidRDefault="003F2B42" w:rsidP="003F2B42">
            <w:pPr>
              <w:rPr>
                <w:rFonts w:ascii="Arial" w:hAnsi="Arial" w:cs="Arial"/>
              </w:rPr>
            </w:pPr>
            <w:r>
              <w:rPr>
                <w:rFonts w:ascii="Arial" w:hAnsi="Arial" w:cs="Arial"/>
              </w:rPr>
              <w:t>Customs Compliance Section</w:t>
            </w:r>
          </w:p>
        </w:tc>
      </w:tr>
      <w:tr w:rsidR="003F2B42">
        <w:tc>
          <w:tcPr>
            <w:tcW w:w="2268" w:type="dxa"/>
          </w:tcPr>
          <w:p w:rsidR="003F2B42" w:rsidRDefault="003F2B42" w:rsidP="003F2B42">
            <w:pPr>
              <w:jc w:val="center"/>
              <w:rPr>
                <w:rFonts w:ascii="Arial" w:hAnsi="Arial" w:cs="Arial"/>
              </w:rPr>
            </w:pPr>
            <w:r>
              <w:rPr>
                <w:rFonts w:ascii="Arial" w:hAnsi="Arial" w:cs="Arial"/>
              </w:rPr>
              <w:t>CS</w:t>
            </w:r>
          </w:p>
        </w:tc>
        <w:tc>
          <w:tcPr>
            <w:tcW w:w="7920" w:type="dxa"/>
          </w:tcPr>
          <w:p w:rsidR="003F2B42" w:rsidRDefault="003F2B42" w:rsidP="003F2B42">
            <w:pPr>
              <w:rPr>
                <w:rFonts w:ascii="Arial" w:hAnsi="Arial" w:cs="Arial"/>
              </w:rPr>
            </w:pPr>
            <w:r>
              <w:rPr>
                <w:rFonts w:ascii="Arial" w:hAnsi="Arial" w:cs="Arial"/>
              </w:rPr>
              <w:t>Corporate Services Section</w:t>
            </w:r>
          </w:p>
        </w:tc>
      </w:tr>
      <w:tr w:rsidR="003F2B42">
        <w:tc>
          <w:tcPr>
            <w:tcW w:w="2268" w:type="dxa"/>
          </w:tcPr>
          <w:p w:rsidR="003F2B42" w:rsidRDefault="003F2B42" w:rsidP="003F2B42">
            <w:pPr>
              <w:jc w:val="center"/>
              <w:rPr>
                <w:rFonts w:ascii="Arial" w:hAnsi="Arial" w:cs="Arial"/>
              </w:rPr>
            </w:pPr>
            <w:r>
              <w:rPr>
                <w:rFonts w:ascii="Arial" w:hAnsi="Arial" w:cs="Arial"/>
              </w:rPr>
              <w:t>C-TPAT</w:t>
            </w:r>
          </w:p>
        </w:tc>
        <w:tc>
          <w:tcPr>
            <w:tcW w:w="7920" w:type="dxa"/>
          </w:tcPr>
          <w:p w:rsidR="003F2B42" w:rsidRDefault="003F2B42" w:rsidP="003F2B42">
            <w:pPr>
              <w:rPr>
                <w:rFonts w:ascii="Arial" w:hAnsi="Arial" w:cs="Arial"/>
              </w:rPr>
            </w:pPr>
            <w:r>
              <w:rPr>
                <w:rFonts w:ascii="Arial" w:hAnsi="Arial" w:cs="Arial"/>
              </w:rPr>
              <w:t>Customs – Trade Partnership Against Terrorism</w:t>
            </w:r>
          </w:p>
        </w:tc>
      </w:tr>
      <w:tr w:rsidR="003F2B42">
        <w:tc>
          <w:tcPr>
            <w:tcW w:w="2268" w:type="dxa"/>
          </w:tcPr>
          <w:p w:rsidR="003F2B42" w:rsidRDefault="003F2B42" w:rsidP="003F2B42">
            <w:pPr>
              <w:jc w:val="center"/>
              <w:rPr>
                <w:rFonts w:ascii="Arial" w:hAnsi="Arial" w:cs="Arial"/>
              </w:rPr>
            </w:pPr>
            <w:r>
              <w:rPr>
                <w:rFonts w:ascii="Arial" w:hAnsi="Arial" w:cs="Arial"/>
              </w:rPr>
              <w:t>DHS</w:t>
            </w:r>
          </w:p>
        </w:tc>
        <w:tc>
          <w:tcPr>
            <w:tcW w:w="7920" w:type="dxa"/>
          </w:tcPr>
          <w:p w:rsidR="003F2B42" w:rsidRDefault="003F2B42" w:rsidP="003F2B42">
            <w:pPr>
              <w:rPr>
                <w:rFonts w:ascii="Arial" w:hAnsi="Arial" w:cs="Arial"/>
              </w:rPr>
            </w:pPr>
            <w:r>
              <w:rPr>
                <w:rFonts w:ascii="Arial" w:hAnsi="Arial" w:cs="Arial"/>
              </w:rPr>
              <w:t>Department of Homeland Security</w:t>
            </w:r>
          </w:p>
        </w:tc>
      </w:tr>
      <w:tr w:rsidR="003F2B42">
        <w:tc>
          <w:tcPr>
            <w:tcW w:w="2268" w:type="dxa"/>
          </w:tcPr>
          <w:p w:rsidR="003F2B42" w:rsidRDefault="003F2B42" w:rsidP="003F2B42">
            <w:pPr>
              <w:pStyle w:val="Heading2"/>
            </w:pPr>
            <w:r>
              <w:t>(Company acronym if used)</w:t>
            </w:r>
          </w:p>
        </w:tc>
        <w:tc>
          <w:tcPr>
            <w:tcW w:w="7920" w:type="dxa"/>
          </w:tcPr>
          <w:p w:rsidR="003F2B42" w:rsidRPr="00055223" w:rsidRDefault="003F2B42" w:rsidP="003F2B42">
            <w:pPr>
              <w:rPr>
                <w:rFonts w:ascii="Arial" w:hAnsi="Arial" w:cs="Arial"/>
                <w:bCs/>
                <w:iCs/>
              </w:rPr>
            </w:pPr>
            <w:r>
              <w:rPr>
                <w:rFonts w:ascii="Arial" w:hAnsi="Arial" w:cs="Arial"/>
                <w:b/>
                <w:bCs/>
                <w:i/>
                <w:iCs/>
              </w:rPr>
              <w:t xml:space="preserve">(Company) </w:t>
            </w:r>
            <w:r>
              <w:rPr>
                <w:rFonts w:ascii="Arial" w:hAnsi="Arial" w:cs="Arial"/>
              </w:rPr>
              <w:t>Abbreviation</w:t>
            </w:r>
          </w:p>
        </w:tc>
      </w:tr>
      <w:tr w:rsidR="003F2B42">
        <w:tc>
          <w:tcPr>
            <w:tcW w:w="2268" w:type="dxa"/>
          </w:tcPr>
          <w:p w:rsidR="003F2B42" w:rsidRDefault="003F2B42" w:rsidP="003F2B42">
            <w:pPr>
              <w:jc w:val="center"/>
              <w:rPr>
                <w:rFonts w:ascii="Arial" w:hAnsi="Arial" w:cs="Arial"/>
              </w:rPr>
            </w:pPr>
            <w:r>
              <w:rPr>
                <w:rFonts w:ascii="Arial" w:hAnsi="Arial" w:cs="Arial"/>
              </w:rPr>
              <w:t>HR</w:t>
            </w:r>
          </w:p>
        </w:tc>
        <w:tc>
          <w:tcPr>
            <w:tcW w:w="7920" w:type="dxa"/>
          </w:tcPr>
          <w:p w:rsidR="003F2B42" w:rsidRDefault="003F2B42" w:rsidP="003F2B42">
            <w:pPr>
              <w:rPr>
                <w:rFonts w:ascii="Arial" w:hAnsi="Arial" w:cs="Arial"/>
              </w:rPr>
            </w:pPr>
            <w:r>
              <w:rPr>
                <w:rFonts w:ascii="Arial" w:hAnsi="Arial" w:cs="Arial"/>
              </w:rPr>
              <w:t>Human Resource Section</w:t>
            </w:r>
          </w:p>
        </w:tc>
      </w:tr>
      <w:tr w:rsidR="003F2B42">
        <w:tc>
          <w:tcPr>
            <w:tcW w:w="2268" w:type="dxa"/>
          </w:tcPr>
          <w:p w:rsidR="003F2B42" w:rsidRDefault="003F2B42" w:rsidP="003F2B42">
            <w:pPr>
              <w:jc w:val="center"/>
              <w:rPr>
                <w:rFonts w:ascii="Arial" w:hAnsi="Arial" w:cs="Arial"/>
              </w:rPr>
            </w:pPr>
            <w:r>
              <w:rPr>
                <w:rFonts w:ascii="Arial" w:hAnsi="Arial" w:cs="Arial"/>
              </w:rPr>
              <w:t>PC</w:t>
            </w:r>
          </w:p>
        </w:tc>
        <w:tc>
          <w:tcPr>
            <w:tcW w:w="7920" w:type="dxa"/>
          </w:tcPr>
          <w:p w:rsidR="003F2B42" w:rsidRDefault="003F2B42" w:rsidP="003F2B42">
            <w:pPr>
              <w:rPr>
                <w:rFonts w:ascii="Arial" w:hAnsi="Arial" w:cs="Arial"/>
              </w:rPr>
            </w:pPr>
            <w:r>
              <w:rPr>
                <w:rFonts w:ascii="Arial" w:hAnsi="Arial" w:cs="Arial"/>
              </w:rPr>
              <w:t>Production Control Section</w:t>
            </w:r>
          </w:p>
        </w:tc>
      </w:tr>
      <w:tr w:rsidR="003F2B42">
        <w:tc>
          <w:tcPr>
            <w:tcW w:w="2268" w:type="dxa"/>
          </w:tcPr>
          <w:p w:rsidR="003F2B42" w:rsidRDefault="003F2B42" w:rsidP="003F2B42">
            <w:pPr>
              <w:jc w:val="center"/>
              <w:rPr>
                <w:rFonts w:ascii="Arial" w:hAnsi="Arial" w:cs="Arial"/>
              </w:rPr>
            </w:pPr>
            <w:r>
              <w:rPr>
                <w:rFonts w:ascii="Arial" w:hAnsi="Arial" w:cs="Arial"/>
              </w:rPr>
              <w:t>PlE</w:t>
            </w:r>
          </w:p>
        </w:tc>
        <w:tc>
          <w:tcPr>
            <w:tcW w:w="7920" w:type="dxa"/>
          </w:tcPr>
          <w:p w:rsidR="003F2B42" w:rsidRDefault="003F2B42" w:rsidP="003F2B42">
            <w:pPr>
              <w:rPr>
                <w:rFonts w:ascii="Arial" w:hAnsi="Arial" w:cs="Arial"/>
              </w:rPr>
            </w:pPr>
            <w:r>
              <w:rPr>
                <w:rFonts w:ascii="Arial" w:hAnsi="Arial" w:cs="Arial"/>
              </w:rPr>
              <w:t>Plant Industrial Engineering Section</w:t>
            </w:r>
          </w:p>
        </w:tc>
      </w:tr>
      <w:tr w:rsidR="003F2B42">
        <w:tc>
          <w:tcPr>
            <w:tcW w:w="2268" w:type="dxa"/>
          </w:tcPr>
          <w:p w:rsidR="003F2B42" w:rsidRDefault="003F2B42" w:rsidP="003F2B42">
            <w:pPr>
              <w:jc w:val="center"/>
              <w:rPr>
                <w:rFonts w:ascii="Arial" w:hAnsi="Arial" w:cs="Arial"/>
              </w:rPr>
            </w:pPr>
            <w:r>
              <w:rPr>
                <w:rFonts w:ascii="Arial" w:hAnsi="Arial" w:cs="Arial"/>
              </w:rPr>
              <w:t>Pur</w:t>
            </w:r>
          </w:p>
        </w:tc>
        <w:tc>
          <w:tcPr>
            <w:tcW w:w="7920" w:type="dxa"/>
          </w:tcPr>
          <w:p w:rsidR="003F2B42" w:rsidRDefault="003F2B42" w:rsidP="003F2B42">
            <w:pPr>
              <w:rPr>
                <w:rFonts w:ascii="Arial" w:hAnsi="Arial" w:cs="Arial"/>
              </w:rPr>
            </w:pPr>
            <w:r>
              <w:rPr>
                <w:rFonts w:ascii="Arial" w:hAnsi="Arial" w:cs="Arial"/>
              </w:rPr>
              <w:t>Purchasing Section</w:t>
            </w:r>
          </w:p>
        </w:tc>
      </w:tr>
      <w:tr w:rsidR="003F2B42">
        <w:tc>
          <w:tcPr>
            <w:tcW w:w="2268" w:type="dxa"/>
          </w:tcPr>
          <w:p w:rsidR="003F2B42" w:rsidRDefault="003F2B42" w:rsidP="003F2B42">
            <w:pPr>
              <w:jc w:val="center"/>
              <w:rPr>
                <w:rFonts w:ascii="Arial" w:hAnsi="Arial" w:cs="Arial"/>
              </w:rPr>
            </w:pPr>
            <w:r>
              <w:rPr>
                <w:rFonts w:ascii="Arial" w:hAnsi="Arial" w:cs="Arial"/>
              </w:rPr>
              <w:t>QA</w:t>
            </w:r>
          </w:p>
        </w:tc>
        <w:tc>
          <w:tcPr>
            <w:tcW w:w="7920" w:type="dxa"/>
          </w:tcPr>
          <w:p w:rsidR="003F2B42" w:rsidRDefault="003F2B42" w:rsidP="003F2B42">
            <w:pPr>
              <w:rPr>
                <w:rFonts w:ascii="Arial" w:hAnsi="Arial" w:cs="Arial"/>
              </w:rPr>
            </w:pPr>
            <w:r>
              <w:rPr>
                <w:rFonts w:ascii="Arial" w:hAnsi="Arial" w:cs="Arial"/>
              </w:rPr>
              <w:t>Quality Assurance Section</w:t>
            </w:r>
          </w:p>
        </w:tc>
      </w:tr>
      <w:tr w:rsidR="003F2B42">
        <w:tc>
          <w:tcPr>
            <w:tcW w:w="2268" w:type="dxa"/>
          </w:tcPr>
          <w:p w:rsidR="003F2B42" w:rsidRDefault="003F2B42" w:rsidP="003F2B42">
            <w:pPr>
              <w:jc w:val="center"/>
              <w:rPr>
                <w:rFonts w:ascii="Arial" w:hAnsi="Arial" w:cs="Arial"/>
              </w:rPr>
            </w:pPr>
            <w:r>
              <w:rPr>
                <w:rFonts w:ascii="Arial" w:hAnsi="Arial" w:cs="Arial"/>
              </w:rPr>
              <w:t>RM</w:t>
            </w:r>
          </w:p>
        </w:tc>
        <w:tc>
          <w:tcPr>
            <w:tcW w:w="7920" w:type="dxa"/>
          </w:tcPr>
          <w:p w:rsidR="003F2B42" w:rsidRDefault="003F2B42" w:rsidP="003F2B42">
            <w:pPr>
              <w:rPr>
                <w:rFonts w:ascii="Arial" w:hAnsi="Arial" w:cs="Arial"/>
              </w:rPr>
            </w:pPr>
            <w:r>
              <w:rPr>
                <w:rFonts w:ascii="Arial" w:hAnsi="Arial" w:cs="Arial"/>
              </w:rPr>
              <w:t>Risk Management Section</w:t>
            </w:r>
          </w:p>
        </w:tc>
      </w:tr>
    </w:tbl>
    <w:p w:rsidR="003F2B42" w:rsidRDefault="003F2B42" w:rsidP="003F2B42">
      <w:pPr>
        <w:rPr>
          <w:rFonts w:ascii="Arial" w:hAnsi="Arial" w:cs="Arial"/>
        </w:rPr>
      </w:pPr>
    </w:p>
    <w:p w:rsidR="003F2B42" w:rsidRDefault="003F2B42" w:rsidP="003F2B42">
      <w:pPr>
        <w:rPr>
          <w:rFonts w:ascii="Arial" w:hAnsi="Arial" w:cs="Arial"/>
          <w:b/>
          <w:sz w:val="32"/>
          <w:szCs w:val="32"/>
        </w:rPr>
      </w:pPr>
      <w:r>
        <w:rPr>
          <w:rFonts w:ascii="Arial" w:hAnsi="Arial" w:cs="Arial"/>
        </w:rPr>
        <w:br w:type="page"/>
      </w:r>
      <w:r w:rsidR="00C2015E">
        <w:rPr>
          <w:rFonts w:ascii="Arial" w:hAnsi="Arial" w:cs="Arial"/>
          <w:b/>
          <w:sz w:val="32"/>
          <w:szCs w:val="32"/>
        </w:rPr>
        <w:lastRenderedPageBreak/>
        <w:t>0.03</w:t>
      </w:r>
      <w:r>
        <w:rPr>
          <w:rFonts w:ascii="Arial" w:hAnsi="Arial" w:cs="Arial"/>
          <w:b/>
          <w:sz w:val="32"/>
          <w:szCs w:val="32"/>
        </w:rPr>
        <w:t xml:space="preserve"> – Introduction to C-TPAT</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 xml:space="preserve">As a result of the terrorist attacks on 11 September 2001,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xml:space="preserve"> and other countries have initiated new security measures designed to reduce the potential for terrorism.  These new security measures impact every business involved in international trade, along with every portion of the supply chain.  Weapons, chemicals, and other deadly substances could be introduced into our country by way of the transportation systems.  Businesses engaged in international trade are responding to the new legislation by implementing security policies and procedures and working more closely with their supply chain partners to increase security and prevent terrorism.</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 xml:space="preserve">As part of the Department of Homeland Security (from now referred to as DHS), Customs and Border Protection (from now referred to as CBP) is the principal law enforcement agency responsible for protecting the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borders from terrorist and other illegal activities.  Customs – Trade Partnership Against Terrorism (from now referred to as C-TPAT) is a joint government – business initiative to build cooperative relationships that strengthen overall supply chain and border security.  Through this initiative, CBP is asking businesses to ensure the integrity of their security practices and communicate their security guidelines to their business partners within their supply chain.  There are eight (8) focus topics:</w:t>
      </w:r>
    </w:p>
    <w:p w:rsidR="003F2B42" w:rsidRDefault="003F2B42" w:rsidP="003F2B42">
      <w:pPr>
        <w:rPr>
          <w:rFonts w:ascii="Arial" w:hAnsi="Arial" w:cs="Arial"/>
        </w:rPr>
      </w:pPr>
    </w:p>
    <w:p w:rsidR="003F2B42" w:rsidRDefault="003F2B42" w:rsidP="003F2B42">
      <w:pPr>
        <w:numPr>
          <w:ilvl w:val="0"/>
          <w:numId w:val="4"/>
        </w:numPr>
        <w:rPr>
          <w:rFonts w:ascii="Arial" w:hAnsi="Arial" w:cs="Arial"/>
        </w:rPr>
      </w:pPr>
      <w:r>
        <w:rPr>
          <w:rFonts w:ascii="Arial" w:hAnsi="Arial" w:cs="Arial"/>
        </w:rPr>
        <w:t>business partner requirements</w:t>
      </w:r>
    </w:p>
    <w:p w:rsidR="003F2B42" w:rsidRDefault="003F2B42" w:rsidP="003F2B42">
      <w:pPr>
        <w:numPr>
          <w:ilvl w:val="0"/>
          <w:numId w:val="4"/>
        </w:numPr>
        <w:rPr>
          <w:rFonts w:ascii="Arial" w:hAnsi="Arial" w:cs="Arial"/>
        </w:rPr>
      </w:pPr>
      <w:r>
        <w:rPr>
          <w:rFonts w:ascii="Arial" w:hAnsi="Arial" w:cs="Arial"/>
        </w:rPr>
        <w:t>container security</w:t>
      </w:r>
    </w:p>
    <w:p w:rsidR="003F2B42" w:rsidRDefault="003F2B42" w:rsidP="003F2B42">
      <w:pPr>
        <w:numPr>
          <w:ilvl w:val="0"/>
          <w:numId w:val="4"/>
        </w:numPr>
        <w:rPr>
          <w:rFonts w:ascii="Arial" w:hAnsi="Arial" w:cs="Arial"/>
        </w:rPr>
      </w:pPr>
      <w:r>
        <w:rPr>
          <w:rFonts w:ascii="Arial" w:hAnsi="Arial" w:cs="Arial"/>
        </w:rPr>
        <w:t>physical access control</w:t>
      </w:r>
    </w:p>
    <w:p w:rsidR="003F2B42" w:rsidRDefault="003F2B42" w:rsidP="003F2B42">
      <w:pPr>
        <w:numPr>
          <w:ilvl w:val="0"/>
          <w:numId w:val="4"/>
        </w:numPr>
        <w:rPr>
          <w:rFonts w:ascii="Arial" w:hAnsi="Arial" w:cs="Arial"/>
        </w:rPr>
      </w:pPr>
      <w:r>
        <w:rPr>
          <w:rFonts w:ascii="Arial" w:hAnsi="Arial" w:cs="Arial"/>
        </w:rPr>
        <w:t>personnel security</w:t>
      </w:r>
    </w:p>
    <w:p w:rsidR="003F2B42" w:rsidRDefault="003F2B42" w:rsidP="003F2B42">
      <w:pPr>
        <w:numPr>
          <w:ilvl w:val="0"/>
          <w:numId w:val="4"/>
        </w:numPr>
        <w:rPr>
          <w:rFonts w:ascii="Arial" w:hAnsi="Arial" w:cs="Arial"/>
        </w:rPr>
      </w:pPr>
      <w:r>
        <w:rPr>
          <w:rFonts w:ascii="Arial" w:hAnsi="Arial" w:cs="Arial"/>
        </w:rPr>
        <w:t>procedural security</w:t>
      </w:r>
    </w:p>
    <w:p w:rsidR="003F2B42" w:rsidRDefault="003F2B42" w:rsidP="003F2B42">
      <w:pPr>
        <w:numPr>
          <w:ilvl w:val="0"/>
          <w:numId w:val="4"/>
        </w:numPr>
        <w:rPr>
          <w:rFonts w:ascii="Arial" w:hAnsi="Arial" w:cs="Arial"/>
        </w:rPr>
      </w:pPr>
      <w:r>
        <w:rPr>
          <w:rFonts w:ascii="Arial" w:hAnsi="Arial" w:cs="Arial"/>
        </w:rPr>
        <w:t>security training and threat awareness</w:t>
      </w:r>
    </w:p>
    <w:p w:rsidR="003F2B42" w:rsidRDefault="003F2B42" w:rsidP="003F2B42">
      <w:pPr>
        <w:numPr>
          <w:ilvl w:val="0"/>
          <w:numId w:val="4"/>
        </w:numPr>
        <w:rPr>
          <w:rFonts w:ascii="Arial" w:hAnsi="Arial" w:cs="Arial"/>
        </w:rPr>
      </w:pPr>
      <w:r>
        <w:rPr>
          <w:rFonts w:ascii="Arial" w:hAnsi="Arial" w:cs="Arial"/>
        </w:rPr>
        <w:t>physical security</w:t>
      </w:r>
    </w:p>
    <w:p w:rsidR="003F2B42" w:rsidRDefault="003F2B42" w:rsidP="003F2B42">
      <w:pPr>
        <w:numPr>
          <w:ilvl w:val="0"/>
          <w:numId w:val="4"/>
        </w:numPr>
        <w:rPr>
          <w:rFonts w:ascii="Arial" w:hAnsi="Arial" w:cs="Arial"/>
        </w:rPr>
      </w:pPr>
      <w:r>
        <w:rPr>
          <w:rFonts w:ascii="Arial" w:hAnsi="Arial" w:cs="Arial"/>
        </w:rPr>
        <w:t>information technology security</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C-TPAT offers businesses an opportunity to play a major role in the war against terrorism and to ensure a more secure supply chain for their employees, suppliers, and customers.  Beyond these important security benefits, CBP offers potential benefits to C-TPAT members, including:</w:t>
      </w:r>
    </w:p>
    <w:p w:rsidR="003F2B42" w:rsidRDefault="003F2B42" w:rsidP="003F2B42">
      <w:pPr>
        <w:rPr>
          <w:rFonts w:ascii="Arial" w:hAnsi="Arial" w:cs="Arial"/>
        </w:rPr>
      </w:pPr>
    </w:p>
    <w:p w:rsidR="003F2B42" w:rsidRDefault="003F2B42" w:rsidP="003F2B42">
      <w:pPr>
        <w:numPr>
          <w:ilvl w:val="0"/>
          <w:numId w:val="2"/>
        </w:numPr>
        <w:rPr>
          <w:rFonts w:ascii="Arial" w:hAnsi="Arial" w:cs="Arial"/>
        </w:rPr>
      </w:pPr>
      <w:r>
        <w:rPr>
          <w:rFonts w:ascii="Arial" w:hAnsi="Arial" w:cs="Arial"/>
        </w:rPr>
        <w:t>a reduced number of inspections.</w:t>
      </w:r>
    </w:p>
    <w:p w:rsidR="003F2B42" w:rsidRDefault="003F2B42" w:rsidP="003F2B42">
      <w:pPr>
        <w:numPr>
          <w:ilvl w:val="0"/>
          <w:numId w:val="2"/>
        </w:numPr>
        <w:rPr>
          <w:rFonts w:ascii="Arial" w:hAnsi="Arial" w:cs="Arial"/>
        </w:rPr>
      </w:pPr>
      <w:r>
        <w:rPr>
          <w:rFonts w:ascii="Arial" w:hAnsi="Arial" w:cs="Arial"/>
        </w:rPr>
        <w:t>an assigned C-TPAT account manager.</w:t>
      </w:r>
    </w:p>
    <w:p w:rsidR="003F2B42" w:rsidRDefault="003F2B42" w:rsidP="003F2B42">
      <w:pPr>
        <w:numPr>
          <w:ilvl w:val="0"/>
          <w:numId w:val="2"/>
        </w:numPr>
        <w:rPr>
          <w:rFonts w:ascii="Arial" w:hAnsi="Arial" w:cs="Arial"/>
        </w:rPr>
      </w:pPr>
      <w:r>
        <w:rPr>
          <w:rFonts w:ascii="Arial" w:hAnsi="Arial" w:cs="Arial"/>
        </w:rPr>
        <w:t>access to the C-TPAT membership list.</w:t>
      </w:r>
    </w:p>
    <w:p w:rsidR="003F2B42" w:rsidRDefault="003F2B42" w:rsidP="003F2B42">
      <w:pPr>
        <w:numPr>
          <w:ilvl w:val="0"/>
          <w:numId w:val="2"/>
        </w:numPr>
        <w:rPr>
          <w:rFonts w:ascii="Arial" w:hAnsi="Arial" w:cs="Arial"/>
        </w:rPr>
      </w:pPr>
      <w:r>
        <w:rPr>
          <w:rFonts w:ascii="Arial" w:hAnsi="Arial" w:cs="Arial"/>
        </w:rPr>
        <w:t>eligibility for account-based processes.</w:t>
      </w:r>
    </w:p>
    <w:p w:rsidR="003F2B42" w:rsidRDefault="003F2B42" w:rsidP="003F2B42">
      <w:pPr>
        <w:numPr>
          <w:ilvl w:val="0"/>
          <w:numId w:val="2"/>
        </w:numPr>
        <w:rPr>
          <w:rFonts w:ascii="Arial" w:hAnsi="Arial" w:cs="Arial"/>
        </w:rPr>
      </w:pPr>
      <w:r>
        <w:rPr>
          <w:rFonts w:ascii="Arial" w:hAnsi="Arial" w:cs="Arial"/>
        </w:rPr>
        <w:t>an emphasis on self-policing, not CBP verifications.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C-TPAT membership is open to all importers by filing an on-line application with a Security Profile Questionnaire.  Upon receipt and review of these documents, importers will be approved for C-TPAT membership.  After approval, a C-TPAT account manager will contact members to begin joint work on establishing and updating account action plans to reflect C-TPAT commitments.  Action plans will track the member’s progress in making security improvements, communicating C-TPAT guidelines to business partners, and establishing improved security relationships with other companies.  Failure to meet and maintain C-TPAT commitments will result in suspension of C-TPAT benefits.  Benefits will be re-instated upon correcting identified deficiencies in compliance and/or security.  Additional information about C-TPAT can be obtained from CBP’s website: www.cbp.gov</w:t>
      </w:r>
    </w:p>
    <w:p w:rsidR="003F2B42" w:rsidRDefault="003F2B42" w:rsidP="003F2B42">
      <w:pPr>
        <w:rPr>
          <w:rFonts w:ascii="Arial" w:hAnsi="Arial" w:cs="Arial"/>
          <w:b/>
          <w:sz w:val="32"/>
          <w:szCs w:val="32"/>
        </w:rPr>
      </w:pPr>
      <w:r>
        <w:rPr>
          <w:rFonts w:ascii="Arial" w:hAnsi="Arial" w:cs="Arial"/>
        </w:rPr>
        <w:br w:type="page"/>
      </w:r>
      <w:r w:rsidR="00C2015E">
        <w:rPr>
          <w:rFonts w:ascii="Arial" w:hAnsi="Arial" w:cs="Arial"/>
          <w:b/>
          <w:sz w:val="32"/>
          <w:szCs w:val="32"/>
        </w:rPr>
        <w:lastRenderedPageBreak/>
        <w:t>0.04</w:t>
      </w:r>
      <w:r>
        <w:rPr>
          <w:rFonts w:ascii="Arial" w:hAnsi="Arial" w:cs="Arial"/>
          <w:b/>
          <w:sz w:val="32"/>
          <w:szCs w:val="32"/>
        </w:rPr>
        <w:t xml:space="preserve"> – C-TPAT Policy</w:t>
      </w:r>
    </w:p>
    <w:p w:rsidR="003F2B42" w:rsidRDefault="003F2B42" w:rsidP="003F2B42">
      <w:pPr>
        <w:rPr>
          <w:rFonts w:ascii="Arial" w:hAnsi="Arial" w:cs="Arial"/>
        </w:rPr>
      </w:pPr>
    </w:p>
    <w:p w:rsidR="003F2B42" w:rsidRDefault="003F2B42" w:rsidP="003F2B42">
      <w:pPr>
        <w:autoSpaceDE w:val="0"/>
        <w:autoSpaceDN w:val="0"/>
        <w:adjustRightInd w:val="0"/>
        <w:spacing w:line="240" w:lineRule="atLeast"/>
        <w:rPr>
          <w:rFonts w:ascii="Arial" w:eastAsia="MS Mincho" w:hAnsi="Arial" w:cs="Arial"/>
          <w:color w:val="000000"/>
          <w:lang w:eastAsia="ja-JP"/>
        </w:rPr>
      </w:pPr>
      <w:r>
        <w:rPr>
          <w:rFonts w:ascii="Arial" w:eastAsia="MS Mincho" w:hAnsi="Arial" w:cs="Arial"/>
          <w:b/>
          <w:bCs/>
          <w:i/>
          <w:iCs/>
          <w:color w:val="000000"/>
          <w:lang w:eastAsia="ja-JP"/>
        </w:rPr>
        <w:t>(Company name)</w:t>
      </w:r>
      <w:r>
        <w:rPr>
          <w:rFonts w:ascii="Arial" w:eastAsia="MS Mincho" w:hAnsi="Arial" w:cs="Arial"/>
          <w:color w:val="000000"/>
          <w:lang w:eastAsia="ja-JP"/>
        </w:rPr>
        <w:t xml:space="preserve"> aims to successfully deliver quality products and services to our Customers in an efficient, cost-effective, and timely manner.  As an international company that participates in global trade, </w:t>
      </w:r>
      <w:r>
        <w:rPr>
          <w:rFonts w:ascii="Arial" w:eastAsia="MS Mincho" w:hAnsi="Arial" w:cs="Arial"/>
          <w:b/>
          <w:bCs/>
          <w:i/>
          <w:iCs/>
          <w:color w:val="000000"/>
          <w:lang w:eastAsia="ja-JP"/>
        </w:rPr>
        <w:t>(Company name)</w:t>
      </w:r>
      <w:r>
        <w:rPr>
          <w:rFonts w:ascii="Arial" w:eastAsia="MS Mincho" w:hAnsi="Arial" w:cs="Arial"/>
          <w:color w:val="000000"/>
          <w:lang w:eastAsia="ja-JP"/>
        </w:rPr>
        <w:t xml:space="preserve"> understands the importance of establishing, maintaining, and improving supply chain security systems to achieve this aim.</w:t>
      </w:r>
    </w:p>
    <w:p w:rsidR="003F2B42" w:rsidRDefault="003F2B42" w:rsidP="003F2B42">
      <w:pPr>
        <w:autoSpaceDE w:val="0"/>
        <w:autoSpaceDN w:val="0"/>
        <w:adjustRightInd w:val="0"/>
        <w:spacing w:line="240" w:lineRule="atLeast"/>
        <w:rPr>
          <w:rFonts w:ascii="Arial" w:eastAsia="MS Mincho" w:hAnsi="Arial" w:cs="Arial"/>
          <w:color w:val="000000"/>
          <w:lang w:eastAsia="ja-JP"/>
        </w:rPr>
      </w:pPr>
    </w:p>
    <w:p w:rsidR="003F2B42" w:rsidRDefault="003F2B42" w:rsidP="003F2B42">
      <w:pPr>
        <w:autoSpaceDE w:val="0"/>
        <w:autoSpaceDN w:val="0"/>
        <w:adjustRightInd w:val="0"/>
        <w:spacing w:line="240" w:lineRule="atLeast"/>
        <w:rPr>
          <w:rFonts w:ascii="Arial" w:eastAsia="MS Mincho" w:hAnsi="Arial" w:cs="Arial"/>
          <w:color w:val="000000"/>
          <w:lang w:eastAsia="ja-JP"/>
        </w:rPr>
      </w:pPr>
      <w:r>
        <w:rPr>
          <w:rFonts w:ascii="Arial" w:eastAsia="MS Mincho" w:hAnsi="Arial" w:cs="Arial"/>
          <w:color w:val="000000"/>
          <w:lang w:eastAsia="ja-JP"/>
        </w:rPr>
        <w:t>Therefore:</w:t>
      </w:r>
    </w:p>
    <w:p w:rsidR="003F2B42" w:rsidRDefault="003F2B42" w:rsidP="003F2B42">
      <w:pPr>
        <w:autoSpaceDE w:val="0"/>
        <w:autoSpaceDN w:val="0"/>
        <w:adjustRightInd w:val="0"/>
        <w:spacing w:line="240" w:lineRule="atLeast"/>
        <w:rPr>
          <w:rFonts w:ascii="Arial" w:eastAsia="MS Mincho" w:hAnsi="Arial" w:cs="Arial"/>
          <w:color w:val="000000"/>
          <w:lang w:eastAsia="ja-JP"/>
        </w:rPr>
      </w:pPr>
    </w:p>
    <w:p w:rsidR="003F2B42" w:rsidRDefault="003F2B42" w:rsidP="003F2B42">
      <w:pPr>
        <w:autoSpaceDE w:val="0"/>
        <w:autoSpaceDN w:val="0"/>
        <w:adjustRightInd w:val="0"/>
        <w:spacing w:line="240" w:lineRule="atLeast"/>
        <w:rPr>
          <w:rFonts w:ascii="Arial" w:eastAsia="MS Mincho" w:hAnsi="Arial" w:cs="Arial"/>
          <w:color w:val="000000"/>
          <w:lang w:eastAsia="ja-JP"/>
        </w:rPr>
      </w:pPr>
      <w:r>
        <w:rPr>
          <w:rFonts w:ascii="Arial" w:eastAsia="MS Mincho" w:hAnsi="Arial" w:cs="Arial"/>
          <w:noProof/>
          <w:color w:val="000000"/>
          <w:lang w:eastAsia="ja-JP"/>
        </w:rPr>
        <w:pict>
          <v:rect id="_x0000_s1026" style="position:absolute;margin-left:0;margin-top:2pt;width:7in;height:76.2pt;z-index:251657728" filled="f"/>
        </w:pict>
      </w:r>
    </w:p>
    <w:p w:rsidR="003F2B42" w:rsidRDefault="003F2B42" w:rsidP="003F2B42">
      <w:pPr>
        <w:autoSpaceDE w:val="0"/>
        <w:autoSpaceDN w:val="0"/>
        <w:adjustRightInd w:val="0"/>
        <w:spacing w:line="240" w:lineRule="atLeast"/>
        <w:ind w:left="720" w:right="720"/>
        <w:rPr>
          <w:rFonts w:ascii="Arial" w:eastAsia="MS Mincho" w:hAnsi="Arial" w:cs="Arial"/>
          <w:color w:val="000000"/>
          <w:lang w:eastAsia="ja-JP"/>
        </w:rPr>
      </w:pPr>
      <w:r>
        <w:rPr>
          <w:rFonts w:ascii="Arial" w:eastAsia="MS Mincho" w:hAnsi="Arial" w:cs="Arial"/>
          <w:color w:val="000000"/>
          <w:lang w:eastAsia="ja-JP"/>
        </w:rPr>
        <w:t xml:space="preserve">It is the policy of </w:t>
      </w:r>
      <w:r>
        <w:rPr>
          <w:rFonts w:ascii="Arial" w:eastAsia="MS Mincho" w:hAnsi="Arial" w:cs="Arial"/>
          <w:b/>
          <w:bCs/>
          <w:i/>
          <w:iCs/>
          <w:color w:val="000000"/>
          <w:lang w:eastAsia="ja-JP"/>
        </w:rPr>
        <w:t xml:space="preserve">(Company name) </w:t>
      </w:r>
      <w:r>
        <w:rPr>
          <w:rFonts w:ascii="Arial" w:eastAsia="MS Mincho" w:hAnsi="Arial" w:cs="Arial"/>
          <w:color w:val="000000"/>
          <w:lang w:eastAsia="ja-JP"/>
        </w:rPr>
        <w:t xml:space="preserve"> to support Customs and Border Protection (CBP) in their efforts to ensure supply chain security by following the practices to participate as a member of Customs - Trade Partnership Against Terrorism (C-TPAT).</w:t>
      </w:r>
    </w:p>
    <w:p w:rsidR="003F2B42" w:rsidRDefault="003F2B42" w:rsidP="003F2B42">
      <w:pPr>
        <w:autoSpaceDE w:val="0"/>
        <w:autoSpaceDN w:val="0"/>
        <w:adjustRightInd w:val="0"/>
        <w:spacing w:line="240" w:lineRule="atLeast"/>
        <w:rPr>
          <w:rFonts w:ascii="Arial" w:eastAsia="MS Mincho" w:hAnsi="Arial" w:cs="Arial"/>
          <w:color w:val="000000"/>
          <w:lang w:eastAsia="ja-JP"/>
        </w:rPr>
      </w:pPr>
    </w:p>
    <w:p w:rsidR="003F2B42" w:rsidRDefault="003F2B42" w:rsidP="003F2B42">
      <w:pPr>
        <w:autoSpaceDE w:val="0"/>
        <w:autoSpaceDN w:val="0"/>
        <w:adjustRightInd w:val="0"/>
        <w:spacing w:line="240" w:lineRule="atLeast"/>
        <w:rPr>
          <w:rFonts w:ascii="Arial" w:eastAsia="MS Mincho" w:hAnsi="Arial" w:cs="Arial"/>
          <w:color w:val="000000"/>
          <w:lang w:eastAsia="ja-JP"/>
        </w:rPr>
      </w:pPr>
    </w:p>
    <w:p w:rsidR="003F2B42" w:rsidRDefault="003F2B42" w:rsidP="003F2B42">
      <w:pPr>
        <w:autoSpaceDE w:val="0"/>
        <w:autoSpaceDN w:val="0"/>
        <w:adjustRightInd w:val="0"/>
        <w:spacing w:line="240" w:lineRule="atLeast"/>
        <w:rPr>
          <w:rFonts w:ascii="Arial" w:hAnsi="Arial" w:cs="Arial"/>
        </w:rPr>
      </w:pPr>
      <w:r>
        <w:rPr>
          <w:rFonts w:ascii="Arial" w:eastAsia="MS Mincho" w:hAnsi="Arial" w:cs="Arial"/>
          <w:color w:val="000000"/>
          <w:lang w:eastAsia="ja-JP"/>
        </w:rPr>
        <w:t xml:space="preserve">In doing so, </w:t>
      </w:r>
      <w:r>
        <w:rPr>
          <w:rFonts w:ascii="Arial" w:eastAsia="MS Mincho" w:hAnsi="Arial" w:cs="Arial"/>
          <w:b/>
          <w:bCs/>
          <w:i/>
          <w:iCs/>
          <w:color w:val="000000"/>
          <w:lang w:eastAsia="ja-JP"/>
        </w:rPr>
        <w:t>(Company name)</w:t>
      </w:r>
      <w:r>
        <w:rPr>
          <w:rFonts w:ascii="Arial" w:eastAsia="MS Mincho" w:hAnsi="Arial" w:cs="Arial"/>
          <w:color w:val="000000"/>
          <w:lang w:eastAsia="ja-JP"/>
        </w:rPr>
        <w:t xml:space="preserve"> is committed to meeting the recommended business and supply chain security requirements of the C-TPAT program; and to promote the achievement of these recommended practices by our Suppliers and associated Service Providers.</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_____________________________     ___________</w:t>
      </w:r>
    </w:p>
    <w:p w:rsidR="003F2B42" w:rsidRDefault="003F2B42" w:rsidP="003F2B42">
      <w:pPr>
        <w:rPr>
          <w:rFonts w:ascii="Arial" w:hAnsi="Arial" w:cs="Arial"/>
        </w:rPr>
      </w:pPr>
      <w:r>
        <w:rPr>
          <w:rFonts w:ascii="Arial" w:hAnsi="Arial" w:cs="Arial"/>
        </w:rPr>
        <w:t>(President’s Signature)                           (Date)</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_____________________________</w:t>
      </w:r>
    </w:p>
    <w:p w:rsidR="003F2B42" w:rsidRDefault="003F2B42" w:rsidP="003F2B42">
      <w:pPr>
        <w:rPr>
          <w:rFonts w:ascii="Arial" w:hAnsi="Arial" w:cs="Arial"/>
        </w:rPr>
      </w:pPr>
      <w:r>
        <w:rPr>
          <w:rFonts w:ascii="Arial" w:hAnsi="Arial" w:cs="Arial"/>
        </w:rPr>
        <w:t>(President’s Name)</w:t>
      </w:r>
    </w:p>
    <w:p w:rsidR="003F2B42" w:rsidRDefault="003F2B42" w:rsidP="003F2B42">
      <w:pPr>
        <w:rPr>
          <w:rFonts w:ascii="Arial" w:hAnsi="Arial" w:cs="Arial"/>
          <w:b/>
          <w:sz w:val="32"/>
          <w:szCs w:val="32"/>
        </w:rPr>
      </w:pPr>
      <w:r>
        <w:rPr>
          <w:rFonts w:ascii="Arial" w:hAnsi="Arial" w:cs="Arial"/>
        </w:rPr>
        <w:br w:type="page"/>
      </w:r>
      <w:r w:rsidR="00C2015E">
        <w:rPr>
          <w:rFonts w:ascii="Arial" w:hAnsi="Arial" w:cs="Arial"/>
          <w:b/>
          <w:sz w:val="32"/>
          <w:szCs w:val="32"/>
        </w:rPr>
        <w:lastRenderedPageBreak/>
        <w:t>0.05</w:t>
      </w:r>
      <w:r>
        <w:rPr>
          <w:rFonts w:ascii="Arial" w:hAnsi="Arial" w:cs="Arial"/>
          <w:b/>
          <w:sz w:val="32"/>
          <w:szCs w:val="32"/>
        </w:rPr>
        <w:t xml:space="preserve"> – Introduction to </w:t>
      </w:r>
      <w:r>
        <w:rPr>
          <w:rFonts w:ascii="Arial" w:hAnsi="Arial" w:cs="Arial"/>
          <w:b/>
          <w:i/>
          <w:iCs/>
          <w:sz w:val="32"/>
          <w:szCs w:val="32"/>
        </w:rPr>
        <w:t>(Company name)</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bCs/>
          <w:i/>
          <w:iCs/>
        </w:rPr>
        <w:t>(Company name)</w:t>
      </w:r>
      <w:r>
        <w:rPr>
          <w:rFonts w:ascii="Arial" w:hAnsi="Arial" w:cs="Arial"/>
        </w:rPr>
        <w:t xml:space="preserve"> is located at (</w:t>
      </w:r>
      <w:r>
        <w:rPr>
          <w:rFonts w:ascii="Arial" w:hAnsi="Arial" w:cs="Arial"/>
          <w:b/>
          <w:bCs/>
          <w:i/>
          <w:iCs/>
        </w:rPr>
        <w:t>Complete Address</w:t>
      </w:r>
      <w:r>
        <w:rPr>
          <w:rFonts w:ascii="Arial" w:hAnsi="Arial" w:cs="Arial"/>
        </w:rPr>
        <w:t>)</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bCs/>
          <w:i/>
          <w:iCs/>
        </w:rPr>
        <w:t>(Insert company business ownership structure)</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bCs/>
          <w:i/>
          <w:iCs/>
        </w:rPr>
        <w:t xml:space="preserve">(Company name) </w:t>
      </w:r>
      <w:r>
        <w:rPr>
          <w:rFonts w:ascii="Arial" w:hAnsi="Arial" w:cs="Arial"/>
        </w:rPr>
        <w:t>produces the following:</w:t>
      </w:r>
    </w:p>
    <w:p w:rsidR="003F2B42" w:rsidRDefault="003F2B42" w:rsidP="003F2B42">
      <w:pPr>
        <w:rPr>
          <w:rFonts w:ascii="Arial" w:hAnsi="Arial" w:cs="Arial"/>
        </w:rPr>
      </w:pPr>
    </w:p>
    <w:tbl>
      <w:tblPr>
        <w:tblW w:w="7668" w:type="dxa"/>
        <w:tblLook w:val="01E0"/>
      </w:tblPr>
      <w:tblGrid>
        <w:gridCol w:w="3348"/>
        <w:gridCol w:w="4320"/>
      </w:tblGrid>
      <w:tr w:rsidR="003F2B42">
        <w:tc>
          <w:tcPr>
            <w:tcW w:w="3348" w:type="dxa"/>
          </w:tcPr>
          <w:p w:rsidR="003F2B42" w:rsidRDefault="003F2B42" w:rsidP="003F2B42">
            <w:pPr>
              <w:numPr>
                <w:ilvl w:val="0"/>
                <w:numId w:val="5"/>
              </w:numPr>
              <w:rPr>
                <w:rFonts w:ascii="Arial" w:hAnsi="Arial" w:cs="Arial"/>
                <w:b/>
                <w:bCs/>
                <w:i/>
                <w:iCs/>
              </w:rPr>
            </w:pPr>
            <w:r>
              <w:rPr>
                <w:rFonts w:ascii="Arial" w:hAnsi="Arial" w:cs="Arial"/>
                <w:b/>
                <w:bCs/>
                <w:i/>
                <w:iCs/>
              </w:rPr>
              <w:t>product list</w:t>
            </w:r>
          </w:p>
          <w:p w:rsidR="003F2B42" w:rsidRDefault="003F2B42" w:rsidP="003F2B42">
            <w:pPr>
              <w:numPr>
                <w:ilvl w:val="0"/>
                <w:numId w:val="5"/>
              </w:numPr>
              <w:rPr>
                <w:rFonts w:ascii="Arial" w:hAnsi="Arial" w:cs="Arial"/>
              </w:rPr>
            </w:pPr>
          </w:p>
          <w:p w:rsidR="003F2B42" w:rsidRDefault="003F2B42" w:rsidP="003F2B42">
            <w:pPr>
              <w:numPr>
                <w:ilvl w:val="0"/>
                <w:numId w:val="5"/>
              </w:num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tc>
        <w:tc>
          <w:tcPr>
            <w:tcW w:w="4320" w:type="dxa"/>
          </w:tcPr>
          <w:p w:rsidR="003F2B42" w:rsidRDefault="003F2B42" w:rsidP="003F2B42">
            <w:pPr>
              <w:numPr>
                <w:ilvl w:val="0"/>
                <w:numId w:val="5"/>
              </w:numPr>
              <w:rPr>
                <w:rFonts w:ascii="Arial" w:hAnsi="Arial" w:cs="Arial"/>
              </w:rPr>
            </w:pPr>
          </w:p>
          <w:p w:rsidR="003F2B42" w:rsidRDefault="003F2B42" w:rsidP="003F2B42">
            <w:pPr>
              <w:numPr>
                <w:ilvl w:val="0"/>
                <w:numId w:val="5"/>
              </w:numPr>
              <w:rPr>
                <w:rFonts w:ascii="Arial" w:hAnsi="Arial" w:cs="Arial"/>
              </w:rPr>
            </w:pPr>
          </w:p>
          <w:p w:rsidR="003F2B42" w:rsidRDefault="003F2B42" w:rsidP="003F2B42">
            <w:pPr>
              <w:numPr>
                <w:ilvl w:val="0"/>
                <w:numId w:val="5"/>
              </w:numPr>
              <w:rPr>
                <w:rFonts w:ascii="Arial" w:hAnsi="Arial" w:cs="Arial"/>
              </w:rPr>
            </w:pPr>
          </w:p>
        </w:tc>
      </w:tr>
    </w:tbl>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bCs/>
          <w:i/>
          <w:iCs/>
        </w:rPr>
        <w:t>(Company name)</w:t>
      </w:r>
      <w:r>
        <w:rPr>
          <w:rFonts w:ascii="Arial" w:hAnsi="Arial" w:cs="Arial"/>
        </w:rPr>
        <w:t xml:space="preserve"> is a supplier of </w:t>
      </w:r>
      <w:r>
        <w:rPr>
          <w:rFonts w:ascii="Arial" w:hAnsi="Arial" w:cs="Arial"/>
          <w:b/>
        </w:rPr>
        <w:t>(company’s field of business)</w:t>
      </w:r>
      <w:r>
        <w:rPr>
          <w:rFonts w:ascii="Arial" w:hAnsi="Arial" w:cs="Arial"/>
        </w:rPr>
        <w:t xml:space="preserve"> related to items listed above.</w:t>
      </w:r>
    </w:p>
    <w:p w:rsidR="003F2B42" w:rsidRDefault="003F2B42" w:rsidP="003F2B42">
      <w:pPr>
        <w:pStyle w:val="Footer"/>
        <w:tabs>
          <w:tab w:val="clear" w:pos="4320"/>
          <w:tab w:val="clear" w:pos="8640"/>
        </w:tabs>
        <w:rPr>
          <w:rFonts w:ascii="Arial" w:hAnsi="Arial" w:cs="Arial"/>
        </w:rPr>
      </w:pPr>
    </w:p>
    <w:p w:rsidR="003F2B42" w:rsidRDefault="003F2B42" w:rsidP="003F2B42">
      <w:pPr>
        <w:rPr>
          <w:rFonts w:ascii="Arial" w:hAnsi="Arial" w:cs="Arial"/>
        </w:rPr>
      </w:pPr>
      <w:r>
        <w:rPr>
          <w:rFonts w:ascii="Arial" w:hAnsi="Arial" w:cs="Arial"/>
          <w:b/>
          <w:bCs/>
          <w:i/>
          <w:iCs/>
        </w:rPr>
        <w:t>(Company name)</w:t>
      </w:r>
      <w:r>
        <w:rPr>
          <w:rFonts w:ascii="Arial" w:hAnsi="Arial" w:cs="Arial"/>
        </w:rPr>
        <w:t xml:space="preserve"> was established in </w:t>
      </w:r>
      <w:r>
        <w:rPr>
          <w:rFonts w:ascii="Arial" w:hAnsi="Arial" w:cs="Arial"/>
          <w:b/>
          <w:bCs/>
          <w:i/>
          <w:iCs/>
        </w:rPr>
        <w:t>(year)</w:t>
      </w:r>
      <w:r>
        <w:rPr>
          <w:rFonts w:ascii="Arial" w:hAnsi="Arial" w:cs="Arial"/>
        </w:rPr>
        <w:t xml:space="preserve">, and started </w:t>
      </w:r>
      <w:r>
        <w:rPr>
          <w:rFonts w:ascii="Arial" w:hAnsi="Arial" w:cs="Arial"/>
          <w:b/>
        </w:rPr>
        <w:t>(</w:t>
      </w:r>
      <w:r>
        <w:rPr>
          <w:rFonts w:ascii="Arial" w:hAnsi="Arial" w:cs="Arial"/>
          <w:b/>
          <w:i/>
        </w:rPr>
        <w:t xml:space="preserve">production/importing) </w:t>
      </w:r>
      <w:r>
        <w:rPr>
          <w:rFonts w:ascii="Arial" w:hAnsi="Arial" w:cs="Arial"/>
        </w:rPr>
        <w:t xml:space="preserve">in </w:t>
      </w:r>
      <w:r>
        <w:rPr>
          <w:rFonts w:ascii="Arial" w:hAnsi="Arial" w:cs="Arial"/>
          <w:b/>
          <w:bCs/>
          <w:i/>
          <w:iCs/>
        </w:rPr>
        <w:t>(year)</w:t>
      </w:r>
      <w:r>
        <w:rPr>
          <w:rFonts w:ascii="Arial" w:hAnsi="Arial" w:cs="Arial"/>
        </w:rPr>
        <w:t>.</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 xml:space="preserve">Other </w:t>
      </w:r>
      <w:r>
        <w:rPr>
          <w:rFonts w:ascii="Arial" w:hAnsi="Arial" w:cs="Arial"/>
          <w:b/>
          <w:i/>
        </w:rPr>
        <w:t>(</w:t>
      </w:r>
      <w:r>
        <w:rPr>
          <w:rFonts w:ascii="Arial" w:hAnsi="Arial" w:cs="Arial"/>
          <w:b/>
          <w:bCs/>
          <w:i/>
          <w:iCs/>
        </w:rPr>
        <w:t>Company name)</w:t>
      </w:r>
      <w:r>
        <w:rPr>
          <w:rFonts w:ascii="Arial" w:hAnsi="Arial" w:cs="Arial"/>
        </w:rPr>
        <w:t xml:space="preserve"> statistics for </w:t>
      </w:r>
      <w:r>
        <w:rPr>
          <w:rFonts w:ascii="Arial" w:hAnsi="Arial" w:cs="Arial"/>
          <w:b/>
          <w:bCs/>
          <w:i/>
          <w:iCs/>
        </w:rPr>
        <w:t>(latest available year)</w:t>
      </w:r>
      <w:r>
        <w:rPr>
          <w:rFonts w:ascii="Arial" w:hAnsi="Arial" w:cs="Arial"/>
        </w:rPr>
        <w:t xml:space="preserve"> include:</w:t>
      </w:r>
    </w:p>
    <w:p w:rsidR="003F2B42" w:rsidRDefault="003F2B42" w:rsidP="003F2B42">
      <w:pPr>
        <w:numPr>
          <w:ilvl w:val="0"/>
          <w:numId w:val="7"/>
        </w:numPr>
        <w:rPr>
          <w:rFonts w:ascii="Arial" w:hAnsi="Arial" w:cs="Arial"/>
        </w:rPr>
      </w:pPr>
      <w:r>
        <w:rPr>
          <w:rFonts w:ascii="Arial" w:hAnsi="Arial" w:cs="Arial"/>
        </w:rPr>
        <w:t xml:space="preserve">capital investment:  $ </w:t>
      </w:r>
      <w:r>
        <w:rPr>
          <w:rFonts w:ascii="Arial" w:hAnsi="Arial" w:cs="Arial"/>
          <w:b/>
          <w:bCs/>
          <w:i/>
          <w:iCs/>
        </w:rPr>
        <w:t>(??)</w:t>
      </w:r>
    </w:p>
    <w:p w:rsidR="003F2B42" w:rsidRDefault="003F2B42" w:rsidP="003F2B42">
      <w:pPr>
        <w:numPr>
          <w:ilvl w:val="0"/>
          <w:numId w:val="7"/>
        </w:numPr>
        <w:rPr>
          <w:rFonts w:ascii="Arial" w:hAnsi="Arial" w:cs="Arial"/>
        </w:rPr>
      </w:pPr>
      <w:r>
        <w:rPr>
          <w:rFonts w:ascii="Arial" w:hAnsi="Arial" w:cs="Arial"/>
        </w:rPr>
        <w:t xml:space="preserve">employees:  </w:t>
      </w:r>
      <w:r>
        <w:rPr>
          <w:rFonts w:ascii="Arial" w:hAnsi="Arial" w:cs="Arial"/>
          <w:b/>
          <w:bCs/>
          <w:i/>
          <w:iCs/>
        </w:rPr>
        <w:t>(???)</w:t>
      </w:r>
    </w:p>
    <w:p w:rsidR="003F2B42" w:rsidRDefault="003F2B42" w:rsidP="003F2B42">
      <w:pPr>
        <w:numPr>
          <w:ilvl w:val="0"/>
          <w:numId w:val="7"/>
        </w:numPr>
        <w:rPr>
          <w:rFonts w:ascii="Arial" w:hAnsi="Arial" w:cs="Arial"/>
        </w:rPr>
      </w:pPr>
      <w:r>
        <w:rPr>
          <w:rFonts w:ascii="Arial" w:hAnsi="Arial" w:cs="Arial"/>
        </w:rPr>
        <w:t xml:space="preserve">floor space (production/office:  </w:t>
      </w:r>
      <w:r>
        <w:rPr>
          <w:rFonts w:ascii="Arial" w:hAnsi="Arial" w:cs="Arial"/>
          <w:b/>
          <w:bCs/>
          <w:i/>
          <w:iCs/>
        </w:rPr>
        <w:t>(?? / ??)</w:t>
      </w:r>
      <w:r>
        <w:rPr>
          <w:rFonts w:ascii="Arial" w:hAnsi="Arial" w:cs="Arial"/>
        </w:rPr>
        <w:t xml:space="preserve"> square feet</w:t>
      </w:r>
    </w:p>
    <w:p w:rsidR="003F2B42" w:rsidRDefault="003F2B42" w:rsidP="003F2B42">
      <w:pPr>
        <w:numPr>
          <w:ilvl w:val="0"/>
          <w:numId w:val="7"/>
        </w:numPr>
        <w:rPr>
          <w:rFonts w:ascii="Arial" w:hAnsi="Arial" w:cs="Arial"/>
        </w:rPr>
      </w:pPr>
      <w:r>
        <w:rPr>
          <w:rFonts w:ascii="Arial" w:hAnsi="Arial" w:cs="Arial"/>
        </w:rPr>
        <w:t xml:space="preserve">grounds:  </w:t>
      </w:r>
      <w:r>
        <w:rPr>
          <w:rFonts w:ascii="Arial" w:hAnsi="Arial" w:cs="Arial"/>
          <w:b/>
          <w:bCs/>
          <w:i/>
          <w:iCs/>
        </w:rPr>
        <w:t>(??)</w:t>
      </w:r>
      <w:r>
        <w:rPr>
          <w:rFonts w:ascii="Arial" w:hAnsi="Arial" w:cs="Arial"/>
        </w:rPr>
        <w:t>.0 acres</w:t>
      </w:r>
    </w:p>
    <w:p w:rsidR="003F2B42" w:rsidRDefault="003F2B42" w:rsidP="003F2B42">
      <w:pPr>
        <w:numPr>
          <w:ilvl w:val="0"/>
          <w:numId w:val="7"/>
        </w:numPr>
        <w:rPr>
          <w:rFonts w:ascii="Arial" w:hAnsi="Arial" w:cs="Arial"/>
        </w:rPr>
      </w:pPr>
      <w:r>
        <w:rPr>
          <w:rFonts w:ascii="Arial" w:hAnsi="Arial" w:cs="Arial"/>
        </w:rPr>
        <w:t xml:space="preserve">sales:  $ </w:t>
      </w:r>
      <w:r>
        <w:rPr>
          <w:rFonts w:ascii="Arial" w:hAnsi="Arial" w:cs="Arial"/>
          <w:b/>
          <w:bCs/>
          <w:i/>
          <w:iCs/>
        </w:rPr>
        <w:t>(???)</w:t>
      </w:r>
    </w:p>
    <w:p w:rsidR="003F2B42" w:rsidRDefault="003F2B42" w:rsidP="003F2B42">
      <w:pPr>
        <w:rPr>
          <w:rFonts w:ascii="Arial" w:hAnsi="Arial" w:cs="Arial"/>
        </w:rPr>
      </w:pPr>
    </w:p>
    <w:p w:rsidR="003F2B42" w:rsidRPr="00807EDE" w:rsidRDefault="003F2B42" w:rsidP="003F2B42">
      <w:pPr>
        <w:rPr>
          <w:rFonts w:ascii="Arial" w:hAnsi="Arial" w:cs="Arial"/>
          <w:b/>
          <w:i/>
        </w:rPr>
      </w:pPr>
      <w:r>
        <w:rPr>
          <w:rFonts w:ascii="Arial" w:hAnsi="Arial" w:cs="Arial"/>
          <w:b/>
          <w:i/>
        </w:rPr>
        <w:t>(Example description below – change as appropriate)</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 xml:space="preserve">The </w:t>
      </w:r>
      <w:r>
        <w:rPr>
          <w:rFonts w:ascii="Arial" w:hAnsi="Arial" w:cs="Arial"/>
          <w:b/>
          <w:bCs/>
          <w:i/>
          <w:iCs/>
        </w:rPr>
        <w:t>(Company name)</w:t>
      </w:r>
      <w:r>
        <w:rPr>
          <w:rFonts w:ascii="Arial" w:hAnsi="Arial" w:cs="Arial"/>
        </w:rPr>
        <w:t xml:space="preserve"> campus is made up of the following facilities:</w:t>
      </w:r>
    </w:p>
    <w:p w:rsidR="003F2B42" w:rsidRDefault="003F2B42" w:rsidP="003F2B42">
      <w:pPr>
        <w:numPr>
          <w:ilvl w:val="0"/>
          <w:numId w:val="6"/>
        </w:numPr>
        <w:rPr>
          <w:rFonts w:ascii="Arial" w:hAnsi="Arial" w:cs="Arial"/>
        </w:rPr>
      </w:pPr>
      <w:r>
        <w:rPr>
          <w:rFonts w:ascii="Arial" w:hAnsi="Arial" w:cs="Arial"/>
        </w:rPr>
        <w:t xml:space="preserve">Manufacturing, warehouse, administrative offices, and waste water treatment facility, at </w:t>
      </w:r>
      <w:r>
        <w:rPr>
          <w:rFonts w:ascii="Arial" w:hAnsi="Arial" w:cs="Arial"/>
          <w:b/>
          <w:bCs/>
          <w:i/>
          <w:iCs/>
        </w:rPr>
        <w:t>(address)</w:t>
      </w:r>
      <w:r>
        <w:rPr>
          <w:rFonts w:ascii="Arial" w:hAnsi="Arial" w:cs="Arial"/>
        </w:rPr>
        <w:t>.</w:t>
      </w:r>
    </w:p>
    <w:p w:rsidR="003F2B42" w:rsidRDefault="003F2B42" w:rsidP="003F2B42">
      <w:pPr>
        <w:numPr>
          <w:ilvl w:val="0"/>
          <w:numId w:val="6"/>
        </w:numPr>
        <w:rPr>
          <w:rFonts w:ascii="Arial" w:hAnsi="Arial" w:cs="Arial"/>
        </w:rPr>
      </w:pPr>
      <w:r>
        <w:rPr>
          <w:rFonts w:ascii="Arial" w:hAnsi="Arial" w:cs="Arial"/>
        </w:rPr>
        <w:t xml:space="preserve">Warehouse at </w:t>
      </w:r>
      <w:r>
        <w:rPr>
          <w:rFonts w:ascii="Arial" w:hAnsi="Arial" w:cs="Arial"/>
          <w:b/>
          <w:bCs/>
          <w:i/>
          <w:iCs/>
        </w:rPr>
        <w:t>(address)</w:t>
      </w:r>
      <w:r>
        <w:rPr>
          <w:rFonts w:ascii="Arial" w:hAnsi="Arial" w:cs="Arial"/>
        </w:rPr>
        <w:t>.</w:t>
      </w:r>
    </w:p>
    <w:p w:rsidR="003F2B42" w:rsidRDefault="003F2B42" w:rsidP="003F2B42">
      <w:pPr>
        <w:numPr>
          <w:ilvl w:val="0"/>
          <w:numId w:val="6"/>
        </w:numPr>
        <w:rPr>
          <w:rFonts w:ascii="Arial" w:hAnsi="Arial" w:cs="Arial"/>
        </w:rPr>
      </w:pPr>
      <w:r>
        <w:rPr>
          <w:rFonts w:ascii="Arial" w:hAnsi="Arial" w:cs="Arial"/>
        </w:rPr>
        <w:t xml:space="preserve">Warehouse at </w:t>
      </w:r>
      <w:r>
        <w:rPr>
          <w:rFonts w:ascii="Arial" w:hAnsi="Arial" w:cs="Arial"/>
          <w:b/>
          <w:bCs/>
          <w:i/>
          <w:iCs/>
        </w:rPr>
        <w:t>(address)</w:t>
      </w:r>
      <w:r>
        <w:rPr>
          <w:rFonts w:ascii="Arial" w:hAnsi="Arial" w:cs="Arial"/>
        </w:rPr>
        <w:t>.</w:t>
      </w:r>
    </w:p>
    <w:p w:rsidR="003F2B42" w:rsidRDefault="003F2B42" w:rsidP="003F2B42">
      <w:pPr>
        <w:rPr>
          <w:rFonts w:ascii="Arial" w:hAnsi="Arial" w:cs="Arial"/>
        </w:rPr>
      </w:pPr>
    </w:p>
    <w:p w:rsidR="003F2B42" w:rsidRDefault="003F2B42" w:rsidP="003F2B42">
      <w:pPr>
        <w:rPr>
          <w:rFonts w:ascii="Arial" w:hAnsi="Arial" w:cs="Arial"/>
          <w:color w:val="000000"/>
        </w:rPr>
      </w:pPr>
      <w:r>
        <w:rPr>
          <w:rFonts w:ascii="Arial" w:hAnsi="Arial" w:cs="Arial"/>
        </w:rPr>
        <w:t xml:space="preserve">Additional information about </w:t>
      </w:r>
      <w:r>
        <w:rPr>
          <w:rFonts w:ascii="Arial" w:hAnsi="Arial" w:cs="Arial"/>
          <w:b/>
          <w:i/>
        </w:rPr>
        <w:t>(</w:t>
      </w:r>
      <w:r>
        <w:rPr>
          <w:rFonts w:ascii="Arial" w:hAnsi="Arial" w:cs="Arial"/>
          <w:b/>
          <w:bCs/>
          <w:i/>
          <w:iCs/>
        </w:rPr>
        <w:t>Company name)</w:t>
      </w:r>
      <w:r>
        <w:rPr>
          <w:rFonts w:ascii="Arial" w:hAnsi="Arial" w:cs="Arial"/>
        </w:rPr>
        <w:t xml:space="preserve"> can be found at </w:t>
      </w:r>
      <w:r w:rsidRPr="00807EDE">
        <w:rPr>
          <w:rFonts w:ascii="Arial (W1)" w:hAnsi="Arial (W1)" w:cs="Arial"/>
          <w:b/>
          <w:color w:val="000000"/>
          <w:u w:color="000000"/>
        </w:rPr>
        <w:t>ww</w:t>
      </w:r>
      <w:r w:rsidRPr="00807EDE">
        <w:rPr>
          <w:rFonts w:ascii="Arial (W1)" w:hAnsi="Arial (W1)" w:cs="Arial"/>
          <w:b/>
          <w:color w:val="000000"/>
          <w:u w:color="000000"/>
        </w:rPr>
        <w:t>w</w:t>
      </w:r>
      <w:r w:rsidRPr="00807EDE">
        <w:rPr>
          <w:rFonts w:ascii="Arial (W1)" w:hAnsi="Arial (W1)" w:cs="Arial"/>
          <w:b/>
          <w:color w:val="000000"/>
          <w:u w:color="000000"/>
        </w:rPr>
        <w:t>.______.com</w:t>
      </w:r>
      <w:r>
        <w:rPr>
          <w:rFonts w:ascii="Arial (W1)" w:hAnsi="Arial (W1)" w:cs="Arial"/>
          <w:b/>
          <w:color w:val="000000"/>
          <w:u w:color="000000"/>
        </w:rPr>
        <w:t xml:space="preserve"> (???)</w:t>
      </w:r>
      <w:r>
        <w:rPr>
          <w:rFonts w:ascii="Arial (W1)" w:hAnsi="Arial (W1)" w:cs="Arial"/>
          <w:color w:val="000000"/>
          <w:u w:color="000000"/>
        </w:rPr>
        <w:t>.</w:t>
      </w:r>
    </w:p>
    <w:p w:rsidR="003F2B42" w:rsidRDefault="003F2B42" w:rsidP="003F2B42">
      <w:pPr>
        <w:rPr>
          <w:rFonts w:ascii="Arial" w:hAnsi="Arial" w:cs="Arial"/>
          <w:color w:val="000000"/>
        </w:rPr>
      </w:pPr>
    </w:p>
    <w:p w:rsidR="003F2B42" w:rsidRDefault="003F2B42" w:rsidP="003F2B42">
      <w:pPr>
        <w:rPr>
          <w:rFonts w:ascii="Arial" w:hAnsi="Arial" w:cs="Arial"/>
          <w:color w:val="000000"/>
        </w:rPr>
      </w:pPr>
      <w:r>
        <w:rPr>
          <w:rFonts w:ascii="Arial" w:hAnsi="Arial" w:cs="Arial"/>
          <w:color w:val="000000"/>
        </w:rPr>
        <w:t xml:space="preserve">Additional information on this subject can be obtained from the </w:t>
      </w:r>
      <w:r>
        <w:rPr>
          <w:rFonts w:ascii="Arial" w:hAnsi="Arial" w:cs="Arial"/>
          <w:b/>
          <w:bCs/>
          <w:i/>
          <w:iCs/>
          <w:color w:val="000000"/>
        </w:rPr>
        <w:t>Corporate Services Section ???)</w:t>
      </w:r>
      <w:r>
        <w:rPr>
          <w:rFonts w:ascii="Arial" w:hAnsi="Arial" w:cs="Arial"/>
          <w:color w:val="000000"/>
        </w:rPr>
        <w:t>.</w:t>
      </w:r>
    </w:p>
    <w:p w:rsidR="003F2B42" w:rsidRDefault="003F2B42" w:rsidP="003F2B42">
      <w:pPr>
        <w:rPr>
          <w:rFonts w:ascii="Arial" w:hAnsi="Arial" w:cs="Arial"/>
          <w:b/>
          <w:sz w:val="32"/>
          <w:szCs w:val="32"/>
        </w:rPr>
      </w:pPr>
      <w:r>
        <w:rPr>
          <w:rFonts w:ascii="Arial" w:hAnsi="Arial" w:cs="Arial"/>
        </w:rPr>
        <w:br w:type="page"/>
      </w:r>
      <w:r w:rsidR="00C2015E">
        <w:rPr>
          <w:rFonts w:ascii="Arial" w:hAnsi="Arial" w:cs="Arial"/>
          <w:b/>
          <w:sz w:val="32"/>
          <w:szCs w:val="32"/>
        </w:rPr>
        <w:lastRenderedPageBreak/>
        <w:t>0.06</w:t>
      </w:r>
      <w:r>
        <w:rPr>
          <w:rFonts w:ascii="Arial" w:hAnsi="Arial" w:cs="Arial"/>
          <w:b/>
          <w:sz w:val="32"/>
          <w:szCs w:val="32"/>
        </w:rPr>
        <w:t xml:space="preserve"> – Security Manual Notes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rPr>
        <w:t>Confidentiality</w:t>
      </w:r>
      <w:r>
        <w:rPr>
          <w:rFonts w:ascii="Arial" w:hAnsi="Arial" w:cs="Arial"/>
        </w:rPr>
        <w:t xml:space="preserve">:  The intention of this manual is to give an overview of </w:t>
      </w:r>
      <w:r>
        <w:rPr>
          <w:rFonts w:ascii="Arial" w:hAnsi="Arial" w:cs="Arial"/>
          <w:b/>
          <w:i/>
        </w:rPr>
        <w:t>(</w:t>
      </w:r>
      <w:r>
        <w:rPr>
          <w:rFonts w:ascii="Arial" w:hAnsi="Arial" w:cs="Arial"/>
          <w:b/>
          <w:bCs/>
          <w:i/>
          <w:iCs/>
        </w:rPr>
        <w:t>Company name)</w:t>
      </w:r>
      <w:r>
        <w:rPr>
          <w:rFonts w:ascii="Arial" w:hAnsi="Arial" w:cs="Arial"/>
        </w:rPr>
        <w:t xml:space="preserve">’s security systems.  For confidentiality reasons, </w:t>
      </w:r>
      <w:r>
        <w:rPr>
          <w:rFonts w:ascii="Arial" w:hAnsi="Arial" w:cs="Arial"/>
          <w:b/>
          <w:bCs/>
          <w:i/>
          <w:iCs/>
        </w:rPr>
        <w:t xml:space="preserve">(Company name) </w:t>
      </w:r>
      <w:r>
        <w:rPr>
          <w:rFonts w:ascii="Arial" w:hAnsi="Arial" w:cs="Arial"/>
        </w:rPr>
        <w:t xml:space="preserve"> will not provide specific policies, standards, procedures, work instructions, drawings, maps, etc. in this manual.  These items are available to review during a verification of </w:t>
      </w:r>
      <w:r>
        <w:rPr>
          <w:rFonts w:ascii="Arial" w:hAnsi="Arial" w:cs="Arial"/>
          <w:b/>
          <w:bCs/>
          <w:i/>
          <w:iCs/>
        </w:rPr>
        <w:t>(Company name)</w:t>
      </w:r>
      <w:r>
        <w:rPr>
          <w:rFonts w:ascii="Arial" w:hAnsi="Arial" w:cs="Arial"/>
        </w:rPr>
        <w:t>’s security systems.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rPr>
        <w:t>Term “Container”</w:t>
      </w:r>
      <w:r>
        <w:rPr>
          <w:rFonts w:ascii="Arial" w:hAnsi="Arial" w:cs="Arial"/>
        </w:rPr>
        <w:t xml:space="preserve">:  Throughout CBP’s expectations, the word “container” is mentioned.  </w:t>
      </w:r>
      <w:r>
        <w:rPr>
          <w:rFonts w:ascii="Arial" w:hAnsi="Arial" w:cs="Arial"/>
          <w:b/>
          <w:bCs/>
          <w:i/>
          <w:iCs/>
        </w:rPr>
        <w:t>(Company</w:t>
      </w:r>
      <w:r>
        <w:rPr>
          <w:rFonts w:ascii="Arial" w:hAnsi="Arial" w:cs="Arial"/>
        </w:rPr>
        <w:t xml:space="preserve"> </w:t>
      </w:r>
      <w:r>
        <w:rPr>
          <w:rFonts w:ascii="Arial" w:hAnsi="Arial" w:cs="Arial"/>
          <w:b/>
          <w:i/>
        </w:rPr>
        <w:t xml:space="preserve">name) </w:t>
      </w:r>
      <w:r>
        <w:rPr>
          <w:rFonts w:ascii="Arial" w:hAnsi="Arial" w:cs="Arial"/>
        </w:rPr>
        <w:t xml:space="preserve">recognizes that the word “container” generally has a specific transportation trade meaning of “sea container” (an enclosed, stackable, steel, cargo hauling “vessel” that interfaces with specific handling equipment to move goods (generally) on ships from overseas).  Because supply chain security applies to both land border and overseas shipments, </w:t>
      </w:r>
      <w:r>
        <w:rPr>
          <w:rFonts w:ascii="Arial" w:hAnsi="Arial" w:cs="Arial"/>
          <w:b/>
          <w:bCs/>
          <w:i/>
          <w:iCs/>
        </w:rPr>
        <w:t>(Company name)</w:t>
      </w:r>
      <w:r>
        <w:rPr>
          <w:rFonts w:ascii="Arial" w:hAnsi="Arial" w:cs="Arial"/>
        </w:rPr>
        <w:t xml:space="preserve"> interprets CBP’s use of the term “container” to apply to any cargo hauling “vessel” used to move goods … including but not limited to cargo van, truck, trailer, and sea container.</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rPr>
        <w:t>Import Only</w:t>
      </w:r>
      <w:r>
        <w:rPr>
          <w:rFonts w:ascii="Arial" w:hAnsi="Arial" w:cs="Arial"/>
        </w:rPr>
        <w:t xml:space="preserve">:  This manual is related to </w:t>
      </w:r>
      <w:r>
        <w:rPr>
          <w:rFonts w:ascii="Arial" w:hAnsi="Arial" w:cs="Arial"/>
          <w:b/>
          <w:bCs/>
          <w:i/>
          <w:iCs/>
        </w:rPr>
        <w:t>(Company name)</w:t>
      </w:r>
      <w:r>
        <w:rPr>
          <w:rFonts w:ascii="Arial" w:hAnsi="Arial" w:cs="Arial"/>
        </w:rPr>
        <w:t xml:space="preserve">’s import supply chain and internal security processes only.  To date, CBP has not announced export supply chain security expectations.  This manual will not address </w:t>
      </w:r>
      <w:r>
        <w:rPr>
          <w:rFonts w:ascii="Arial" w:hAnsi="Arial" w:cs="Arial"/>
          <w:b/>
          <w:bCs/>
          <w:i/>
          <w:iCs/>
        </w:rPr>
        <w:t>(Company name)</w:t>
      </w:r>
      <w:r>
        <w:rPr>
          <w:rFonts w:ascii="Arial" w:hAnsi="Arial" w:cs="Arial"/>
        </w:rPr>
        <w:t>’s export supply chain security systems.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 xml:space="preserve">Additional information on this subject can be obtained from the </w:t>
      </w:r>
      <w:r>
        <w:rPr>
          <w:rFonts w:ascii="Arial" w:hAnsi="Arial" w:cs="Arial"/>
          <w:b/>
          <w:bCs/>
          <w:i/>
          <w:iCs/>
        </w:rPr>
        <w:t>Customs Compliance Section</w:t>
      </w:r>
      <w:r>
        <w:rPr>
          <w:rFonts w:ascii="Arial" w:hAnsi="Arial" w:cs="Arial"/>
        </w:rPr>
        <w:t>.</w:t>
      </w:r>
    </w:p>
    <w:p w:rsidR="003F2B42" w:rsidRDefault="003F2B42" w:rsidP="003F2B42">
      <w:pPr>
        <w:rPr>
          <w:rFonts w:ascii="Arial" w:hAnsi="Arial" w:cs="Arial"/>
        </w:rPr>
      </w:pPr>
    </w:p>
    <w:p w:rsidR="003F2B42" w:rsidRDefault="003F2B42" w:rsidP="003F2B42">
      <w:pPr>
        <w:rPr>
          <w:rFonts w:ascii="Arial" w:hAnsi="Arial" w:cs="Arial"/>
          <w:b/>
          <w:sz w:val="32"/>
          <w:szCs w:val="32"/>
        </w:rPr>
      </w:pPr>
      <w:r>
        <w:rPr>
          <w:rFonts w:ascii="Arial" w:hAnsi="Arial" w:cs="Arial"/>
        </w:rPr>
        <w:br w:type="page"/>
      </w:r>
      <w:r w:rsidR="00C2015E">
        <w:rPr>
          <w:rFonts w:ascii="Arial" w:hAnsi="Arial" w:cs="Arial"/>
          <w:b/>
          <w:sz w:val="32"/>
          <w:szCs w:val="32"/>
        </w:rPr>
        <w:lastRenderedPageBreak/>
        <w:t>1</w:t>
      </w:r>
      <w:r>
        <w:rPr>
          <w:rFonts w:ascii="Arial" w:hAnsi="Arial" w:cs="Arial"/>
          <w:b/>
          <w:sz w:val="32"/>
          <w:szCs w:val="32"/>
        </w:rPr>
        <w:t>.01 – Business Partner Requirements – CBP Expectations</w:t>
      </w:r>
    </w:p>
    <w:p w:rsidR="003F2B42" w:rsidRDefault="003F2B42" w:rsidP="003F2B42">
      <w:pPr>
        <w:rPr>
          <w:rFonts w:ascii="Arial" w:hAnsi="Arial" w:cs="Arial"/>
        </w:rPr>
      </w:pPr>
    </w:p>
    <w:p w:rsidR="003F2B42" w:rsidRPr="00062367" w:rsidRDefault="003F2B42" w:rsidP="003F2B42">
      <w:pPr>
        <w:rPr>
          <w:rFonts w:ascii="Arial" w:hAnsi="Arial" w:cs="Arial"/>
        </w:rPr>
      </w:pPr>
      <w:r w:rsidRPr="00062367">
        <w:rPr>
          <w:rFonts w:ascii="Arial" w:hAnsi="Arial" w:cs="Arial"/>
        </w:rPr>
        <w:t xml:space="preserve">Importers must have written and verifiable processes for the selection of business partners including manufacturers, product suppliers and vendors. </w:t>
      </w:r>
    </w:p>
    <w:p w:rsidR="003F2B42" w:rsidRPr="00062367" w:rsidRDefault="003F2B42" w:rsidP="003F2B42">
      <w:pPr>
        <w:rPr>
          <w:rFonts w:ascii="Arial" w:hAnsi="Arial" w:cs="Arial"/>
        </w:rPr>
      </w:pPr>
      <w:r w:rsidRPr="00062367">
        <w:rPr>
          <w:rFonts w:ascii="Arial" w:hAnsi="Arial" w:cs="Arial"/>
        </w:rPr>
        <w:t xml:space="preserve">For those business partners eligible for C-TPAT certification (carriers, ports, terminals, brokers, consolidators, etc.) the importer must have documentation (e.g., C-TPAT certificate, SVI number, etc.) indicating whether these business partners are or are not C-TPAT certified. </w:t>
      </w:r>
    </w:p>
    <w:p w:rsidR="003F2B42" w:rsidRDefault="003F2B42" w:rsidP="003F2B42">
      <w:pPr>
        <w:rPr>
          <w:rFonts w:ascii="Arial" w:hAnsi="Arial" w:cs="Arial"/>
        </w:rPr>
      </w:pPr>
      <w:r w:rsidRPr="00062367">
        <w:rPr>
          <w:rFonts w:ascii="Arial" w:hAnsi="Arial" w:cs="Arial"/>
        </w:rPr>
        <w:t>For those business partners not eligible for C-TPAT certification, importers must require their business partners to demonstrate that they are meeting C-TPAT security criteria via written/electronic confirmation (e.g., contractual obligations; via a letter from a senior business partner officer attesting to compliance; a written statement from the business partner demonstrating their compliance with C-TPAT security criteria or an equivalent WCO accredited security program administered by a foreign customs authority; or, by providing a completed importer security questionnaire).Based upon a documented risk assessment process, non-C-TPAT eligible business partners must be subject to verification of compliance with C-TPAT security criteria by the importer.</w:t>
      </w:r>
    </w:p>
    <w:p w:rsidR="003F2B42" w:rsidRDefault="003F2B42" w:rsidP="003F2B42">
      <w:pPr>
        <w:rPr>
          <w:rFonts w:ascii="Arial" w:hAnsi="Arial" w:cs="Arial"/>
        </w:rPr>
      </w:pPr>
    </w:p>
    <w:p w:rsidR="003F2B42" w:rsidRDefault="00C2015E" w:rsidP="003F2B42">
      <w:pPr>
        <w:rPr>
          <w:rFonts w:ascii="Arial (W1)" w:hAnsi="Arial (W1)" w:cs="Arial"/>
          <w:b/>
          <w:sz w:val="32"/>
          <w:szCs w:val="32"/>
        </w:rPr>
      </w:pPr>
      <w:r>
        <w:rPr>
          <w:rFonts w:ascii="Arial (W1)" w:hAnsi="Arial (W1)" w:cs="Arial"/>
          <w:b/>
          <w:sz w:val="32"/>
          <w:szCs w:val="32"/>
        </w:rPr>
        <w:t>1</w:t>
      </w:r>
      <w:r w:rsidR="003F2B42">
        <w:rPr>
          <w:rFonts w:ascii="Arial (W1)" w:hAnsi="Arial (W1)" w:cs="Arial"/>
          <w:b/>
          <w:sz w:val="32"/>
          <w:szCs w:val="32"/>
        </w:rPr>
        <w:t>.02 – Business Partner Requirements – Participation in or certification of meeting C-TPAT standards</w:t>
      </w:r>
    </w:p>
    <w:p w:rsidR="003F2B42" w:rsidRDefault="003F2B42" w:rsidP="003F2B42">
      <w:pPr>
        <w:rPr>
          <w:rFonts w:ascii="Arial (W1)" w:hAnsi="Arial (W1)" w:cs="Arial"/>
        </w:rPr>
      </w:pPr>
    </w:p>
    <w:p w:rsidR="003F2B42" w:rsidRDefault="003F2B42" w:rsidP="003F2B42">
      <w:pPr>
        <w:rPr>
          <w:rFonts w:ascii="Arial (W" w:eastAsia="MS Mincho" w:hAnsi="Arial (W" w:cs="Arial (W"/>
          <w:lang w:eastAsia="ja-JP"/>
        </w:rPr>
      </w:pPr>
      <w:r>
        <w:rPr>
          <w:rFonts w:ascii="Arial (W" w:eastAsia="MS Mincho" w:hAnsi="Arial (W" w:cs="Arial (W"/>
          <w:b/>
          <w:bCs/>
          <w:i/>
          <w:iCs/>
          <w:lang w:eastAsia="ja-JP"/>
        </w:rPr>
        <w:t>(Company name)</w:t>
      </w:r>
      <w:r>
        <w:rPr>
          <w:rFonts w:ascii="Arial (W" w:eastAsia="MS Mincho" w:hAnsi="Arial (W" w:cs="Arial (W"/>
          <w:lang w:eastAsia="ja-JP"/>
        </w:rPr>
        <w:t xml:space="preserve"> communicates supply chain security requirements via the boiler plate language on Supplier and Service Provider contracts.  C-TPAT is specifically mentioned and the CBP website is referenced.</w:t>
      </w:r>
    </w:p>
    <w:p w:rsidR="003F2B42" w:rsidRDefault="003F2B42" w:rsidP="003F2B42">
      <w:pPr>
        <w:pStyle w:val="Footer"/>
        <w:tabs>
          <w:tab w:val="clear" w:pos="4320"/>
          <w:tab w:val="clear" w:pos="8640"/>
        </w:tabs>
        <w:rPr>
          <w:rFonts w:ascii="Arial (W1)" w:hAnsi="Arial (W1)" w:cs="Arial"/>
        </w:rPr>
      </w:pPr>
    </w:p>
    <w:p w:rsidR="003F2B42" w:rsidRDefault="003F2B42" w:rsidP="003F2B42">
      <w:pPr>
        <w:rPr>
          <w:rFonts w:ascii="Arial (W1)" w:hAnsi="Arial (W1)" w:cs="Arial"/>
        </w:rPr>
      </w:pPr>
      <w:r>
        <w:rPr>
          <w:rFonts w:ascii="Arial (W1)" w:hAnsi="Arial (W1)" w:cs="Arial"/>
        </w:rPr>
        <w:t xml:space="preserve">The following is an overview of the steps taken by </w:t>
      </w:r>
      <w:r>
        <w:rPr>
          <w:rFonts w:ascii="Arial (W1)" w:hAnsi="Arial (W1)" w:cs="Arial"/>
          <w:b/>
          <w:bCs/>
          <w:i/>
          <w:iCs/>
        </w:rPr>
        <w:t>(Company name)</w:t>
      </w:r>
      <w:r>
        <w:rPr>
          <w:rFonts w:ascii="Arial (W1)" w:hAnsi="Arial (W1)" w:cs="Arial"/>
        </w:rPr>
        <w:t xml:space="preserve"> to select a Supplier:</w:t>
      </w:r>
    </w:p>
    <w:p w:rsidR="003F2B42" w:rsidRDefault="003F2B42" w:rsidP="003F2B42">
      <w:pPr>
        <w:numPr>
          <w:ilvl w:val="0"/>
          <w:numId w:val="19"/>
        </w:numPr>
        <w:rPr>
          <w:rFonts w:ascii="Arial" w:hAnsi="Arial" w:cs="Arial"/>
        </w:rPr>
      </w:pPr>
      <w:r>
        <w:rPr>
          <w:rFonts w:ascii="Arial" w:hAnsi="Arial" w:cs="Arial"/>
        </w:rPr>
        <w:t xml:space="preserve">Supplier investigation … </w:t>
      </w:r>
      <w:r>
        <w:rPr>
          <w:rFonts w:ascii="Arial" w:hAnsi="Arial" w:cs="Arial"/>
          <w:b/>
          <w:bCs/>
          <w:i/>
          <w:iCs/>
        </w:rPr>
        <w:t>(Company name)</w:t>
      </w:r>
      <w:r>
        <w:rPr>
          <w:rFonts w:ascii="Arial" w:hAnsi="Arial" w:cs="Arial"/>
        </w:rPr>
        <w:t xml:space="preserve"> Supplier Survey and Supplier visit.</w:t>
      </w:r>
    </w:p>
    <w:p w:rsidR="003F2B42" w:rsidRDefault="003F2B42" w:rsidP="003F2B42">
      <w:pPr>
        <w:numPr>
          <w:ilvl w:val="0"/>
          <w:numId w:val="19"/>
        </w:numPr>
        <w:rPr>
          <w:rFonts w:ascii="Arial" w:hAnsi="Arial" w:cs="Arial"/>
        </w:rPr>
      </w:pPr>
      <w:r>
        <w:rPr>
          <w:rFonts w:ascii="Arial" w:hAnsi="Arial" w:cs="Arial"/>
        </w:rPr>
        <w:t>Financial investigation … Dunn &amp; Bradstreet and internet review.</w:t>
      </w:r>
    </w:p>
    <w:p w:rsidR="003F2B42" w:rsidRDefault="003F2B42" w:rsidP="003F2B42">
      <w:pPr>
        <w:numPr>
          <w:ilvl w:val="0"/>
          <w:numId w:val="19"/>
        </w:numPr>
        <w:rPr>
          <w:rFonts w:ascii="Arial" w:hAnsi="Arial" w:cs="Arial"/>
        </w:rPr>
      </w:pPr>
      <w:r>
        <w:rPr>
          <w:rFonts w:ascii="Arial" w:hAnsi="Arial" w:cs="Arial"/>
        </w:rPr>
        <w:t>Supplier evaluation … Supplier Evaluation Sheet filled out by Quality, Production Control, Purchasing, and Purchasing Engineering.</w:t>
      </w:r>
    </w:p>
    <w:p w:rsidR="003F2B42" w:rsidRDefault="003F2B42" w:rsidP="003F2B42">
      <w:pPr>
        <w:numPr>
          <w:ilvl w:val="0"/>
          <w:numId w:val="19"/>
        </w:numPr>
        <w:rPr>
          <w:rFonts w:ascii="Arial" w:hAnsi="Arial" w:cs="Arial"/>
        </w:rPr>
      </w:pPr>
      <w:r>
        <w:rPr>
          <w:rFonts w:ascii="Arial" w:hAnsi="Arial" w:cs="Arial"/>
        </w:rPr>
        <w:t>Management approval … Supplier investigation presentation and New Supplier Approval Sheet.</w:t>
      </w:r>
    </w:p>
    <w:p w:rsidR="003F2B42" w:rsidRDefault="003F2B42" w:rsidP="003F2B42">
      <w:pPr>
        <w:numPr>
          <w:ilvl w:val="0"/>
          <w:numId w:val="19"/>
        </w:numPr>
        <w:rPr>
          <w:rFonts w:ascii="Arial" w:hAnsi="Arial" w:cs="Arial"/>
        </w:rPr>
      </w:pPr>
      <w:r>
        <w:rPr>
          <w:rFonts w:ascii="Arial" w:hAnsi="Arial" w:cs="Arial"/>
        </w:rPr>
        <w:t xml:space="preserve">New Supplier implementation … Review of </w:t>
      </w:r>
      <w:r>
        <w:rPr>
          <w:rFonts w:ascii="Arial" w:hAnsi="Arial" w:cs="Arial"/>
          <w:b/>
          <w:bCs/>
          <w:i/>
          <w:iCs/>
        </w:rPr>
        <w:t>(Company name)</w:t>
      </w:r>
      <w:r>
        <w:rPr>
          <w:rFonts w:ascii="Arial" w:hAnsi="Arial" w:cs="Arial"/>
        </w:rPr>
        <w:t>’s systems, Confidentiality Agreement, and Warranty Agreement.</w:t>
      </w:r>
    </w:p>
    <w:p w:rsidR="003F2B42" w:rsidRDefault="003F2B42" w:rsidP="003F2B42">
      <w:pPr>
        <w:rPr>
          <w:rFonts w:ascii="Arial" w:hAnsi="Arial" w:cs="Arial"/>
        </w:rPr>
      </w:pPr>
    </w:p>
    <w:p w:rsidR="003F2B42" w:rsidRDefault="003F2B42" w:rsidP="003F2B42">
      <w:pPr>
        <w:pStyle w:val="Footer"/>
        <w:tabs>
          <w:tab w:val="clear" w:pos="4320"/>
          <w:tab w:val="clear" w:pos="8640"/>
        </w:tabs>
        <w:rPr>
          <w:rFonts w:ascii="Arial (W1)" w:hAnsi="Arial (W1)" w:cs="Arial"/>
        </w:rPr>
      </w:pPr>
      <w:r>
        <w:rPr>
          <w:rFonts w:ascii="Arial" w:hAnsi="Arial" w:cs="Arial"/>
        </w:rPr>
        <w:t xml:space="preserve">Because of the technical nature of the parts used in </w:t>
      </w:r>
      <w:r>
        <w:rPr>
          <w:rFonts w:ascii="Arial" w:hAnsi="Arial" w:cs="Arial"/>
          <w:b/>
          <w:bCs/>
          <w:i/>
          <w:iCs/>
        </w:rPr>
        <w:t>(Company name)</w:t>
      </w:r>
      <w:r>
        <w:rPr>
          <w:rFonts w:ascii="Arial" w:hAnsi="Arial" w:cs="Arial"/>
        </w:rPr>
        <w:t xml:space="preserve">’s manufacturing process and shipped to </w:t>
      </w:r>
      <w:r>
        <w:rPr>
          <w:rFonts w:ascii="Arial" w:hAnsi="Arial" w:cs="Arial"/>
          <w:b/>
          <w:bCs/>
          <w:i/>
          <w:iCs/>
        </w:rPr>
        <w:t>(Company name)</w:t>
      </w:r>
      <w:r>
        <w:rPr>
          <w:rFonts w:ascii="Arial" w:hAnsi="Arial" w:cs="Arial"/>
        </w:rPr>
        <w:t xml:space="preserve">’s Customers, the number of vendors able to supply these parts is limited.  Therefore, </w:t>
      </w:r>
      <w:r>
        <w:rPr>
          <w:rFonts w:ascii="Arial" w:hAnsi="Arial" w:cs="Arial"/>
          <w:b/>
          <w:bCs/>
          <w:i/>
          <w:iCs/>
        </w:rPr>
        <w:t>(Company name)</w:t>
      </w:r>
      <w:r>
        <w:rPr>
          <w:rFonts w:ascii="Arial" w:hAnsi="Arial" w:cs="Arial"/>
        </w:rPr>
        <w:t xml:space="preserve"> takes the approach of assessing a Supplier’s supply chain security using the process described in section 2.03; which will be initiated for new Suppliers at the time the award letter is issued.</w:t>
      </w:r>
    </w:p>
    <w:p w:rsidR="003F2B42" w:rsidRDefault="003F2B42" w:rsidP="003F2B42">
      <w:pPr>
        <w:rPr>
          <w:rFonts w:ascii="Arial (W1)" w:hAnsi="Arial (W1)" w:cs="Arial"/>
        </w:rPr>
      </w:pPr>
    </w:p>
    <w:p w:rsidR="003F2B42" w:rsidRDefault="003F2B42" w:rsidP="003F2B42">
      <w:pPr>
        <w:rPr>
          <w:rFonts w:ascii="Arial (W1)" w:hAnsi="Arial (W1)" w:cs="Arial"/>
        </w:rPr>
      </w:pPr>
      <w:r>
        <w:rPr>
          <w:rFonts w:ascii="Arial" w:hAnsi="Arial" w:cs="Arial"/>
        </w:rPr>
        <w:t xml:space="preserve">Additional information on this subject can be obtained from </w:t>
      </w:r>
      <w:r>
        <w:rPr>
          <w:rFonts w:ascii="Arial" w:hAnsi="Arial" w:cs="Arial"/>
          <w:b/>
          <w:i/>
        </w:rPr>
        <w:t>(list responsible department/s)</w:t>
      </w:r>
      <w:r>
        <w:rPr>
          <w:rFonts w:ascii="Arial" w:hAnsi="Arial" w:cs="Arial"/>
        </w:rPr>
        <w:t>.</w:t>
      </w:r>
    </w:p>
    <w:p w:rsidR="003F2B42" w:rsidRDefault="003F2B42" w:rsidP="003F2B42">
      <w:pPr>
        <w:rPr>
          <w:rFonts w:ascii="Arial (W1)" w:hAnsi="Arial (W1)" w:cs="Arial"/>
        </w:rPr>
      </w:pPr>
    </w:p>
    <w:p w:rsidR="003F2B42" w:rsidRDefault="00C2015E" w:rsidP="003F2B42">
      <w:pPr>
        <w:rPr>
          <w:rFonts w:ascii="Arial (W1)" w:hAnsi="Arial (W1)" w:cs="Arial"/>
          <w:b/>
          <w:sz w:val="32"/>
          <w:szCs w:val="32"/>
        </w:rPr>
      </w:pPr>
      <w:r>
        <w:rPr>
          <w:rFonts w:ascii="Arial (W1)" w:hAnsi="Arial (W1)" w:cs="Arial"/>
          <w:b/>
          <w:sz w:val="32"/>
          <w:szCs w:val="32"/>
        </w:rPr>
        <w:t>1</w:t>
      </w:r>
      <w:r w:rsidR="003F2B42">
        <w:rPr>
          <w:rFonts w:ascii="Arial (W1)" w:hAnsi="Arial (W1)" w:cs="Arial"/>
          <w:b/>
          <w:sz w:val="32"/>
          <w:szCs w:val="32"/>
        </w:rPr>
        <w:t>.03 – Business Partner Requirements – Risk assessment process, verification</w:t>
      </w:r>
    </w:p>
    <w:p w:rsidR="003F2B42" w:rsidRDefault="003F2B42" w:rsidP="003F2B42">
      <w:pPr>
        <w:rPr>
          <w:rFonts w:ascii="Arial (W1)" w:hAnsi="Arial (W1)" w:cs="Arial"/>
        </w:rPr>
      </w:pPr>
    </w:p>
    <w:p w:rsidR="003F2B42" w:rsidRDefault="003F2B42" w:rsidP="003F2B42">
      <w:pPr>
        <w:rPr>
          <w:rFonts w:ascii="Arial (W1)" w:hAnsi="Arial (W1)" w:cs="Arial"/>
        </w:rPr>
      </w:pPr>
      <w:r>
        <w:rPr>
          <w:rFonts w:ascii="Arial (W1)" w:hAnsi="Arial (W1)" w:cs="Arial"/>
          <w:b/>
          <w:bCs/>
          <w:i/>
          <w:iCs/>
        </w:rPr>
        <w:t>(Company name)</w:t>
      </w:r>
      <w:r>
        <w:rPr>
          <w:rFonts w:ascii="Arial (W1)" w:hAnsi="Arial (W1)" w:cs="Arial"/>
        </w:rPr>
        <w:t xml:space="preserve"> does an annual review of all component part, raw material, sub-material, and packaging Suppliers and, if determined to be high or medium risk, their associated service providers (transportation, port, terminal operation, forwarding, brokerage, warehousing, cross-docking, etc).</w:t>
      </w:r>
    </w:p>
    <w:p w:rsidR="003F2B42" w:rsidRDefault="003F2B42" w:rsidP="003F2B42">
      <w:pPr>
        <w:rPr>
          <w:rFonts w:ascii="Arial (W1)" w:hAnsi="Arial (W1)" w:cs="Arial"/>
        </w:rPr>
      </w:pPr>
    </w:p>
    <w:p w:rsidR="003F2B42" w:rsidRDefault="003F2B42" w:rsidP="003F2B42">
      <w:pPr>
        <w:rPr>
          <w:rFonts w:ascii="Arial (W1)" w:hAnsi="Arial (W1)" w:cs="Arial"/>
        </w:rPr>
      </w:pPr>
      <w:r>
        <w:rPr>
          <w:rFonts w:ascii="Arial (W1)" w:hAnsi="Arial (W1)" w:cs="Arial"/>
        </w:rPr>
        <w:lastRenderedPageBreak/>
        <w:t>The annual review includes the following steps:</w:t>
      </w:r>
    </w:p>
    <w:p w:rsidR="003F2B42" w:rsidRDefault="003F2B42" w:rsidP="003F2B42">
      <w:pPr>
        <w:numPr>
          <w:ilvl w:val="0"/>
          <w:numId w:val="15"/>
        </w:numPr>
        <w:rPr>
          <w:rFonts w:ascii="Arial (W1)" w:hAnsi="Arial (W1)" w:cs="Arial"/>
        </w:rPr>
      </w:pPr>
      <w:r>
        <w:rPr>
          <w:rFonts w:ascii="Arial (W1)" w:hAnsi="Arial (W1)" w:cs="Arial"/>
        </w:rPr>
        <w:t>Identify all component part, raw material, sub-material, and packaging Suppliers.</w:t>
      </w:r>
    </w:p>
    <w:p w:rsidR="003F2B42" w:rsidRDefault="003F2B42" w:rsidP="003F2B42">
      <w:pPr>
        <w:numPr>
          <w:ilvl w:val="0"/>
          <w:numId w:val="15"/>
        </w:numPr>
        <w:rPr>
          <w:rFonts w:ascii="Arial (W1)" w:hAnsi="Arial (W1)" w:cs="Arial"/>
        </w:rPr>
      </w:pPr>
      <w:r>
        <w:rPr>
          <w:rFonts w:ascii="Arial (W1)" w:hAnsi="Arial (W1)" w:cs="Arial"/>
        </w:rPr>
        <w:t xml:space="preserve">Issue an initial questionnaire to each Supplier to determine their level of importation and participation in C-TPAT or other supply chain security program administered by a foreign Customs authority. </w:t>
      </w:r>
    </w:p>
    <w:p w:rsidR="003F2B42" w:rsidRDefault="003F2B42" w:rsidP="003F2B42">
      <w:pPr>
        <w:numPr>
          <w:ilvl w:val="0"/>
          <w:numId w:val="15"/>
        </w:numPr>
        <w:rPr>
          <w:rFonts w:ascii="Arial (W1)" w:hAnsi="Arial (W1)" w:cs="Arial"/>
        </w:rPr>
      </w:pPr>
      <w:r>
        <w:rPr>
          <w:rFonts w:ascii="Arial (W1)" w:hAnsi="Arial (W1)" w:cs="Arial"/>
        </w:rPr>
        <w:t xml:space="preserve">For those Suppliers that provide parts imported into the </w:t>
      </w:r>
      <w:smartTag w:uri="urn:schemas-microsoft-com:office:smarttags" w:element="place">
        <w:smartTag w:uri="urn:schemas-microsoft-com:office:smarttags" w:element="country-region">
          <w:r>
            <w:rPr>
              <w:rFonts w:ascii="Arial (W1)" w:hAnsi="Arial (W1)" w:cs="Arial"/>
            </w:rPr>
            <w:t>USA</w:t>
          </w:r>
        </w:smartTag>
      </w:smartTag>
      <w:r>
        <w:rPr>
          <w:rFonts w:ascii="Arial (W1)" w:hAnsi="Arial (W1)" w:cs="Arial"/>
        </w:rPr>
        <w:t xml:space="preserve"> directly to </w:t>
      </w:r>
      <w:r>
        <w:rPr>
          <w:rFonts w:ascii="Arial (W1)" w:hAnsi="Arial (W1)" w:cs="Arial"/>
          <w:b/>
          <w:bCs/>
          <w:i/>
          <w:iCs/>
        </w:rPr>
        <w:t>(Company name)</w:t>
      </w:r>
      <w:r>
        <w:rPr>
          <w:rFonts w:ascii="Arial (W1)" w:hAnsi="Arial (W1)" w:cs="Arial"/>
        </w:rPr>
        <w:t>:</w:t>
      </w:r>
    </w:p>
    <w:p w:rsidR="003F2B42" w:rsidRDefault="003F2B42" w:rsidP="003F2B42">
      <w:pPr>
        <w:numPr>
          <w:ilvl w:val="1"/>
          <w:numId w:val="15"/>
        </w:numPr>
        <w:rPr>
          <w:rFonts w:ascii="Arial (W1)" w:hAnsi="Arial (W1)" w:cs="Arial"/>
        </w:rPr>
      </w:pPr>
      <w:r>
        <w:rPr>
          <w:rFonts w:ascii="Arial (W1)" w:hAnsi="Arial (W1)" w:cs="Arial"/>
        </w:rPr>
        <w:t xml:space="preserve">issue the </w:t>
      </w:r>
      <w:r>
        <w:rPr>
          <w:rFonts w:ascii="Arial (W1)" w:hAnsi="Arial (W1)" w:cs="Arial"/>
          <w:b/>
          <w:bCs/>
          <w:i/>
          <w:iCs/>
        </w:rPr>
        <w:t>(Company name)</w:t>
      </w:r>
      <w:r>
        <w:rPr>
          <w:rFonts w:ascii="Arial (W1)" w:hAnsi="Arial (W1)" w:cs="Arial"/>
        </w:rPr>
        <w:t xml:space="preserve"> C-TPAT questionnaire.</w:t>
      </w:r>
    </w:p>
    <w:p w:rsidR="003F2B42" w:rsidRDefault="003F2B42" w:rsidP="003F2B42">
      <w:pPr>
        <w:numPr>
          <w:ilvl w:val="1"/>
          <w:numId w:val="15"/>
        </w:numPr>
        <w:rPr>
          <w:rFonts w:ascii="Arial (W1)" w:hAnsi="Arial (W1)" w:cs="Arial"/>
        </w:rPr>
      </w:pPr>
      <w:r>
        <w:rPr>
          <w:rFonts w:ascii="Arial (W1)" w:hAnsi="Arial (W1)" w:cs="Arial"/>
        </w:rPr>
        <w:t>identify their associated transportation and Customs brokerage Service Providers.</w:t>
      </w:r>
    </w:p>
    <w:p w:rsidR="003F2B42" w:rsidRDefault="003F2B42" w:rsidP="003F2B42">
      <w:pPr>
        <w:numPr>
          <w:ilvl w:val="1"/>
          <w:numId w:val="15"/>
        </w:numPr>
        <w:rPr>
          <w:rFonts w:ascii="Arial (W1)" w:hAnsi="Arial (W1)" w:cs="Arial"/>
        </w:rPr>
      </w:pPr>
      <w:r>
        <w:rPr>
          <w:rFonts w:ascii="Arial (W1)" w:hAnsi="Arial (W1)" w:cs="Arial"/>
        </w:rPr>
        <w:t xml:space="preserve">issue initial and </w:t>
      </w:r>
      <w:r>
        <w:rPr>
          <w:rFonts w:ascii="Arial (W1)" w:hAnsi="Arial (W1)" w:cs="Arial"/>
          <w:b/>
          <w:bCs/>
          <w:i/>
          <w:iCs/>
        </w:rPr>
        <w:t>(Company name)</w:t>
      </w:r>
      <w:r>
        <w:rPr>
          <w:rFonts w:ascii="Arial (W1)" w:hAnsi="Arial (W1)" w:cs="Arial"/>
        </w:rPr>
        <w:t xml:space="preserve"> C-TPAT questionnaires to these Service Providers.</w:t>
      </w:r>
    </w:p>
    <w:p w:rsidR="003F2B42" w:rsidRDefault="003F2B42" w:rsidP="003F2B42">
      <w:pPr>
        <w:numPr>
          <w:ilvl w:val="0"/>
          <w:numId w:val="15"/>
        </w:numPr>
        <w:rPr>
          <w:rFonts w:ascii="Arial (W1)" w:hAnsi="Arial (W1)" w:cs="Arial"/>
        </w:rPr>
      </w:pPr>
      <w:r>
        <w:rPr>
          <w:rFonts w:ascii="Arial (W1)" w:hAnsi="Arial (W1)" w:cs="Arial"/>
        </w:rPr>
        <w:t xml:space="preserve">For those Suppliers that do not provide parts imported into the </w:t>
      </w:r>
      <w:smartTag w:uri="urn:schemas-microsoft-com:office:smarttags" w:element="place">
        <w:smartTag w:uri="urn:schemas-microsoft-com:office:smarttags" w:element="country-region">
          <w:r>
            <w:rPr>
              <w:rFonts w:ascii="Arial (W1)" w:hAnsi="Arial (W1)" w:cs="Arial"/>
            </w:rPr>
            <w:t>USA</w:t>
          </w:r>
        </w:smartTag>
      </w:smartTag>
      <w:r>
        <w:rPr>
          <w:rFonts w:ascii="Arial (W1)" w:hAnsi="Arial (W1)" w:cs="Arial"/>
        </w:rPr>
        <w:t xml:space="preserve"> directly to </w:t>
      </w:r>
      <w:r>
        <w:rPr>
          <w:rFonts w:ascii="Arial (W1)" w:hAnsi="Arial (W1)" w:cs="Arial"/>
          <w:b/>
          <w:bCs/>
          <w:i/>
          <w:iCs/>
        </w:rPr>
        <w:t>(Company name)</w:t>
      </w:r>
      <w:r>
        <w:rPr>
          <w:rFonts w:ascii="Arial (W1)" w:hAnsi="Arial (W1)" w:cs="Arial"/>
        </w:rPr>
        <w:t>, issue a letter encouraging them to pursue formal supply chain security sytems.</w:t>
      </w:r>
    </w:p>
    <w:p w:rsidR="003F2B42" w:rsidRDefault="003F2B42" w:rsidP="003F2B42">
      <w:pPr>
        <w:numPr>
          <w:ilvl w:val="0"/>
          <w:numId w:val="15"/>
        </w:numPr>
        <w:rPr>
          <w:rFonts w:ascii="Arial (W1)" w:hAnsi="Arial (W1)" w:cs="Arial"/>
        </w:rPr>
      </w:pPr>
      <w:r>
        <w:rPr>
          <w:rFonts w:ascii="Arial (W1)" w:hAnsi="Arial (W1)" w:cs="Arial"/>
        </w:rPr>
        <w:t xml:space="preserve">Summarize and review the results of the surveys with related </w:t>
      </w:r>
      <w:r>
        <w:rPr>
          <w:rFonts w:ascii="Arial (W1)" w:hAnsi="Arial (W1)" w:cs="Arial"/>
          <w:b/>
          <w:bCs/>
          <w:i/>
          <w:iCs/>
        </w:rPr>
        <w:t>(Company name)</w:t>
      </w:r>
      <w:r>
        <w:rPr>
          <w:rFonts w:ascii="Arial (W1)" w:hAnsi="Arial (W1)" w:cs="Arial"/>
        </w:rPr>
        <w:t xml:space="preserve"> Management and do the following:</w:t>
      </w:r>
    </w:p>
    <w:p w:rsidR="003F2B42" w:rsidRDefault="003F2B42" w:rsidP="003F2B42">
      <w:pPr>
        <w:numPr>
          <w:ilvl w:val="1"/>
          <w:numId w:val="15"/>
        </w:numPr>
        <w:rPr>
          <w:rFonts w:ascii="Arial (W1)" w:hAnsi="Arial (W1)" w:cs="Arial"/>
        </w:rPr>
      </w:pPr>
      <w:r>
        <w:rPr>
          <w:rFonts w:ascii="Arial (W1)" w:hAnsi="Arial (W1)" w:cs="Arial"/>
        </w:rPr>
        <w:t>decide improvements that need to be managed by the Improvement Planning System.</w:t>
      </w:r>
    </w:p>
    <w:p w:rsidR="003F2B42" w:rsidRDefault="003F2B42" w:rsidP="003F2B42">
      <w:pPr>
        <w:numPr>
          <w:ilvl w:val="1"/>
          <w:numId w:val="15"/>
        </w:numPr>
        <w:rPr>
          <w:rFonts w:ascii="Arial (W1)" w:hAnsi="Arial (W1)" w:cs="Arial"/>
        </w:rPr>
      </w:pPr>
      <w:r>
        <w:rPr>
          <w:rFonts w:ascii="Arial (W1)" w:hAnsi="Arial (W1)" w:cs="Arial"/>
        </w:rPr>
        <w:t>decide which Suppliers and Service Providers require a physical audit of their security systems.</w:t>
      </w:r>
    </w:p>
    <w:p w:rsidR="003F2B42" w:rsidRDefault="003F2B42" w:rsidP="003F2B42">
      <w:pPr>
        <w:numPr>
          <w:ilvl w:val="1"/>
          <w:numId w:val="15"/>
        </w:numPr>
        <w:rPr>
          <w:rFonts w:ascii="Arial (W1)" w:hAnsi="Arial (W1)" w:cs="Arial"/>
        </w:rPr>
      </w:pPr>
      <w:r>
        <w:rPr>
          <w:rFonts w:ascii="Arial (W1)" w:hAnsi="Arial (W1)" w:cs="Arial"/>
        </w:rPr>
        <w:t>approve the results of the analysis.</w:t>
      </w:r>
    </w:p>
    <w:p w:rsidR="003F2B42" w:rsidRDefault="003F2B42" w:rsidP="003F2B42">
      <w:pPr>
        <w:numPr>
          <w:ilvl w:val="0"/>
          <w:numId w:val="15"/>
        </w:numPr>
        <w:rPr>
          <w:rFonts w:ascii="Arial (W1)" w:hAnsi="Arial (W1)" w:cs="Arial"/>
        </w:rPr>
      </w:pPr>
      <w:r>
        <w:rPr>
          <w:rFonts w:ascii="Arial (W1)" w:hAnsi="Arial (W1)" w:cs="Arial"/>
        </w:rPr>
        <w:t>Work with the Suppliers and Service Providers to implement improvement items.</w:t>
      </w:r>
    </w:p>
    <w:p w:rsidR="003F2B42" w:rsidRDefault="003F2B42" w:rsidP="003F2B42">
      <w:pPr>
        <w:numPr>
          <w:ilvl w:val="0"/>
          <w:numId w:val="15"/>
        </w:numPr>
        <w:rPr>
          <w:rFonts w:ascii="Arial (W1)" w:hAnsi="Arial (W1)" w:cs="Arial"/>
        </w:rPr>
      </w:pPr>
      <w:r>
        <w:rPr>
          <w:rFonts w:ascii="Arial (W1)" w:hAnsi="Arial (W1)" w:cs="Arial"/>
        </w:rPr>
        <w:t>Audit Supplier’s and associated Service Provider’s security systems.</w:t>
      </w:r>
    </w:p>
    <w:p w:rsidR="003F2B42" w:rsidRDefault="003F2B42" w:rsidP="003F2B42">
      <w:pPr>
        <w:numPr>
          <w:ilvl w:val="0"/>
          <w:numId w:val="15"/>
        </w:numPr>
        <w:rPr>
          <w:rFonts w:ascii="Arial (W1)" w:hAnsi="Arial (W1)" w:cs="Arial"/>
        </w:rPr>
      </w:pPr>
      <w:r>
        <w:rPr>
          <w:rFonts w:ascii="Arial (W1)" w:hAnsi="Arial (W1)" w:cs="Arial"/>
        </w:rPr>
        <w:t xml:space="preserve">Periodically review the progress and results of improvements and audits with related </w:t>
      </w:r>
      <w:r>
        <w:rPr>
          <w:rFonts w:ascii="Arial (W1)" w:hAnsi="Arial (W1)" w:cs="Arial"/>
          <w:b/>
          <w:bCs/>
          <w:i/>
          <w:iCs/>
        </w:rPr>
        <w:t>(Company name)</w:t>
      </w:r>
      <w:r>
        <w:rPr>
          <w:rFonts w:ascii="Arial (W1)" w:hAnsi="Arial (W1)" w:cs="Arial"/>
        </w:rPr>
        <w:t xml:space="preserve"> Management.</w:t>
      </w:r>
    </w:p>
    <w:p w:rsidR="003F2B42" w:rsidRPr="003E6D59" w:rsidRDefault="003F2B42" w:rsidP="003F2B42">
      <w:pPr>
        <w:numPr>
          <w:ilvl w:val="0"/>
          <w:numId w:val="15"/>
        </w:numPr>
        <w:rPr>
          <w:rFonts w:ascii="Arial (W1)" w:hAnsi="Arial (W1)" w:cs="Arial"/>
        </w:rPr>
      </w:pPr>
      <w:r>
        <w:rPr>
          <w:rFonts w:ascii="Arial (W1)" w:hAnsi="Arial (W1)" w:cs="Arial"/>
        </w:rPr>
        <w:t>Keep records of each step.</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rPr>
        <w:t xml:space="preserve">Additional information on this subject can be obtained from the </w:t>
      </w:r>
      <w:r>
        <w:rPr>
          <w:rFonts w:ascii="Arial" w:hAnsi="Arial" w:cs="Arial"/>
          <w:b/>
          <w:i/>
        </w:rPr>
        <w:t>(list responsible department/s)</w:t>
      </w:r>
      <w:r>
        <w:rPr>
          <w:rFonts w:ascii="Arial" w:hAnsi="Arial" w:cs="Arial"/>
        </w:rPr>
        <w:t>.</w:t>
      </w:r>
    </w:p>
    <w:p w:rsidR="003F2B42" w:rsidRDefault="003F2B42" w:rsidP="003F2B42">
      <w:pPr>
        <w:pStyle w:val="Footer"/>
        <w:tabs>
          <w:tab w:val="clear" w:pos="4320"/>
          <w:tab w:val="clear" w:pos="8640"/>
        </w:tabs>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2</w:t>
      </w:r>
      <w:r w:rsidR="003F2B42">
        <w:rPr>
          <w:rFonts w:ascii="Arial" w:hAnsi="Arial" w:cs="Arial"/>
          <w:b/>
          <w:sz w:val="32"/>
          <w:szCs w:val="32"/>
        </w:rPr>
        <w:t>.01 – Security Procedure, Point of Origin – CBP Expectations</w:t>
      </w:r>
    </w:p>
    <w:p w:rsidR="003F2B42" w:rsidRDefault="003F2B42" w:rsidP="003F2B42">
      <w:pPr>
        <w:rPr>
          <w:rFonts w:ascii="Arial" w:hAnsi="Arial" w:cs="Arial"/>
        </w:rPr>
      </w:pPr>
    </w:p>
    <w:p w:rsidR="003F2B42" w:rsidRPr="00352C35" w:rsidRDefault="003F2B42" w:rsidP="003F2B42">
      <w:pPr>
        <w:rPr>
          <w:rFonts w:ascii="Arial" w:hAnsi="Arial" w:cs="Arial"/>
        </w:rPr>
      </w:pPr>
      <w:r w:rsidRPr="00352C35">
        <w:rPr>
          <w:rFonts w:ascii="Arial" w:hAnsi="Arial" w:cs="Arial"/>
        </w:rPr>
        <w:t>Importers must ensure business partners develop security processes and procedures consistent with the C-TPAT security criteria to enhance the integrity of the shipment at point of origin. Periodic reviews of business partners’ processes and facilities should be conducted based on risk, and should maintain the security standards required by the importer.</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2</w:t>
      </w:r>
      <w:r w:rsidR="003F2B42">
        <w:rPr>
          <w:rFonts w:ascii="Arial" w:hAnsi="Arial" w:cs="Arial"/>
          <w:b/>
          <w:sz w:val="32"/>
          <w:szCs w:val="32"/>
        </w:rPr>
        <w:t>.02 – Business partner security processes; periodic review</w:t>
      </w:r>
    </w:p>
    <w:p w:rsidR="003F2B42" w:rsidRDefault="003F2B42" w:rsidP="003F2B42">
      <w:pPr>
        <w:rPr>
          <w:rFonts w:ascii="Arial" w:hAnsi="Arial" w:cs="Arial"/>
        </w:rPr>
      </w:pPr>
    </w:p>
    <w:p w:rsidR="003F2B42" w:rsidRPr="00352C35" w:rsidRDefault="003F2B42" w:rsidP="003F2B42">
      <w:pPr>
        <w:rPr>
          <w:rFonts w:ascii="Arial" w:hAnsi="Arial" w:cs="Arial"/>
          <w:b/>
          <w:i/>
        </w:rPr>
      </w:pPr>
      <w:r>
        <w:rPr>
          <w:rFonts w:ascii="Arial" w:hAnsi="Arial" w:cs="Arial"/>
          <w:b/>
          <w:i/>
        </w:rPr>
        <w:t>(input appropriate information)</w:t>
      </w:r>
    </w:p>
    <w:p w:rsidR="003F2B42" w:rsidRDefault="003F2B42" w:rsidP="003F2B42">
      <w:pPr>
        <w:rPr>
          <w:rFonts w:ascii="Arial" w:hAnsi="Arial" w:cs="Arial"/>
          <w:i/>
        </w:rPr>
      </w:pPr>
    </w:p>
    <w:p w:rsidR="003F2B42" w:rsidRDefault="003F2B42" w:rsidP="003F2B42">
      <w:pPr>
        <w:rPr>
          <w:rFonts w:ascii="Arial" w:hAnsi="Arial" w:cs="Arial"/>
        </w:rPr>
      </w:pPr>
      <w:r>
        <w:rPr>
          <w:rFonts w:ascii="Arial" w:hAnsi="Arial" w:cs="Arial"/>
        </w:rPr>
        <w:t xml:space="preserve">Additional information on this subject can be obtained from the </w:t>
      </w:r>
      <w:r>
        <w:rPr>
          <w:rFonts w:ascii="Arial" w:hAnsi="Arial" w:cs="Arial"/>
          <w:b/>
          <w:i/>
        </w:rPr>
        <w:t>(list responsible department/s)</w:t>
      </w:r>
      <w:r>
        <w:rPr>
          <w:rFonts w:ascii="Arial" w:hAnsi="Arial" w:cs="Arial"/>
        </w:rPr>
        <w:t>.</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lastRenderedPageBreak/>
        <w:t>3</w:t>
      </w:r>
      <w:r w:rsidR="003F2B42">
        <w:rPr>
          <w:rFonts w:ascii="Arial" w:hAnsi="Arial" w:cs="Arial"/>
          <w:b/>
          <w:sz w:val="32"/>
          <w:szCs w:val="32"/>
        </w:rPr>
        <w:t xml:space="preserve">.01 - </w:t>
      </w:r>
      <w:r w:rsidR="003F2B42" w:rsidRPr="00352C35">
        <w:rPr>
          <w:rStyle w:val="basictext1"/>
          <w:b/>
          <w:bCs/>
          <w:sz w:val="32"/>
          <w:szCs w:val="32"/>
        </w:rPr>
        <w:t>Security Procedure, Participation / Certification in Foreign Customs Administrations Supply Chain Security Programs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352C35">
        <w:rPr>
          <w:rFonts w:ascii="Arial" w:hAnsi="Arial" w:cs="Arial"/>
        </w:rPr>
        <w:t>Current or prospective business partners who have obtained a certification in a supply chain security program being administered by foreign Customs Administration should be required to indicate their status of participation to the importer.</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3</w:t>
      </w:r>
      <w:r w:rsidR="003F2B42">
        <w:rPr>
          <w:rFonts w:ascii="Arial" w:hAnsi="Arial" w:cs="Arial"/>
          <w:b/>
          <w:sz w:val="32"/>
          <w:szCs w:val="32"/>
        </w:rPr>
        <w:t>.02 – Business partner certification - status</w:t>
      </w:r>
    </w:p>
    <w:p w:rsidR="003F2B42" w:rsidRDefault="003F2B42" w:rsidP="003F2B42">
      <w:pPr>
        <w:rPr>
          <w:rFonts w:ascii="Arial" w:hAnsi="Arial" w:cs="Arial"/>
        </w:rPr>
      </w:pPr>
    </w:p>
    <w:p w:rsidR="003F2B42" w:rsidRDefault="003F2B42" w:rsidP="003F2B42">
      <w:pPr>
        <w:rPr>
          <w:rFonts w:ascii="Arial" w:hAnsi="Arial" w:cs="Arial"/>
          <w:i/>
        </w:rPr>
      </w:pPr>
      <w:r>
        <w:rPr>
          <w:rFonts w:ascii="Arial" w:hAnsi="Arial" w:cs="Arial"/>
          <w:b/>
          <w:bCs/>
          <w:i/>
          <w:iCs/>
        </w:rPr>
        <w:t>(input appropriate information)</w:t>
      </w:r>
    </w:p>
    <w:p w:rsidR="003F2B42" w:rsidRDefault="003F2B42" w:rsidP="003F2B42">
      <w:pPr>
        <w:rPr>
          <w:rFonts w:ascii="Arial" w:hAnsi="Arial" w:cs="Arial"/>
        </w:rPr>
      </w:pPr>
    </w:p>
    <w:p w:rsidR="003F2B42" w:rsidRPr="00EF2458" w:rsidRDefault="003F2B42" w:rsidP="003F2B42">
      <w:pPr>
        <w:rPr>
          <w:rFonts w:ascii="Arial" w:hAnsi="Arial" w:cs="Arial"/>
        </w:rPr>
      </w:pPr>
      <w:r>
        <w:rPr>
          <w:rFonts w:ascii="Arial" w:hAnsi="Arial" w:cs="Arial"/>
        </w:rPr>
        <w:t xml:space="preserve">Additional information on this subject can be obtained from the </w:t>
      </w:r>
      <w:r>
        <w:rPr>
          <w:rFonts w:ascii="Arial" w:hAnsi="Arial" w:cs="Arial"/>
          <w:b/>
          <w:i/>
        </w:rPr>
        <w:t>(list responsible department/s)</w:t>
      </w:r>
      <w:r>
        <w:rPr>
          <w:rFonts w:ascii="Arial" w:hAnsi="Arial" w:cs="Arial"/>
        </w:rPr>
        <w:t>.</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4</w:t>
      </w:r>
      <w:r w:rsidR="003F2B42">
        <w:rPr>
          <w:rFonts w:ascii="Arial" w:hAnsi="Arial" w:cs="Arial"/>
          <w:b/>
          <w:sz w:val="32"/>
          <w:szCs w:val="32"/>
        </w:rPr>
        <w:t>.01 –</w:t>
      </w:r>
      <w:r w:rsidR="003F2B42" w:rsidRPr="00EF2458">
        <w:rPr>
          <w:rStyle w:val="basictext1"/>
          <w:b/>
          <w:bCs/>
        </w:rPr>
        <w:t xml:space="preserve"> </w:t>
      </w:r>
      <w:r w:rsidR="003F2B42" w:rsidRPr="00EF2458">
        <w:rPr>
          <w:rStyle w:val="basictext1"/>
          <w:b/>
          <w:bCs/>
          <w:sz w:val="32"/>
          <w:szCs w:val="32"/>
        </w:rPr>
        <w:t>Security Procedure, Other internal criteria for selection</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EF2458">
        <w:rPr>
          <w:rFonts w:ascii="Arial" w:hAnsi="Arial" w:cs="Arial"/>
        </w:rPr>
        <w:t>Internal requirements, such as financial soundness, capability of meeting contractual security requirements, and the ability to identify and correct security deficiencies as needed, should be addressed by the importer. Internal requirements should be assessed against a risk-based process as determined by an internal management team.</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4</w:t>
      </w:r>
      <w:r w:rsidR="003F2B42">
        <w:rPr>
          <w:rFonts w:ascii="Arial" w:hAnsi="Arial" w:cs="Arial"/>
          <w:b/>
          <w:sz w:val="32"/>
          <w:szCs w:val="32"/>
        </w:rPr>
        <w:t>.02 – Internal requirements; risk-based process</w:t>
      </w:r>
    </w:p>
    <w:p w:rsidR="003F2B42" w:rsidRDefault="003F2B42" w:rsidP="003F2B42">
      <w:pPr>
        <w:rPr>
          <w:rFonts w:ascii="Arial" w:hAnsi="Arial" w:cs="Arial"/>
        </w:rPr>
      </w:pPr>
    </w:p>
    <w:p w:rsidR="003F2B42" w:rsidRPr="00EF2458" w:rsidRDefault="003F2B42" w:rsidP="003F2B42">
      <w:pPr>
        <w:rPr>
          <w:rFonts w:ascii="Arial" w:hAnsi="Arial" w:cs="Arial"/>
          <w:b/>
          <w:i/>
        </w:rPr>
      </w:pPr>
      <w:r>
        <w:rPr>
          <w:rFonts w:ascii="Arial" w:hAnsi="Arial" w:cs="Arial"/>
          <w:b/>
          <w:i/>
        </w:rPr>
        <w:t>(input appropriate information)</w:t>
      </w:r>
    </w:p>
    <w:p w:rsidR="003F2B42" w:rsidRDefault="003F2B42" w:rsidP="003F2B42">
      <w:pPr>
        <w:rPr>
          <w:rFonts w:ascii="Arial" w:hAnsi="Arial" w:cs="Arial"/>
        </w:rPr>
      </w:pPr>
    </w:p>
    <w:p w:rsidR="003F2B42" w:rsidRPr="006B2243" w:rsidRDefault="003F2B42" w:rsidP="003F2B42">
      <w:pPr>
        <w:rPr>
          <w:rFonts w:ascii="Arial" w:hAnsi="Arial" w:cs="Arial"/>
        </w:rPr>
      </w:pPr>
      <w:r>
        <w:rPr>
          <w:rFonts w:ascii="Arial" w:hAnsi="Arial" w:cs="Arial"/>
        </w:rPr>
        <w:t xml:space="preserve">Additional information on this subject can be obtained from the </w:t>
      </w:r>
      <w:r>
        <w:rPr>
          <w:rFonts w:ascii="Arial" w:hAnsi="Arial" w:cs="Arial"/>
          <w:b/>
          <w:i/>
        </w:rPr>
        <w:t>(list appropriate department/s)</w:t>
      </w:r>
      <w:r>
        <w:rPr>
          <w:rFonts w:ascii="Arial" w:hAnsi="Arial" w:cs="Arial"/>
        </w:rPr>
        <w:t>.</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5</w:t>
      </w:r>
      <w:r w:rsidR="003F2B42">
        <w:rPr>
          <w:rFonts w:ascii="Arial" w:hAnsi="Arial" w:cs="Arial"/>
          <w:b/>
          <w:sz w:val="32"/>
          <w:szCs w:val="32"/>
        </w:rPr>
        <w:t>.01 – Container Security, General – CBP Expectations</w:t>
      </w:r>
    </w:p>
    <w:p w:rsidR="003F2B42" w:rsidRDefault="003F2B42" w:rsidP="003F2B42">
      <w:pPr>
        <w:rPr>
          <w:rFonts w:ascii="Arial" w:hAnsi="Arial" w:cs="Arial"/>
        </w:rPr>
      </w:pPr>
    </w:p>
    <w:p w:rsidR="003F2B42" w:rsidRPr="006B2243" w:rsidRDefault="003F2B42" w:rsidP="003F2B42">
      <w:pPr>
        <w:rPr>
          <w:rFonts w:ascii="Arial" w:hAnsi="Arial" w:cs="Arial"/>
        </w:rPr>
      </w:pPr>
      <w:r w:rsidRPr="006B2243">
        <w:rPr>
          <w:rFonts w:ascii="Arial" w:hAnsi="Arial" w:cs="Arial"/>
        </w:rPr>
        <w:t xml:space="preserve">Container integrity must be maintained to protect against the introduction of unauthorized material and/or persons. At point of stuffing, procedures must be in place to properly seal and maintain the integrity of the shipping containers. A high security seal must be affixed to all loaded containers bound for the </w:t>
      </w:r>
      <w:smartTag w:uri="urn:schemas-microsoft-com:office:smarttags" w:element="place">
        <w:smartTag w:uri="urn:schemas-microsoft-com:office:smarttags" w:element="country-region">
          <w:r w:rsidRPr="006B2243">
            <w:rPr>
              <w:rFonts w:ascii="Arial" w:hAnsi="Arial" w:cs="Arial"/>
            </w:rPr>
            <w:t>U.S.</w:t>
          </w:r>
        </w:smartTag>
      </w:smartTag>
      <w:r w:rsidRPr="006B2243">
        <w:rPr>
          <w:rFonts w:ascii="Arial" w:hAnsi="Arial" w:cs="Arial"/>
        </w:rPr>
        <w:t xml:space="preserve"> All seals must meet or exceed the current PAS ISO 17712 standards for high security seals.</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5</w:t>
      </w:r>
      <w:r w:rsidR="003F2B42">
        <w:rPr>
          <w:rFonts w:ascii="Arial" w:hAnsi="Arial" w:cs="Arial"/>
          <w:b/>
          <w:sz w:val="32"/>
          <w:szCs w:val="32"/>
        </w:rPr>
        <w:t>.02 – Container integrity; stuffing procedures; seals</w:t>
      </w:r>
    </w:p>
    <w:p w:rsidR="003F2B42" w:rsidRDefault="003F2B42" w:rsidP="003F2B42">
      <w:pPr>
        <w:rPr>
          <w:rFonts w:ascii="Arial" w:hAnsi="Arial" w:cs="Arial"/>
        </w:rPr>
      </w:pPr>
    </w:p>
    <w:p w:rsidR="003F2B42" w:rsidRPr="006B2243" w:rsidRDefault="003F2B42" w:rsidP="003F2B42">
      <w:pPr>
        <w:rPr>
          <w:rFonts w:ascii="Arial" w:hAnsi="Arial" w:cs="Arial"/>
          <w:b/>
        </w:rPr>
      </w:pPr>
      <w:r>
        <w:rPr>
          <w:rFonts w:ascii="Arial" w:hAnsi="Arial" w:cs="Arial"/>
          <w:b/>
          <w:i/>
        </w:rPr>
        <w:t>(input appropriate information)</w:t>
      </w:r>
    </w:p>
    <w:p w:rsidR="003F2B42" w:rsidRDefault="003F2B42" w:rsidP="003F2B42">
      <w:pPr>
        <w:rPr>
          <w:rFonts w:ascii="Arial" w:hAnsi="Arial" w:cs="Arial"/>
        </w:rPr>
      </w:pPr>
    </w:p>
    <w:p w:rsidR="003F2B42" w:rsidRDefault="00C2015E" w:rsidP="003F2B42">
      <w:pPr>
        <w:rPr>
          <w:rFonts w:ascii="Arial" w:hAnsi="Arial" w:cs="Arial"/>
        </w:rPr>
      </w:pPr>
      <w:r>
        <w:rPr>
          <w:rFonts w:ascii="Arial" w:hAnsi="Arial" w:cs="Arial"/>
          <w:b/>
          <w:sz w:val="32"/>
          <w:szCs w:val="32"/>
        </w:rPr>
        <w:t>6</w:t>
      </w:r>
      <w:r w:rsidR="003F2B42">
        <w:rPr>
          <w:rFonts w:ascii="Arial" w:hAnsi="Arial" w:cs="Arial"/>
          <w:b/>
          <w:sz w:val="32"/>
          <w:szCs w:val="32"/>
        </w:rPr>
        <w:t xml:space="preserve">.01 – </w:t>
      </w:r>
      <w:r w:rsidR="003F2B42" w:rsidRPr="00B42088">
        <w:rPr>
          <w:rStyle w:val="basictext1"/>
          <w:b/>
          <w:bCs/>
          <w:sz w:val="32"/>
          <w:szCs w:val="32"/>
        </w:rPr>
        <w:t>Container Security, Container Inspection</w:t>
      </w:r>
    </w:p>
    <w:p w:rsidR="003F2B42" w:rsidRDefault="003F2B42" w:rsidP="003F2B42">
      <w:pPr>
        <w:rPr>
          <w:rFonts w:ascii="Arial" w:hAnsi="Arial" w:cs="Arial"/>
        </w:rPr>
      </w:pPr>
    </w:p>
    <w:p w:rsidR="003F2B42" w:rsidRPr="00B42088" w:rsidRDefault="003F2B42" w:rsidP="003F2B42">
      <w:pPr>
        <w:rPr>
          <w:rFonts w:ascii="Arial" w:hAnsi="Arial" w:cs="Arial"/>
        </w:rPr>
      </w:pPr>
      <w:r w:rsidRPr="00B42088">
        <w:rPr>
          <w:rFonts w:ascii="Arial" w:hAnsi="Arial" w:cs="Arial"/>
        </w:rPr>
        <w:t>Procedures must be in place to verify the physical integrity of the container structure prior to stuffing, to include the reliability of the locking mechanisms of the doors. A seven-point inspection process is recommended for all containers:</w:t>
      </w:r>
    </w:p>
    <w:p w:rsidR="003F2B42" w:rsidRPr="00B42088" w:rsidRDefault="003F2B42" w:rsidP="003F2B42">
      <w:pPr>
        <w:rPr>
          <w:rFonts w:ascii="Arial" w:hAnsi="Arial" w:cs="Arial"/>
        </w:rPr>
      </w:pPr>
    </w:p>
    <w:p w:rsidR="003F2B42" w:rsidRDefault="003F2B42" w:rsidP="003F2B42">
      <w:pPr>
        <w:rPr>
          <w:rFonts w:ascii="Arial" w:hAnsi="Arial" w:cs="Arial"/>
        </w:rPr>
      </w:pPr>
      <w:r w:rsidRPr="00B42088">
        <w:rPr>
          <w:rFonts w:ascii="Arial" w:hAnsi="Arial" w:cs="Arial"/>
        </w:rPr>
        <w:lastRenderedPageBreak/>
        <w:t>Front wall, Left side, Right side, Floor,</w:t>
      </w:r>
      <w:r>
        <w:rPr>
          <w:rFonts w:ascii="Arial" w:hAnsi="Arial" w:cs="Arial"/>
        </w:rPr>
        <w:t xml:space="preserve"> </w:t>
      </w:r>
      <w:r w:rsidRPr="00B42088">
        <w:rPr>
          <w:rFonts w:ascii="Arial" w:hAnsi="Arial" w:cs="Arial"/>
        </w:rPr>
        <w:t>Ceiling/Roof, Inside/outside doors, Outside/Undercarriage.</w:t>
      </w:r>
    </w:p>
    <w:p w:rsidR="003F2B42" w:rsidRDefault="003F2B42" w:rsidP="003F2B42">
      <w:pPr>
        <w:rPr>
          <w:rFonts w:ascii="Arial" w:hAnsi="Arial" w:cs="Arial"/>
        </w:rPr>
      </w:pPr>
    </w:p>
    <w:p w:rsidR="003F2B42" w:rsidRDefault="00C2015E" w:rsidP="003F2B42">
      <w:pPr>
        <w:rPr>
          <w:rFonts w:ascii="Arial" w:hAnsi="Arial" w:cs="Arial"/>
        </w:rPr>
      </w:pPr>
      <w:r>
        <w:rPr>
          <w:rFonts w:ascii="Arial" w:hAnsi="Arial" w:cs="Arial"/>
          <w:b/>
          <w:sz w:val="32"/>
          <w:szCs w:val="32"/>
        </w:rPr>
        <w:t>6</w:t>
      </w:r>
      <w:r w:rsidR="003F2B42">
        <w:rPr>
          <w:rFonts w:ascii="Arial" w:hAnsi="Arial" w:cs="Arial"/>
          <w:b/>
          <w:sz w:val="32"/>
          <w:szCs w:val="32"/>
        </w:rPr>
        <w:t>.02 – Container inspection process</w:t>
      </w:r>
    </w:p>
    <w:p w:rsidR="003F2B42" w:rsidRDefault="003F2B42" w:rsidP="003F2B42">
      <w:pPr>
        <w:rPr>
          <w:rFonts w:ascii="Arial" w:hAnsi="Arial" w:cs="Arial"/>
        </w:rPr>
      </w:pPr>
    </w:p>
    <w:p w:rsidR="003F2B42" w:rsidRPr="00B42088" w:rsidRDefault="003F2B42" w:rsidP="003F2B42">
      <w:pPr>
        <w:rPr>
          <w:rFonts w:ascii="Arial" w:hAnsi="Arial" w:cs="Arial"/>
          <w:b/>
          <w:i/>
        </w:rPr>
      </w:pPr>
      <w:r>
        <w:rPr>
          <w:rFonts w:ascii="Arial" w:hAnsi="Arial" w:cs="Arial"/>
          <w:b/>
          <w:i/>
        </w:rPr>
        <w:t>(input appropriate information)</w:t>
      </w:r>
    </w:p>
    <w:p w:rsidR="003F2B42" w:rsidRDefault="00C2015E" w:rsidP="003F2B42">
      <w:pPr>
        <w:pStyle w:val="p"/>
        <w:rPr>
          <w:rFonts w:ascii="Arial" w:hAnsi="Arial" w:cs="Arial"/>
        </w:rPr>
      </w:pPr>
      <w:r>
        <w:rPr>
          <w:rFonts w:ascii="Arial" w:hAnsi="Arial" w:cs="Arial"/>
          <w:b/>
          <w:sz w:val="32"/>
          <w:szCs w:val="32"/>
        </w:rPr>
        <w:t>7</w:t>
      </w:r>
      <w:r w:rsidR="003F2B42">
        <w:rPr>
          <w:rFonts w:ascii="Arial" w:hAnsi="Arial" w:cs="Arial"/>
          <w:b/>
          <w:sz w:val="32"/>
          <w:szCs w:val="32"/>
        </w:rPr>
        <w:t>.01 – Container Security, Container Seals – CBP Expectations</w:t>
      </w:r>
    </w:p>
    <w:p w:rsidR="003F2B42" w:rsidRPr="00B42088" w:rsidRDefault="003F2B42" w:rsidP="003F2B42">
      <w:pPr>
        <w:rPr>
          <w:rFonts w:ascii="Arial" w:hAnsi="Arial" w:cs="Arial"/>
        </w:rPr>
      </w:pPr>
      <w:r w:rsidRPr="00B42088">
        <w:rPr>
          <w:rFonts w:ascii="Arial" w:hAnsi="Arial" w:cs="Arial"/>
        </w:rPr>
        <w:t>Written procedures must stipulate how seals are to be controlled and affixed to loaded containers - to include procedures for recognizing and reporting compromised seals and/or containers to US Customs and Border Protection or the appropriate foreign authority. Only designated employees should distribute container seals for integrity purposes.</w:t>
      </w:r>
    </w:p>
    <w:p w:rsidR="003F2B42" w:rsidRDefault="003F2B42" w:rsidP="003F2B42">
      <w:pPr>
        <w:rPr>
          <w:rFonts w:ascii="Arial" w:hAnsi="Arial" w:cs="Arial"/>
        </w:rPr>
      </w:pPr>
    </w:p>
    <w:p w:rsidR="003F2B42" w:rsidRDefault="00C2015E" w:rsidP="003F2B42">
      <w:pPr>
        <w:rPr>
          <w:rFonts w:ascii="Arial" w:hAnsi="Arial" w:cs="Arial"/>
        </w:rPr>
      </w:pPr>
      <w:r>
        <w:rPr>
          <w:rFonts w:ascii="Arial" w:hAnsi="Arial" w:cs="Arial"/>
          <w:b/>
          <w:sz w:val="32"/>
          <w:szCs w:val="32"/>
        </w:rPr>
        <w:t>7</w:t>
      </w:r>
      <w:r w:rsidR="003F2B42">
        <w:rPr>
          <w:rFonts w:ascii="Arial" w:hAnsi="Arial" w:cs="Arial"/>
          <w:b/>
          <w:sz w:val="32"/>
          <w:szCs w:val="32"/>
        </w:rPr>
        <w:t>.02 – Seal control procedures; exception reporting</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C2015E" w:rsidP="003F2B42">
      <w:pPr>
        <w:rPr>
          <w:rFonts w:ascii="Arial" w:hAnsi="Arial" w:cs="Arial"/>
        </w:rPr>
      </w:pPr>
      <w:r>
        <w:rPr>
          <w:rFonts w:ascii="Arial" w:hAnsi="Arial" w:cs="Arial"/>
          <w:b/>
          <w:sz w:val="32"/>
          <w:szCs w:val="32"/>
        </w:rPr>
        <w:t>8</w:t>
      </w:r>
      <w:r w:rsidR="003F2B42">
        <w:rPr>
          <w:rFonts w:ascii="Arial" w:hAnsi="Arial" w:cs="Arial"/>
          <w:b/>
          <w:sz w:val="32"/>
          <w:szCs w:val="32"/>
        </w:rPr>
        <w:t>.01 – Container Security, Container Storage – CBP Expectations</w:t>
      </w:r>
    </w:p>
    <w:p w:rsidR="003F2B42" w:rsidRDefault="003F2B42" w:rsidP="003F2B42">
      <w:pPr>
        <w:rPr>
          <w:rFonts w:ascii="Arial" w:hAnsi="Arial" w:cs="Arial"/>
        </w:rPr>
      </w:pPr>
    </w:p>
    <w:p w:rsidR="003F2B42" w:rsidRPr="00B42088" w:rsidRDefault="003F2B42" w:rsidP="003F2B42">
      <w:pPr>
        <w:rPr>
          <w:rFonts w:ascii="Arial" w:hAnsi="Arial" w:cs="Arial"/>
        </w:rPr>
      </w:pPr>
      <w:r w:rsidRPr="00B42088">
        <w:rPr>
          <w:rFonts w:ascii="Arial" w:hAnsi="Arial" w:cs="Arial"/>
        </w:rPr>
        <w:t>Containers must be stored in a secure area to prevent unauthorized access and/or manipulation. Procedures must be in place for reporting and neutralizing unauthorized entry into containers or container storage areas.</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8</w:t>
      </w:r>
      <w:r w:rsidR="003F2B42">
        <w:rPr>
          <w:rFonts w:ascii="Arial" w:hAnsi="Arial" w:cs="Arial"/>
          <w:b/>
          <w:sz w:val="32"/>
          <w:szCs w:val="32"/>
        </w:rPr>
        <w:t>.02 – Container storage; exception reporting</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9</w:t>
      </w:r>
      <w:r w:rsidR="003F2B42">
        <w:rPr>
          <w:rFonts w:ascii="Arial" w:hAnsi="Arial" w:cs="Arial"/>
          <w:b/>
          <w:sz w:val="32"/>
          <w:szCs w:val="32"/>
        </w:rPr>
        <w:t>.01 – Physical Access Controls, Employees – CBP Expectations</w:t>
      </w:r>
    </w:p>
    <w:p w:rsidR="003F2B42" w:rsidRDefault="003F2B42" w:rsidP="003F2B42">
      <w:pPr>
        <w:rPr>
          <w:rFonts w:ascii="Arial" w:hAnsi="Arial" w:cs="Arial"/>
        </w:rPr>
      </w:pPr>
    </w:p>
    <w:p w:rsidR="003F2B42" w:rsidRDefault="003F2B42" w:rsidP="003F2B42">
      <w:pPr>
        <w:rPr>
          <w:rFonts w:ascii="Arial" w:hAnsi="Arial" w:cs="Arial"/>
        </w:rPr>
      </w:pPr>
      <w:r w:rsidRPr="00252F0A">
        <w:rPr>
          <w:rFonts w:ascii="Arial" w:hAnsi="Arial" w:cs="Arial"/>
        </w:rPr>
        <w:t>An employee identification system must be in place for positive identification and access control purposes. Employees should only be given access to those secure areas needed for the performance of their duties. Company management or security personnel must adequately control the issuance and removal of employee, visitor and vendor identification badges. Procedures for the issuance, removal and changing of access devices (e.g. keys, key cards, etc.) must be documented.</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9</w:t>
      </w:r>
      <w:r w:rsidR="003F2B42">
        <w:rPr>
          <w:rFonts w:ascii="Arial" w:hAnsi="Arial" w:cs="Arial"/>
          <w:b/>
          <w:sz w:val="32"/>
          <w:szCs w:val="32"/>
        </w:rPr>
        <w:t>.02 – Employee identification; access control; issuance and removal; access devices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10</w:t>
      </w:r>
      <w:r w:rsidR="003F2B42">
        <w:rPr>
          <w:rFonts w:ascii="Arial" w:hAnsi="Arial" w:cs="Arial"/>
          <w:b/>
          <w:sz w:val="32"/>
          <w:szCs w:val="32"/>
        </w:rPr>
        <w:t>.01 – Physical Access Controls, Visitor Controls – CBP Expectations</w:t>
      </w:r>
    </w:p>
    <w:p w:rsidR="003F2B42" w:rsidRDefault="003F2B42" w:rsidP="003F2B42">
      <w:pPr>
        <w:rPr>
          <w:rFonts w:ascii="Arial" w:hAnsi="Arial" w:cs="Arial"/>
        </w:rPr>
      </w:pPr>
    </w:p>
    <w:p w:rsidR="003F2B42" w:rsidRDefault="003F2B42" w:rsidP="003F2B42">
      <w:pPr>
        <w:rPr>
          <w:rFonts w:ascii="Arial" w:hAnsi="Arial" w:cs="Arial"/>
        </w:rPr>
      </w:pPr>
      <w:r w:rsidRPr="00252F0A">
        <w:rPr>
          <w:rFonts w:ascii="Arial" w:hAnsi="Arial" w:cs="Arial"/>
        </w:rPr>
        <w:t>Visitors must present photo identification for documentation purposes upon arrival. All visitors should be escorted and visibly display temporary identification.</w:t>
      </w:r>
    </w:p>
    <w:p w:rsidR="003F2B42" w:rsidRDefault="003F2B42" w:rsidP="003F2B42">
      <w:pPr>
        <w:rPr>
          <w:rFonts w:ascii="Arial" w:hAnsi="Arial" w:cs="Arial"/>
        </w:rPr>
      </w:pPr>
    </w:p>
    <w:p w:rsidR="003F2B42" w:rsidRDefault="00C2015E" w:rsidP="003F2B42">
      <w:pPr>
        <w:rPr>
          <w:rFonts w:ascii="Arial" w:hAnsi="Arial" w:cs="Arial"/>
          <w:b/>
          <w:color w:val="000000"/>
          <w:sz w:val="32"/>
          <w:szCs w:val="32"/>
        </w:rPr>
      </w:pPr>
      <w:r>
        <w:rPr>
          <w:rFonts w:ascii="Arial" w:hAnsi="Arial" w:cs="Arial"/>
          <w:b/>
          <w:color w:val="000000"/>
          <w:sz w:val="32"/>
          <w:szCs w:val="32"/>
        </w:rPr>
        <w:t>10</w:t>
      </w:r>
      <w:r w:rsidR="003F2B42">
        <w:rPr>
          <w:rFonts w:ascii="Arial" w:hAnsi="Arial" w:cs="Arial"/>
          <w:b/>
          <w:color w:val="000000"/>
          <w:sz w:val="32"/>
          <w:szCs w:val="32"/>
        </w:rPr>
        <w:t xml:space="preserve">.02 – </w:t>
      </w:r>
      <w:r w:rsidR="003F2B42">
        <w:rPr>
          <w:rFonts w:ascii="Arial" w:hAnsi="Arial" w:cs="Arial"/>
          <w:b/>
          <w:bCs/>
          <w:color w:val="000000"/>
          <w:sz w:val="32"/>
          <w:szCs w:val="32"/>
        </w:rPr>
        <w:t>Visitor Controls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11</w:t>
      </w:r>
      <w:r w:rsidR="003F2B42">
        <w:rPr>
          <w:rFonts w:ascii="Arial" w:hAnsi="Arial" w:cs="Arial"/>
          <w:b/>
          <w:sz w:val="32"/>
          <w:szCs w:val="32"/>
        </w:rPr>
        <w:t>.01 – Physical Access Controls, Employees – CBP Expectations</w:t>
      </w:r>
    </w:p>
    <w:p w:rsidR="003F2B42" w:rsidRDefault="003F2B42" w:rsidP="003F2B42">
      <w:pPr>
        <w:rPr>
          <w:rFonts w:ascii="Arial" w:hAnsi="Arial" w:cs="Arial"/>
        </w:rPr>
      </w:pPr>
    </w:p>
    <w:p w:rsidR="003F2B42" w:rsidRDefault="003F2B42" w:rsidP="003F2B42">
      <w:pPr>
        <w:rPr>
          <w:rFonts w:ascii="Arial" w:hAnsi="Arial" w:cs="Arial"/>
        </w:rPr>
      </w:pPr>
      <w:r w:rsidRPr="00252F0A">
        <w:rPr>
          <w:rFonts w:ascii="Arial" w:hAnsi="Arial" w:cs="Arial"/>
        </w:rPr>
        <w:t>An employee identification system must be in place for positive identification and access control purposes. Employees should only be given access to those secure areas needed for the performance of their duties. Company management or security personnel must adequately control the issuance and removal of employee, visitor and vendor identification badges. Procedures for the issuance, removal and changing of access devices (e.g. keys, key cards, etc.) must be documented.</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9</w:t>
      </w:r>
      <w:r w:rsidR="003F2B42">
        <w:rPr>
          <w:rFonts w:ascii="Arial" w:hAnsi="Arial" w:cs="Arial"/>
          <w:b/>
          <w:sz w:val="32"/>
          <w:szCs w:val="32"/>
        </w:rPr>
        <w:t>.02 – Employee identification; access control; issuance and removal; access devices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1</w:t>
      </w:r>
      <w:r w:rsidR="007C7068">
        <w:rPr>
          <w:rFonts w:ascii="Arial" w:hAnsi="Arial" w:cs="Arial"/>
          <w:b/>
          <w:sz w:val="32"/>
          <w:szCs w:val="32"/>
        </w:rPr>
        <w:t>0</w:t>
      </w:r>
      <w:r w:rsidR="003F2B42">
        <w:rPr>
          <w:rFonts w:ascii="Arial" w:hAnsi="Arial" w:cs="Arial"/>
          <w:b/>
          <w:sz w:val="32"/>
          <w:szCs w:val="32"/>
        </w:rPr>
        <w:t>.01 – Physical Access Controls, Visitor Controls – CBP Expectations</w:t>
      </w:r>
    </w:p>
    <w:p w:rsidR="003F2B42" w:rsidRDefault="003F2B42" w:rsidP="003F2B42">
      <w:pPr>
        <w:rPr>
          <w:rFonts w:ascii="Arial" w:hAnsi="Arial" w:cs="Arial"/>
        </w:rPr>
      </w:pPr>
    </w:p>
    <w:p w:rsidR="003F2B42" w:rsidRDefault="003F2B42" w:rsidP="003F2B42">
      <w:pPr>
        <w:rPr>
          <w:rFonts w:ascii="Arial" w:hAnsi="Arial" w:cs="Arial"/>
        </w:rPr>
      </w:pPr>
      <w:r w:rsidRPr="00252F0A">
        <w:rPr>
          <w:rFonts w:ascii="Arial" w:hAnsi="Arial" w:cs="Arial"/>
        </w:rPr>
        <w:t>Visitors must present photo identification for documentation purposes upon arrival. All visitors should be escorted and visibly display temporary identification.</w:t>
      </w:r>
    </w:p>
    <w:p w:rsidR="003F2B42" w:rsidRDefault="003F2B42" w:rsidP="003F2B42">
      <w:pPr>
        <w:rPr>
          <w:rFonts w:ascii="Arial" w:hAnsi="Arial" w:cs="Arial"/>
        </w:rPr>
      </w:pPr>
    </w:p>
    <w:p w:rsidR="003F2B42" w:rsidRDefault="00C2015E" w:rsidP="003F2B42">
      <w:pPr>
        <w:rPr>
          <w:rFonts w:ascii="Arial" w:hAnsi="Arial" w:cs="Arial"/>
          <w:b/>
          <w:color w:val="000000"/>
          <w:sz w:val="32"/>
          <w:szCs w:val="32"/>
        </w:rPr>
      </w:pPr>
      <w:r>
        <w:rPr>
          <w:rFonts w:ascii="Arial" w:hAnsi="Arial" w:cs="Arial"/>
          <w:b/>
          <w:color w:val="000000"/>
          <w:sz w:val="32"/>
          <w:szCs w:val="32"/>
        </w:rPr>
        <w:t>1</w:t>
      </w:r>
      <w:r w:rsidR="007C7068">
        <w:rPr>
          <w:rFonts w:ascii="Arial" w:hAnsi="Arial" w:cs="Arial"/>
          <w:b/>
          <w:color w:val="000000"/>
          <w:sz w:val="32"/>
          <w:szCs w:val="32"/>
        </w:rPr>
        <w:t>0</w:t>
      </w:r>
      <w:r w:rsidR="003F2B42">
        <w:rPr>
          <w:rFonts w:ascii="Arial" w:hAnsi="Arial" w:cs="Arial"/>
          <w:b/>
          <w:color w:val="000000"/>
          <w:sz w:val="32"/>
          <w:szCs w:val="32"/>
        </w:rPr>
        <w:t xml:space="preserve">.02 – </w:t>
      </w:r>
      <w:r w:rsidR="003F2B42">
        <w:rPr>
          <w:rFonts w:ascii="Arial" w:hAnsi="Arial" w:cs="Arial"/>
          <w:b/>
          <w:bCs/>
          <w:color w:val="000000"/>
          <w:sz w:val="32"/>
          <w:szCs w:val="32"/>
        </w:rPr>
        <w:t>Visitor Controls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1</w:t>
      </w:r>
      <w:r w:rsidR="007C7068">
        <w:rPr>
          <w:rFonts w:ascii="Arial" w:hAnsi="Arial" w:cs="Arial"/>
          <w:b/>
          <w:sz w:val="32"/>
          <w:szCs w:val="32"/>
        </w:rPr>
        <w:t>1</w:t>
      </w:r>
      <w:r w:rsidR="003F2B42">
        <w:rPr>
          <w:rFonts w:ascii="Arial" w:hAnsi="Arial" w:cs="Arial"/>
          <w:b/>
          <w:sz w:val="32"/>
          <w:szCs w:val="32"/>
        </w:rPr>
        <w:t>.01 – Physical Access Controls, Deliveries (including mail) – CBP Expectations</w:t>
      </w:r>
    </w:p>
    <w:p w:rsidR="003F2B42" w:rsidRDefault="003F2B42" w:rsidP="003F2B42">
      <w:pPr>
        <w:rPr>
          <w:rFonts w:ascii="Arial" w:hAnsi="Arial" w:cs="Arial"/>
        </w:rPr>
      </w:pPr>
    </w:p>
    <w:p w:rsidR="003F2B42" w:rsidRDefault="003F2B42" w:rsidP="003F2B42">
      <w:pPr>
        <w:rPr>
          <w:rFonts w:ascii="Arial" w:hAnsi="Arial" w:cs="Arial"/>
        </w:rPr>
      </w:pPr>
      <w:r w:rsidRPr="00252F0A">
        <w:rPr>
          <w:rFonts w:ascii="Arial" w:hAnsi="Arial" w:cs="Arial"/>
        </w:rPr>
        <w:t>Proper vendor ID and/or photo identification must be presented for documentation purposes upon arrival by all vendors. Arriving packages and mail should be periodically screened before being disseminated.</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1</w:t>
      </w:r>
      <w:r w:rsidR="007C7068">
        <w:rPr>
          <w:rFonts w:ascii="Arial" w:hAnsi="Arial" w:cs="Arial"/>
          <w:b/>
          <w:sz w:val="32"/>
          <w:szCs w:val="32"/>
        </w:rPr>
        <w:t>1</w:t>
      </w:r>
      <w:r w:rsidR="003F2B42">
        <w:rPr>
          <w:rFonts w:ascii="Arial" w:hAnsi="Arial" w:cs="Arial"/>
          <w:b/>
          <w:sz w:val="32"/>
          <w:szCs w:val="32"/>
        </w:rPr>
        <w:t>.02 – Delivery procedures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b/>
          <w:sz w:val="32"/>
          <w:szCs w:val="32"/>
        </w:rPr>
      </w:pPr>
    </w:p>
    <w:p w:rsidR="003F2B42" w:rsidRDefault="007C7068" w:rsidP="003F2B42">
      <w:pPr>
        <w:rPr>
          <w:rFonts w:ascii="Arial" w:hAnsi="Arial" w:cs="Arial"/>
          <w:b/>
          <w:sz w:val="32"/>
          <w:szCs w:val="32"/>
        </w:rPr>
      </w:pPr>
      <w:r>
        <w:rPr>
          <w:rFonts w:ascii="Arial" w:hAnsi="Arial" w:cs="Arial"/>
          <w:b/>
          <w:sz w:val="32"/>
          <w:szCs w:val="32"/>
        </w:rPr>
        <w:lastRenderedPageBreak/>
        <w:t>12</w:t>
      </w:r>
      <w:r w:rsidR="003F2B42">
        <w:rPr>
          <w:rFonts w:ascii="Arial" w:hAnsi="Arial" w:cs="Arial"/>
          <w:b/>
          <w:sz w:val="32"/>
          <w:szCs w:val="32"/>
        </w:rPr>
        <w:t>.01 – Physical Access Controls, Challenging and Removing Unauthorized Persons – CBP Expectations</w:t>
      </w:r>
    </w:p>
    <w:p w:rsidR="003F2B42" w:rsidRDefault="003F2B42" w:rsidP="003F2B42">
      <w:pPr>
        <w:rPr>
          <w:rFonts w:ascii="Arial" w:hAnsi="Arial" w:cs="Arial"/>
        </w:rPr>
      </w:pPr>
    </w:p>
    <w:p w:rsidR="003F2B42" w:rsidRDefault="003F2B42" w:rsidP="003F2B42">
      <w:pPr>
        <w:rPr>
          <w:rFonts w:ascii="Arial" w:hAnsi="Arial" w:cs="Arial"/>
        </w:rPr>
      </w:pPr>
      <w:r w:rsidRPr="00415F6F">
        <w:rPr>
          <w:rFonts w:ascii="Arial" w:hAnsi="Arial" w:cs="Arial"/>
        </w:rPr>
        <w:t>Procedures must be in place to identify, challenge and address unauthorized/unidentified persons.</w:t>
      </w:r>
    </w:p>
    <w:p w:rsidR="003F2B42" w:rsidRDefault="003F2B42" w:rsidP="003F2B42">
      <w:pPr>
        <w:rPr>
          <w:rFonts w:ascii="Arial" w:hAnsi="Arial" w:cs="Arial"/>
        </w:rPr>
      </w:pPr>
    </w:p>
    <w:p w:rsidR="003F2B42" w:rsidRDefault="003F2B42" w:rsidP="003F2B42">
      <w:pPr>
        <w:rPr>
          <w:rFonts w:ascii="Arial" w:hAnsi="Arial" w:cs="Arial"/>
          <w:b/>
          <w:sz w:val="32"/>
          <w:szCs w:val="32"/>
        </w:rPr>
      </w:pPr>
      <w:r>
        <w:rPr>
          <w:rFonts w:ascii="Arial" w:hAnsi="Arial" w:cs="Arial"/>
          <w:b/>
          <w:sz w:val="32"/>
          <w:szCs w:val="32"/>
        </w:rPr>
        <w:t>1</w:t>
      </w:r>
      <w:r w:rsidR="007C7068">
        <w:rPr>
          <w:rFonts w:ascii="Arial" w:hAnsi="Arial" w:cs="Arial"/>
          <w:b/>
          <w:sz w:val="32"/>
          <w:szCs w:val="32"/>
        </w:rPr>
        <w:t>2</w:t>
      </w:r>
      <w:r>
        <w:rPr>
          <w:rFonts w:ascii="Arial" w:hAnsi="Arial" w:cs="Arial"/>
          <w:b/>
          <w:sz w:val="32"/>
          <w:szCs w:val="32"/>
        </w:rPr>
        <w:t>.02 – Procedure for the control of unauthorized persons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3F2B42" w:rsidP="003F2B42">
      <w:pPr>
        <w:rPr>
          <w:rFonts w:ascii="Arial" w:hAnsi="Arial" w:cs="Arial"/>
          <w:b/>
          <w:sz w:val="32"/>
          <w:szCs w:val="32"/>
        </w:rPr>
      </w:pPr>
      <w:r>
        <w:rPr>
          <w:rFonts w:ascii="Arial" w:hAnsi="Arial" w:cs="Arial"/>
          <w:b/>
          <w:sz w:val="32"/>
          <w:szCs w:val="32"/>
        </w:rPr>
        <w:t>1</w:t>
      </w:r>
      <w:r w:rsidR="007C7068">
        <w:rPr>
          <w:rFonts w:ascii="Arial" w:hAnsi="Arial" w:cs="Arial"/>
          <w:b/>
          <w:sz w:val="32"/>
          <w:szCs w:val="32"/>
        </w:rPr>
        <w:t>3</w:t>
      </w:r>
      <w:r>
        <w:rPr>
          <w:rFonts w:ascii="Arial" w:hAnsi="Arial" w:cs="Arial"/>
          <w:b/>
          <w:sz w:val="32"/>
          <w:szCs w:val="32"/>
        </w:rPr>
        <w:t>.01 – Personnel Security, Pre-Employment Verification – CBP Expectations</w:t>
      </w:r>
    </w:p>
    <w:p w:rsidR="003F2B42" w:rsidRDefault="003F2B42" w:rsidP="003F2B42">
      <w:pPr>
        <w:rPr>
          <w:rFonts w:ascii="Arial" w:hAnsi="Arial" w:cs="Arial"/>
        </w:rPr>
      </w:pPr>
    </w:p>
    <w:p w:rsidR="003F2B42" w:rsidRDefault="003F2B42" w:rsidP="003F2B42">
      <w:pPr>
        <w:rPr>
          <w:rFonts w:ascii="Arial" w:hAnsi="Arial" w:cs="Arial"/>
        </w:rPr>
      </w:pPr>
      <w:r w:rsidRPr="00415F6F">
        <w:rPr>
          <w:rFonts w:ascii="Arial" w:hAnsi="Arial" w:cs="Arial"/>
        </w:rPr>
        <w:t>Application information, such as employment history and references must be verified prior to employment.</w:t>
      </w:r>
    </w:p>
    <w:p w:rsidR="003F2B42" w:rsidRDefault="003F2B42" w:rsidP="003F2B42">
      <w:pPr>
        <w:rPr>
          <w:rFonts w:ascii="Arial" w:hAnsi="Arial" w:cs="Arial"/>
        </w:rPr>
      </w:pPr>
    </w:p>
    <w:p w:rsidR="003F2B42" w:rsidRDefault="007C7068" w:rsidP="003F2B42">
      <w:pPr>
        <w:rPr>
          <w:rFonts w:ascii="Arial" w:hAnsi="Arial" w:cs="Arial"/>
        </w:rPr>
      </w:pPr>
      <w:r>
        <w:rPr>
          <w:rFonts w:ascii="Arial" w:hAnsi="Arial" w:cs="Arial"/>
          <w:b/>
          <w:sz w:val="32"/>
          <w:szCs w:val="32"/>
        </w:rPr>
        <w:t>13</w:t>
      </w:r>
      <w:r w:rsidR="003F2B42">
        <w:rPr>
          <w:rFonts w:ascii="Arial" w:hAnsi="Arial" w:cs="Arial"/>
          <w:b/>
          <w:sz w:val="32"/>
          <w:szCs w:val="32"/>
        </w:rPr>
        <w:t>.02 – Personnel policies</w:t>
      </w:r>
    </w:p>
    <w:p w:rsidR="003F2B42" w:rsidRDefault="003F2B42" w:rsidP="003F2B42">
      <w:pPr>
        <w:rPr>
          <w:rFonts w:ascii="Arial" w:hAnsi="Arial" w:cs="Arial"/>
        </w:rPr>
      </w:pPr>
    </w:p>
    <w:p w:rsidR="003F2B42" w:rsidRDefault="003F2B42" w:rsidP="003F2B42">
      <w:pPr>
        <w:rPr>
          <w:rFonts w:ascii="Arial" w:hAnsi="Arial" w:cs="Arial"/>
          <w:b/>
          <w:i/>
        </w:rPr>
      </w:pPr>
      <w:r>
        <w:rPr>
          <w:rFonts w:ascii="Arial" w:hAnsi="Arial" w:cs="Arial"/>
          <w:b/>
          <w:i/>
        </w:rPr>
        <w:t>(input appropriate information)</w:t>
      </w:r>
    </w:p>
    <w:p w:rsidR="003F2B42" w:rsidRDefault="003F2B42" w:rsidP="003F2B42">
      <w:pPr>
        <w:rPr>
          <w:rFonts w:ascii="Arial" w:hAnsi="Arial" w:cs="Arial"/>
          <w:b/>
          <w:i/>
        </w:rPr>
      </w:pPr>
    </w:p>
    <w:p w:rsidR="003F2B42" w:rsidRDefault="007C7068" w:rsidP="003F2B42">
      <w:pPr>
        <w:rPr>
          <w:rFonts w:ascii="Arial" w:hAnsi="Arial" w:cs="Arial"/>
          <w:b/>
          <w:sz w:val="32"/>
          <w:szCs w:val="32"/>
        </w:rPr>
      </w:pPr>
      <w:r>
        <w:rPr>
          <w:rFonts w:ascii="Arial" w:hAnsi="Arial" w:cs="Arial"/>
          <w:b/>
          <w:sz w:val="32"/>
          <w:szCs w:val="32"/>
        </w:rPr>
        <w:t>14</w:t>
      </w:r>
      <w:r w:rsidR="003F2B42">
        <w:rPr>
          <w:rFonts w:ascii="Arial" w:hAnsi="Arial" w:cs="Arial"/>
          <w:b/>
          <w:sz w:val="32"/>
          <w:szCs w:val="32"/>
        </w:rPr>
        <w:t xml:space="preserve">.01 – </w:t>
      </w:r>
      <w:r w:rsidR="003F2B42" w:rsidRPr="00153C85">
        <w:rPr>
          <w:rFonts w:ascii="Arial" w:hAnsi="Arial" w:cs="Arial"/>
          <w:b/>
          <w:bCs/>
          <w:sz w:val="32"/>
          <w:szCs w:val="32"/>
        </w:rPr>
        <w:t>Personnel Security, Background checks / investigations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153C85">
        <w:rPr>
          <w:rFonts w:ascii="Arial" w:hAnsi="Arial" w:cs="Arial"/>
        </w:rPr>
        <w:t>Consistent with foreign, federal, state, and local regulations, background checks and investigations should be conducted for prospective employees. Once employed, periodic checks and reinvestigations should be performed based on cause, and/or the sensitivity of the employee’s position.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14</w:t>
      </w:r>
      <w:r w:rsidR="003F2B42">
        <w:rPr>
          <w:rFonts w:ascii="Arial" w:hAnsi="Arial" w:cs="Arial"/>
          <w:b/>
          <w:sz w:val="32"/>
          <w:szCs w:val="32"/>
        </w:rPr>
        <w:t>.02 – Personnel policies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15</w:t>
      </w:r>
      <w:r w:rsidR="003F2B42">
        <w:rPr>
          <w:rFonts w:ascii="Arial" w:hAnsi="Arial" w:cs="Arial"/>
          <w:b/>
          <w:sz w:val="32"/>
          <w:szCs w:val="32"/>
        </w:rPr>
        <w:t xml:space="preserve">.01 – </w:t>
      </w:r>
      <w:r w:rsidR="003F2B42" w:rsidRPr="00153C85">
        <w:rPr>
          <w:rFonts w:ascii="Arial" w:hAnsi="Arial" w:cs="Arial"/>
          <w:b/>
          <w:bCs/>
          <w:sz w:val="32"/>
          <w:szCs w:val="32"/>
        </w:rPr>
        <w:t>Personnel Security, Personnel Termination Procedures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8A4080">
        <w:rPr>
          <w:rFonts w:ascii="Arial" w:hAnsi="Arial" w:cs="Arial"/>
        </w:rPr>
        <w:t>Companies must have procedures in place to remove identification, facility, and system access for terminated employees.</w:t>
      </w:r>
    </w:p>
    <w:p w:rsidR="003F2B42" w:rsidRDefault="003F2B42" w:rsidP="003F2B42">
      <w:pPr>
        <w:rPr>
          <w:rFonts w:ascii="Arial" w:hAnsi="Arial" w:cs="Arial"/>
        </w:rPr>
      </w:pPr>
    </w:p>
    <w:p w:rsidR="003F2B42" w:rsidRDefault="007C7068" w:rsidP="003F2B42">
      <w:pPr>
        <w:rPr>
          <w:rFonts w:ascii="Arial" w:hAnsi="Arial" w:cs="Arial"/>
          <w:b/>
          <w:color w:val="000000"/>
          <w:sz w:val="32"/>
          <w:szCs w:val="32"/>
        </w:rPr>
      </w:pPr>
      <w:r>
        <w:rPr>
          <w:rFonts w:ascii="Arial" w:hAnsi="Arial" w:cs="Arial"/>
          <w:b/>
          <w:color w:val="000000"/>
          <w:sz w:val="32"/>
          <w:szCs w:val="32"/>
        </w:rPr>
        <w:t>15</w:t>
      </w:r>
      <w:r w:rsidR="003F2B42">
        <w:rPr>
          <w:rFonts w:ascii="Arial" w:hAnsi="Arial" w:cs="Arial"/>
          <w:b/>
          <w:color w:val="000000"/>
          <w:sz w:val="32"/>
          <w:szCs w:val="32"/>
        </w:rPr>
        <w:t xml:space="preserve">.02 – </w:t>
      </w:r>
      <w:r w:rsidR="003F2B42">
        <w:rPr>
          <w:rFonts w:ascii="Arial" w:hAnsi="Arial" w:cs="Arial"/>
          <w:b/>
          <w:bCs/>
          <w:color w:val="000000"/>
          <w:sz w:val="32"/>
          <w:szCs w:val="32"/>
        </w:rPr>
        <w:t>Removal of identification and access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16</w:t>
      </w:r>
      <w:r w:rsidR="003F2B42">
        <w:rPr>
          <w:rFonts w:ascii="Arial" w:hAnsi="Arial" w:cs="Arial"/>
          <w:b/>
          <w:sz w:val="32"/>
          <w:szCs w:val="32"/>
        </w:rPr>
        <w:t xml:space="preserve">.01 – </w:t>
      </w:r>
      <w:r w:rsidR="003F2B42" w:rsidRPr="008A4080">
        <w:rPr>
          <w:rFonts w:ascii="Arial" w:hAnsi="Arial" w:cs="Arial"/>
          <w:b/>
          <w:bCs/>
          <w:sz w:val="32"/>
          <w:szCs w:val="32"/>
        </w:rPr>
        <w:t>Procedural Security, Documentation Processing</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8A4080">
        <w:rPr>
          <w:rFonts w:ascii="Arial" w:hAnsi="Arial" w:cs="Arial"/>
        </w:rPr>
        <w:lastRenderedPageBreak/>
        <w:t>Procedures must be in place to ensure that all information used in the clearing of merchandise/cargo, is legible, complete, accurate, and protected against the exchange, loss or introduction of erroneous information. Documentation control must include safeguarding computer access and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16</w:t>
      </w:r>
      <w:r w:rsidR="003F2B42">
        <w:rPr>
          <w:rFonts w:ascii="Arial" w:hAnsi="Arial" w:cs="Arial"/>
          <w:b/>
          <w:sz w:val="32"/>
          <w:szCs w:val="32"/>
        </w:rPr>
        <w:t>.02 – Documentation procedures; controls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17</w:t>
      </w:r>
      <w:r w:rsidR="003F2B42">
        <w:rPr>
          <w:rFonts w:ascii="Arial" w:hAnsi="Arial" w:cs="Arial"/>
          <w:b/>
          <w:sz w:val="32"/>
          <w:szCs w:val="32"/>
        </w:rPr>
        <w:t xml:space="preserve">.01 – </w:t>
      </w:r>
      <w:r w:rsidR="003F2B42" w:rsidRPr="008A4080">
        <w:rPr>
          <w:rFonts w:ascii="Arial" w:hAnsi="Arial" w:cs="Arial"/>
          <w:b/>
          <w:bCs/>
          <w:sz w:val="32"/>
          <w:szCs w:val="32"/>
        </w:rPr>
        <w:t>Procedural Security, Manifesting Procedures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8A4080">
        <w:rPr>
          <w:rFonts w:ascii="Arial" w:hAnsi="Arial" w:cs="Arial"/>
        </w:rPr>
        <w:t>To help ensure the integrity of cargo received from abroad, procedures must be in place to ensure that information received from business partners is reported accurately and timely.</w:t>
      </w:r>
    </w:p>
    <w:p w:rsidR="003F2B42" w:rsidRDefault="003F2B42" w:rsidP="003F2B42">
      <w:pPr>
        <w:rPr>
          <w:rFonts w:ascii="Arial" w:hAnsi="Arial" w:cs="Arial"/>
        </w:rPr>
      </w:pPr>
    </w:p>
    <w:p w:rsidR="003F2B42" w:rsidRDefault="007C7068" w:rsidP="003F2B42">
      <w:pPr>
        <w:rPr>
          <w:rFonts w:ascii="Arial" w:hAnsi="Arial" w:cs="Arial"/>
          <w:b/>
          <w:color w:val="000000"/>
          <w:sz w:val="32"/>
          <w:szCs w:val="32"/>
        </w:rPr>
      </w:pPr>
      <w:r>
        <w:rPr>
          <w:rFonts w:ascii="Arial" w:hAnsi="Arial" w:cs="Arial"/>
          <w:b/>
          <w:color w:val="000000"/>
          <w:sz w:val="32"/>
          <w:szCs w:val="32"/>
        </w:rPr>
        <w:t>17</w:t>
      </w:r>
      <w:r w:rsidR="003F2B42">
        <w:rPr>
          <w:rFonts w:ascii="Arial" w:hAnsi="Arial" w:cs="Arial"/>
          <w:b/>
          <w:color w:val="000000"/>
          <w:sz w:val="32"/>
          <w:szCs w:val="32"/>
        </w:rPr>
        <w:t xml:space="preserve">.02 – </w:t>
      </w:r>
      <w:r w:rsidR="003F2B42">
        <w:rPr>
          <w:rFonts w:ascii="Arial" w:hAnsi="Arial" w:cs="Arial"/>
          <w:b/>
          <w:bCs/>
          <w:color w:val="000000"/>
          <w:sz w:val="32"/>
          <w:szCs w:val="32"/>
        </w:rPr>
        <w:t>Process for receipt of cargo information</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18</w:t>
      </w:r>
      <w:r w:rsidR="003F2B42">
        <w:rPr>
          <w:rFonts w:ascii="Arial" w:hAnsi="Arial" w:cs="Arial"/>
          <w:b/>
          <w:sz w:val="32"/>
          <w:szCs w:val="32"/>
        </w:rPr>
        <w:t xml:space="preserve">.01 – </w:t>
      </w:r>
      <w:r w:rsidR="003F2B42" w:rsidRPr="008A4080">
        <w:rPr>
          <w:rFonts w:ascii="Arial" w:hAnsi="Arial" w:cs="Arial"/>
          <w:b/>
          <w:bCs/>
          <w:sz w:val="32"/>
          <w:szCs w:val="32"/>
        </w:rPr>
        <w:t>Procedural Security, Shipping &amp; Receiving</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8A4080">
        <w:rPr>
          <w:rFonts w:ascii="Arial" w:hAnsi="Arial" w:cs="Arial"/>
        </w:rPr>
        <w:t>Arriving cargo should be reconciled against information on the cargo manifest. The cargo should be accurately described, and the weights, labels, marks and piece count indicated and verified. Departing cargo should be verified against purchase or delivery orders. Drivers delivering or receiving cargo must be positively identified before cargo is received or released.</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18</w:t>
      </w:r>
      <w:r w:rsidR="003F2B42">
        <w:rPr>
          <w:rFonts w:ascii="Arial" w:hAnsi="Arial" w:cs="Arial"/>
          <w:b/>
          <w:sz w:val="32"/>
          <w:szCs w:val="32"/>
        </w:rPr>
        <w:t>.02 – Shipping/Receiving procedures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b/>
          <w:sz w:val="32"/>
          <w:szCs w:val="32"/>
        </w:rPr>
      </w:pPr>
    </w:p>
    <w:p w:rsidR="003F2B42" w:rsidRDefault="007C7068" w:rsidP="003F2B42">
      <w:pPr>
        <w:rPr>
          <w:rFonts w:ascii="Arial" w:hAnsi="Arial" w:cs="Arial"/>
          <w:b/>
          <w:sz w:val="32"/>
          <w:szCs w:val="32"/>
        </w:rPr>
      </w:pPr>
      <w:r>
        <w:rPr>
          <w:rFonts w:ascii="Arial" w:hAnsi="Arial" w:cs="Arial"/>
          <w:b/>
          <w:sz w:val="32"/>
          <w:szCs w:val="32"/>
        </w:rPr>
        <w:t>19</w:t>
      </w:r>
      <w:r w:rsidR="003F2B42">
        <w:rPr>
          <w:rFonts w:ascii="Arial" w:hAnsi="Arial" w:cs="Arial"/>
          <w:b/>
          <w:sz w:val="32"/>
          <w:szCs w:val="32"/>
        </w:rPr>
        <w:t xml:space="preserve">.01 – </w:t>
      </w:r>
      <w:r w:rsidR="003F2B42" w:rsidRPr="008A4080">
        <w:rPr>
          <w:rFonts w:ascii="Arial" w:hAnsi="Arial" w:cs="Arial"/>
          <w:b/>
          <w:bCs/>
          <w:sz w:val="32"/>
          <w:szCs w:val="32"/>
        </w:rPr>
        <w:t>Procedural Security, Cargo Discrepancies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8A4080">
        <w:rPr>
          <w:rFonts w:ascii="Arial" w:hAnsi="Arial" w:cs="Arial"/>
        </w:rPr>
        <w:t>All shortages, overages, and other significant discrepancies or anomalies must be resolved and/or investigated appropriately. Customs and/or other appropriate law enforcement agencies must be notified if illegal or suspicious activities are detected - as appropriate.</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19</w:t>
      </w:r>
      <w:r w:rsidR="003F2B42">
        <w:rPr>
          <w:rFonts w:ascii="Arial" w:hAnsi="Arial" w:cs="Arial"/>
          <w:b/>
          <w:sz w:val="32"/>
          <w:szCs w:val="32"/>
        </w:rPr>
        <w:t>.02 – Exception handling</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20</w:t>
      </w:r>
      <w:r w:rsidR="003F2B42">
        <w:rPr>
          <w:rFonts w:ascii="Arial" w:hAnsi="Arial" w:cs="Arial"/>
          <w:b/>
          <w:sz w:val="32"/>
          <w:szCs w:val="32"/>
        </w:rPr>
        <w:t>.01 –</w:t>
      </w:r>
      <w:r w:rsidR="003F2B42" w:rsidRPr="008A4080">
        <w:rPr>
          <w:rFonts w:ascii="Arial" w:hAnsi="Arial" w:cs="Arial"/>
          <w:b/>
          <w:bCs/>
          <w:color w:val="333333"/>
        </w:rPr>
        <w:t xml:space="preserve"> </w:t>
      </w:r>
      <w:r w:rsidR="003F2B42" w:rsidRPr="008A4080">
        <w:rPr>
          <w:rFonts w:ascii="Arial" w:hAnsi="Arial" w:cs="Arial"/>
          <w:b/>
          <w:bCs/>
          <w:sz w:val="32"/>
          <w:szCs w:val="32"/>
        </w:rPr>
        <w:t>Security Training and Threat Awareness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Pr="00A72B26" w:rsidRDefault="003F2B42" w:rsidP="003F2B42">
      <w:pPr>
        <w:rPr>
          <w:rFonts w:ascii="Arial" w:hAnsi="Arial" w:cs="Arial"/>
        </w:rPr>
      </w:pPr>
      <w:r w:rsidRPr="00A72B26">
        <w:rPr>
          <w:rFonts w:ascii="Arial" w:hAnsi="Arial" w:cs="Arial"/>
        </w:rPr>
        <w:lastRenderedPageBreak/>
        <w:t>A threat awareness program should be established and maintained by security personnel to recognize and foster awareness of the threat posed by terrorists at each point in the supply chain. Employees must be made aware of the procedures the company has in place to address a situation and how to report it. Additional training should be provided to employees in the shipping and receiving areas, as well as those receiving and opening mail.</w:t>
      </w:r>
    </w:p>
    <w:p w:rsidR="003F2B42" w:rsidRDefault="003F2B42" w:rsidP="003F2B42">
      <w:pPr>
        <w:rPr>
          <w:rFonts w:ascii="Arial" w:hAnsi="Arial" w:cs="Arial"/>
        </w:rPr>
      </w:pPr>
      <w:r w:rsidRPr="00A72B26">
        <w:rPr>
          <w:rFonts w:ascii="Arial" w:hAnsi="Arial" w:cs="Arial"/>
        </w:rPr>
        <w:t>Additionally, specific training should be offered to assist employees in maintaining cargo integrity, recognizing internal conspiracies, and protecting access controls. These programs should offer incentives for active employee participation.</w:t>
      </w:r>
    </w:p>
    <w:p w:rsidR="003F2B42" w:rsidRPr="00A72B26" w:rsidRDefault="003F2B42" w:rsidP="003F2B42">
      <w:pPr>
        <w:rPr>
          <w:rFonts w:ascii="Arial" w:hAnsi="Arial" w:cs="Arial"/>
        </w:rPr>
      </w:pPr>
    </w:p>
    <w:p w:rsidR="003F2B42" w:rsidRDefault="007C7068" w:rsidP="003F2B42">
      <w:pPr>
        <w:rPr>
          <w:rFonts w:ascii="Arial" w:hAnsi="Arial" w:cs="Arial"/>
        </w:rPr>
      </w:pPr>
      <w:r>
        <w:rPr>
          <w:rFonts w:ascii="Arial" w:hAnsi="Arial" w:cs="Arial"/>
          <w:b/>
          <w:sz w:val="32"/>
          <w:szCs w:val="32"/>
        </w:rPr>
        <w:t>20</w:t>
      </w:r>
      <w:r w:rsidR="003F2B42">
        <w:rPr>
          <w:rFonts w:ascii="Arial" w:hAnsi="Arial" w:cs="Arial"/>
          <w:b/>
          <w:sz w:val="32"/>
          <w:szCs w:val="32"/>
        </w:rPr>
        <w:t>.02 – Threat awareness training; reporting procedures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21</w:t>
      </w:r>
      <w:r w:rsidR="003F2B42">
        <w:rPr>
          <w:rFonts w:ascii="Arial" w:hAnsi="Arial" w:cs="Arial"/>
          <w:b/>
          <w:sz w:val="32"/>
          <w:szCs w:val="32"/>
        </w:rPr>
        <w:t xml:space="preserve">.01 – </w:t>
      </w:r>
      <w:r w:rsidR="003F2B42" w:rsidRPr="00A72B26">
        <w:rPr>
          <w:rFonts w:ascii="Arial" w:hAnsi="Arial" w:cs="Arial"/>
          <w:b/>
          <w:bCs/>
          <w:sz w:val="32"/>
          <w:szCs w:val="32"/>
        </w:rPr>
        <w:t>Physical Security, Fencing</w:t>
      </w:r>
      <w:r w:rsidR="003F2B42">
        <w:rPr>
          <w:rFonts w:ascii="Arial" w:hAnsi="Arial" w:cs="Arial"/>
          <w:b/>
          <w:sz w:val="32"/>
          <w:szCs w:val="32"/>
        </w:rPr>
        <w:t xml:space="preserve"> – CBP Expectations</w:t>
      </w:r>
    </w:p>
    <w:p w:rsidR="003F2B42" w:rsidRDefault="003F2B42" w:rsidP="003F2B42">
      <w:pPr>
        <w:rPr>
          <w:rFonts w:ascii="Arial" w:hAnsi="Arial" w:cs="Arial"/>
          <w:b/>
          <w:sz w:val="32"/>
          <w:szCs w:val="32"/>
        </w:rPr>
      </w:pPr>
    </w:p>
    <w:p w:rsidR="003F2B42" w:rsidRDefault="003F2B42" w:rsidP="003F2B42">
      <w:pPr>
        <w:rPr>
          <w:rFonts w:ascii="Arial" w:hAnsi="Arial" w:cs="Arial"/>
        </w:rPr>
      </w:pPr>
      <w:r w:rsidRPr="00A72B26">
        <w:rPr>
          <w:rFonts w:ascii="Arial" w:hAnsi="Arial" w:cs="Arial"/>
        </w:rPr>
        <w:t>Perimeter fencing should enclose the areas around cargo handling and storage facilities. Interior fencing within a cargo handling structure should be used to segregate domestic, international, high value, and hazardous cargo. All fencing must be regularly inspected for integrity and damage.</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21</w:t>
      </w:r>
      <w:r w:rsidR="003F2B42">
        <w:rPr>
          <w:rFonts w:ascii="Arial" w:hAnsi="Arial" w:cs="Arial"/>
          <w:b/>
          <w:sz w:val="32"/>
          <w:szCs w:val="32"/>
        </w:rPr>
        <w:t>.02 – Description of fencing; inspection/repair</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22</w:t>
      </w:r>
      <w:r w:rsidR="003F2B42">
        <w:rPr>
          <w:rFonts w:ascii="Arial" w:hAnsi="Arial" w:cs="Arial"/>
          <w:b/>
          <w:sz w:val="32"/>
          <w:szCs w:val="32"/>
        </w:rPr>
        <w:t>.01 –</w:t>
      </w:r>
      <w:r w:rsidR="003F2B42" w:rsidRPr="00A72B26">
        <w:rPr>
          <w:rFonts w:ascii="Arial" w:hAnsi="Arial" w:cs="Arial"/>
          <w:b/>
          <w:bCs/>
          <w:color w:val="333333"/>
        </w:rPr>
        <w:t xml:space="preserve"> </w:t>
      </w:r>
      <w:r w:rsidR="003F2B42" w:rsidRPr="00A72B26">
        <w:rPr>
          <w:rFonts w:ascii="Arial" w:hAnsi="Arial" w:cs="Arial"/>
          <w:b/>
          <w:bCs/>
          <w:sz w:val="32"/>
          <w:szCs w:val="32"/>
        </w:rPr>
        <w:t>Physical Security, Gates and Gate Houses</w:t>
      </w:r>
      <w:r w:rsidR="003F2B42">
        <w:rPr>
          <w:rFonts w:ascii="Arial" w:hAnsi="Arial" w:cs="Arial"/>
          <w:b/>
          <w:sz w:val="32"/>
          <w:szCs w:val="32"/>
        </w:rPr>
        <w:t xml:space="preserve">  – CBP Expectations</w:t>
      </w:r>
    </w:p>
    <w:p w:rsidR="003F2B42" w:rsidRDefault="003F2B42" w:rsidP="003F2B42">
      <w:pPr>
        <w:rPr>
          <w:rFonts w:ascii="Arial" w:hAnsi="Arial" w:cs="Arial"/>
          <w:b/>
          <w:sz w:val="32"/>
          <w:szCs w:val="32"/>
        </w:rPr>
      </w:pPr>
    </w:p>
    <w:p w:rsidR="003F2B42" w:rsidRDefault="003F2B42" w:rsidP="003F2B42">
      <w:pPr>
        <w:rPr>
          <w:rFonts w:ascii="Arial" w:hAnsi="Arial" w:cs="Arial"/>
        </w:rPr>
      </w:pPr>
      <w:r w:rsidRPr="00A72B26">
        <w:rPr>
          <w:rFonts w:ascii="Arial" w:hAnsi="Arial" w:cs="Arial"/>
        </w:rPr>
        <w:t>Gates through which vehicles and/or personnel enter or exit must be manned and/or monitored. The number of gates should be kept to the minimum necessary for proper access and safety.</w:t>
      </w:r>
    </w:p>
    <w:p w:rsidR="003F2B42" w:rsidRDefault="003F2B42" w:rsidP="003F2B42">
      <w:pPr>
        <w:rPr>
          <w:rFonts w:ascii="Arial" w:hAnsi="Arial" w:cs="Arial"/>
        </w:rPr>
      </w:pPr>
    </w:p>
    <w:p w:rsidR="003F2B42" w:rsidRDefault="007C7068" w:rsidP="003F2B42">
      <w:pPr>
        <w:rPr>
          <w:rFonts w:ascii="Arial" w:hAnsi="Arial" w:cs="Arial"/>
          <w:b/>
          <w:color w:val="000000"/>
          <w:sz w:val="32"/>
          <w:szCs w:val="32"/>
        </w:rPr>
      </w:pPr>
      <w:r>
        <w:rPr>
          <w:rFonts w:ascii="Arial" w:hAnsi="Arial" w:cs="Arial"/>
          <w:b/>
          <w:color w:val="000000"/>
          <w:sz w:val="32"/>
          <w:szCs w:val="32"/>
        </w:rPr>
        <w:t>22</w:t>
      </w:r>
      <w:r w:rsidR="003F2B42">
        <w:rPr>
          <w:rFonts w:ascii="Arial" w:hAnsi="Arial" w:cs="Arial"/>
          <w:b/>
          <w:color w:val="000000"/>
          <w:sz w:val="32"/>
          <w:szCs w:val="32"/>
        </w:rPr>
        <w:t xml:space="preserve">.02 – </w:t>
      </w:r>
      <w:r w:rsidR="003F2B42">
        <w:rPr>
          <w:rFonts w:ascii="Arial" w:hAnsi="Arial" w:cs="Arial"/>
          <w:b/>
          <w:bCs/>
          <w:color w:val="000000"/>
          <w:sz w:val="32"/>
          <w:szCs w:val="32"/>
        </w:rPr>
        <w:t>Gates and gate access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Pr="00A72B26" w:rsidRDefault="007C7068" w:rsidP="003F2B42">
      <w:pPr>
        <w:rPr>
          <w:rFonts w:ascii="Arial" w:hAnsi="Arial" w:cs="Arial"/>
          <w:b/>
          <w:bCs/>
          <w:color w:val="333333"/>
        </w:rPr>
      </w:pPr>
      <w:r>
        <w:rPr>
          <w:rFonts w:ascii="Arial" w:hAnsi="Arial" w:cs="Arial"/>
          <w:b/>
          <w:sz w:val="32"/>
          <w:szCs w:val="32"/>
        </w:rPr>
        <w:t>23</w:t>
      </w:r>
      <w:r w:rsidR="003F2B42">
        <w:rPr>
          <w:rFonts w:ascii="Arial" w:hAnsi="Arial" w:cs="Arial"/>
          <w:b/>
          <w:sz w:val="32"/>
          <w:szCs w:val="32"/>
        </w:rPr>
        <w:t xml:space="preserve">.01 – </w:t>
      </w:r>
      <w:r w:rsidR="003F2B42" w:rsidRPr="00A72B26">
        <w:rPr>
          <w:rStyle w:val="basictext1"/>
          <w:b/>
          <w:bCs/>
          <w:sz w:val="32"/>
          <w:szCs w:val="32"/>
        </w:rPr>
        <w:t>Physical Security, Parking</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A72B26">
        <w:rPr>
          <w:rFonts w:ascii="Arial" w:hAnsi="Arial" w:cs="Arial"/>
        </w:rPr>
        <w:t>Private passenger vehicles should be prohibited from parking in or adjacent to cargo handling and storage areas.</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23</w:t>
      </w:r>
      <w:r w:rsidR="003F2B42">
        <w:rPr>
          <w:rFonts w:ascii="Arial" w:hAnsi="Arial" w:cs="Arial"/>
          <w:b/>
          <w:sz w:val="32"/>
          <w:szCs w:val="32"/>
        </w:rPr>
        <w:t>.02 – Parking policy</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24</w:t>
      </w:r>
      <w:r w:rsidR="003F2B42">
        <w:rPr>
          <w:rFonts w:ascii="Arial" w:hAnsi="Arial" w:cs="Arial"/>
          <w:b/>
          <w:sz w:val="32"/>
          <w:szCs w:val="32"/>
        </w:rPr>
        <w:t xml:space="preserve">.01 – </w:t>
      </w:r>
      <w:r w:rsidR="003F2B42" w:rsidRPr="006A1065">
        <w:rPr>
          <w:rFonts w:ascii="Arial" w:hAnsi="Arial" w:cs="Arial"/>
          <w:b/>
          <w:bCs/>
          <w:sz w:val="32"/>
          <w:szCs w:val="32"/>
        </w:rPr>
        <w:t>Physical Security, Building Structure</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6A1065">
        <w:rPr>
          <w:rFonts w:ascii="Arial" w:hAnsi="Arial" w:cs="Arial"/>
        </w:rPr>
        <w:lastRenderedPageBreak/>
        <w:t>Buildings must be constructed of materials that resist unlawful entry. The integrity of structures must be maintained by periodic inspection and repair.</w:t>
      </w:r>
    </w:p>
    <w:p w:rsidR="003F2B42" w:rsidRDefault="003F2B42" w:rsidP="003F2B42">
      <w:pPr>
        <w:rPr>
          <w:rFonts w:ascii="Arial" w:hAnsi="Arial" w:cs="Arial"/>
        </w:rPr>
      </w:pPr>
    </w:p>
    <w:p w:rsidR="003F2B42" w:rsidRDefault="007C7068" w:rsidP="003F2B42">
      <w:pPr>
        <w:rPr>
          <w:rFonts w:ascii="Arial" w:hAnsi="Arial" w:cs="Arial"/>
          <w:b/>
          <w:color w:val="000000"/>
          <w:sz w:val="32"/>
          <w:szCs w:val="32"/>
        </w:rPr>
      </w:pPr>
      <w:r>
        <w:rPr>
          <w:rFonts w:ascii="Arial" w:hAnsi="Arial" w:cs="Arial"/>
          <w:b/>
          <w:color w:val="000000"/>
          <w:sz w:val="32"/>
          <w:szCs w:val="32"/>
        </w:rPr>
        <w:t>24</w:t>
      </w:r>
      <w:r w:rsidR="003F2B42">
        <w:rPr>
          <w:rFonts w:ascii="Arial" w:hAnsi="Arial" w:cs="Arial"/>
          <w:b/>
          <w:color w:val="000000"/>
          <w:sz w:val="32"/>
          <w:szCs w:val="32"/>
        </w:rPr>
        <w:t xml:space="preserve">.02 – </w:t>
      </w:r>
      <w:r w:rsidR="003F2B42">
        <w:rPr>
          <w:rFonts w:ascii="Arial" w:hAnsi="Arial" w:cs="Arial"/>
          <w:b/>
          <w:bCs/>
          <w:color w:val="000000"/>
          <w:sz w:val="32"/>
          <w:szCs w:val="32"/>
        </w:rPr>
        <w:t>Building description; periodic inspection</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25</w:t>
      </w:r>
      <w:r w:rsidR="003F2B42">
        <w:rPr>
          <w:rFonts w:ascii="Arial" w:hAnsi="Arial" w:cs="Arial"/>
          <w:b/>
          <w:sz w:val="32"/>
          <w:szCs w:val="32"/>
        </w:rPr>
        <w:t xml:space="preserve">.01 – </w:t>
      </w:r>
      <w:r w:rsidR="003F2B42" w:rsidRPr="006A1065">
        <w:rPr>
          <w:rFonts w:ascii="Arial" w:hAnsi="Arial" w:cs="Arial"/>
          <w:b/>
          <w:bCs/>
          <w:sz w:val="32"/>
          <w:szCs w:val="32"/>
        </w:rPr>
        <w:t>Physical Security, Locking Devices and Key Controls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6A1065">
        <w:rPr>
          <w:rFonts w:ascii="Arial" w:hAnsi="Arial" w:cs="Arial"/>
        </w:rPr>
        <w:t>All external and internal windows, gates and fences must be secured with locking devices. Management or security personnel must control the issuance of all locks and keys.</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25</w:t>
      </w:r>
      <w:r w:rsidR="003F2B42">
        <w:rPr>
          <w:rFonts w:ascii="Arial" w:hAnsi="Arial" w:cs="Arial"/>
          <w:b/>
          <w:sz w:val="32"/>
          <w:szCs w:val="32"/>
        </w:rPr>
        <w:t>.02 – Windows, gates, fences; access management</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b/>
          <w:sz w:val="32"/>
          <w:szCs w:val="32"/>
        </w:rPr>
      </w:pPr>
    </w:p>
    <w:p w:rsidR="003F2B42" w:rsidRDefault="007C7068" w:rsidP="003F2B42">
      <w:pPr>
        <w:rPr>
          <w:rFonts w:ascii="Arial" w:hAnsi="Arial" w:cs="Arial"/>
          <w:b/>
          <w:sz w:val="32"/>
          <w:szCs w:val="32"/>
        </w:rPr>
      </w:pPr>
      <w:r>
        <w:rPr>
          <w:rFonts w:ascii="Arial" w:hAnsi="Arial" w:cs="Arial"/>
          <w:b/>
          <w:sz w:val="32"/>
          <w:szCs w:val="32"/>
        </w:rPr>
        <w:t>26</w:t>
      </w:r>
      <w:r w:rsidR="003F2B42">
        <w:rPr>
          <w:rFonts w:ascii="Arial" w:hAnsi="Arial" w:cs="Arial"/>
          <w:b/>
          <w:sz w:val="32"/>
          <w:szCs w:val="32"/>
        </w:rPr>
        <w:t>.01 –</w:t>
      </w:r>
      <w:r w:rsidR="003F2B42" w:rsidRPr="006A1065">
        <w:rPr>
          <w:rFonts w:ascii="Arial" w:hAnsi="Arial" w:cs="Arial"/>
          <w:b/>
          <w:bCs/>
          <w:color w:val="333333"/>
        </w:rPr>
        <w:t xml:space="preserve"> </w:t>
      </w:r>
      <w:r w:rsidR="003F2B42" w:rsidRPr="006A1065">
        <w:rPr>
          <w:rFonts w:ascii="Arial" w:hAnsi="Arial" w:cs="Arial"/>
          <w:b/>
          <w:bCs/>
          <w:sz w:val="32"/>
          <w:szCs w:val="32"/>
        </w:rPr>
        <w:t>Physical Security, Lighting</w:t>
      </w:r>
      <w:r w:rsidR="003F2B42" w:rsidRPr="006A1065">
        <w:rPr>
          <w:rFonts w:ascii="Arial" w:hAnsi="Arial" w:cs="Arial"/>
          <w:b/>
          <w:sz w:val="32"/>
          <w:szCs w:val="32"/>
        </w:rPr>
        <w:t xml:space="preserve"> </w:t>
      </w:r>
      <w:r w:rsidR="003F2B42">
        <w:rPr>
          <w:rFonts w:ascii="Arial" w:hAnsi="Arial" w:cs="Arial"/>
          <w:b/>
          <w:sz w:val="32"/>
          <w:szCs w:val="32"/>
        </w:rPr>
        <w:t>– CBP Expectations</w:t>
      </w:r>
    </w:p>
    <w:p w:rsidR="003F2B42" w:rsidRDefault="003F2B42" w:rsidP="003F2B42">
      <w:pPr>
        <w:rPr>
          <w:rFonts w:ascii="Arial" w:hAnsi="Arial" w:cs="Arial"/>
        </w:rPr>
      </w:pPr>
    </w:p>
    <w:p w:rsidR="003F2B42" w:rsidRDefault="003F2B42" w:rsidP="003F2B42">
      <w:pPr>
        <w:rPr>
          <w:rFonts w:ascii="Arial" w:hAnsi="Arial" w:cs="Arial"/>
        </w:rPr>
      </w:pPr>
      <w:r w:rsidRPr="006A1065">
        <w:rPr>
          <w:rFonts w:ascii="Arial" w:hAnsi="Arial" w:cs="Arial"/>
        </w:rPr>
        <w:t>Adequate lighting must be provided inside and outside the facility including the following areas: entrances and exits, cargo handling and storage areas, fence lines and parking areas.</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26</w:t>
      </w:r>
      <w:r w:rsidR="003F2B42">
        <w:rPr>
          <w:rFonts w:ascii="Arial" w:hAnsi="Arial" w:cs="Arial"/>
          <w:b/>
          <w:sz w:val="32"/>
          <w:szCs w:val="32"/>
        </w:rPr>
        <w:t>.02 – Description of lighting</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27</w:t>
      </w:r>
      <w:r w:rsidR="003F2B42">
        <w:rPr>
          <w:rFonts w:ascii="Arial" w:hAnsi="Arial" w:cs="Arial"/>
          <w:b/>
          <w:sz w:val="32"/>
          <w:szCs w:val="32"/>
        </w:rPr>
        <w:t xml:space="preserve">.01 – </w:t>
      </w:r>
      <w:r w:rsidR="003F2B42" w:rsidRPr="006A1065">
        <w:rPr>
          <w:rFonts w:ascii="Arial" w:hAnsi="Arial" w:cs="Arial"/>
          <w:b/>
          <w:bCs/>
          <w:sz w:val="32"/>
          <w:szCs w:val="32"/>
        </w:rPr>
        <w:t>Physical Security, Alarms Systems &amp; Video Surveillance Cameras</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6A1065">
        <w:rPr>
          <w:rFonts w:ascii="Arial" w:hAnsi="Arial" w:cs="Arial"/>
        </w:rPr>
        <w:t>Alarm systems and video surveillance cameras should be utilized to monitor premises and prevent unauthorized access to cargo handling and storage.</w:t>
      </w:r>
    </w:p>
    <w:p w:rsidR="003F2B42" w:rsidRDefault="003F2B42" w:rsidP="003F2B42">
      <w:pPr>
        <w:rPr>
          <w:rFonts w:ascii="Arial" w:hAnsi="Arial" w:cs="Arial"/>
        </w:rPr>
      </w:pPr>
    </w:p>
    <w:p w:rsidR="003F2B42" w:rsidRDefault="007C7068" w:rsidP="003F2B42">
      <w:pPr>
        <w:rPr>
          <w:rFonts w:ascii="Arial" w:hAnsi="Arial" w:cs="Arial"/>
        </w:rPr>
      </w:pPr>
      <w:r>
        <w:rPr>
          <w:rFonts w:ascii="Arial" w:hAnsi="Arial" w:cs="Arial"/>
          <w:b/>
          <w:sz w:val="32"/>
          <w:szCs w:val="32"/>
        </w:rPr>
        <w:t>27</w:t>
      </w:r>
      <w:r w:rsidR="003F2B42">
        <w:rPr>
          <w:rFonts w:ascii="Arial" w:hAnsi="Arial" w:cs="Arial"/>
          <w:b/>
          <w:sz w:val="32"/>
          <w:szCs w:val="32"/>
        </w:rPr>
        <w:t>.02 – Monitoring procedures</w:t>
      </w:r>
    </w:p>
    <w:p w:rsidR="003F2B42" w:rsidRDefault="003F2B42" w:rsidP="003F2B42">
      <w:pPr>
        <w:rPr>
          <w:rFonts w:ascii="Arial" w:hAnsi="Arial" w:cs="Arial"/>
        </w:rPr>
      </w:pPr>
    </w:p>
    <w:p w:rsidR="003F2B42" w:rsidRDefault="003F2B42" w:rsidP="003F2B42">
      <w:pPr>
        <w:rPr>
          <w:rFonts w:ascii="Arial" w:hAnsi="Arial" w:cs="Arial"/>
        </w:rPr>
      </w:pPr>
      <w:r>
        <w:rPr>
          <w:rFonts w:ascii="Arial" w:hAnsi="Arial" w:cs="Arial"/>
          <w:b/>
          <w:i/>
        </w:rPr>
        <w:t>(input appropriate information)</w:t>
      </w:r>
    </w:p>
    <w:p w:rsidR="003F2B42" w:rsidRDefault="003F2B42" w:rsidP="003F2B42">
      <w:pPr>
        <w:rPr>
          <w:rFonts w:ascii="Arial" w:hAnsi="Arial" w:cs="Arial"/>
        </w:rPr>
      </w:pP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28</w:t>
      </w:r>
      <w:r w:rsidR="003F2B42">
        <w:rPr>
          <w:rFonts w:ascii="Arial" w:hAnsi="Arial" w:cs="Arial"/>
          <w:b/>
          <w:sz w:val="32"/>
          <w:szCs w:val="32"/>
        </w:rPr>
        <w:t xml:space="preserve">.01 </w:t>
      </w:r>
      <w:r w:rsidR="003F2B42" w:rsidRPr="006A1065">
        <w:rPr>
          <w:rFonts w:ascii="Arial" w:hAnsi="Arial" w:cs="Arial"/>
          <w:b/>
          <w:sz w:val="32"/>
          <w:szCs w:val="32"/>
        </w:rPr>
        <w:t>–</w:t>
      </w:r>
      <w:r w:rsidR="003F2B42" w:rsidRPr="006A1065">
        <w:rPr>
          <w:rFonts w:ascii="Arial" w:hAnsi="Arial" w:cs="Arial"/>
          <w:b/>
          <w:bCs/>
          <w:color w:val="333333"/>
          <w:sz w:val="32"/>
          <w:szCs w:val="32"/>
        </w:rPr>
        <w:t xml:space="preserve"> Information Technology Security - Password Protection</w:t>
      </w:r>
      <w:r w:rsidR="003F2B42" w:rsidRPr="006A1065">
        <w:rPr>
          <w:rFonts w:ascii="Arial" w:hAnsi="Arial" w:cs="Arial"/>
          <w:b/>
          <w:sz w:val="32"/>
          <w:szCs w:val="32"/>
        </w:rPr>
        <w:t xml:space="preserve"> </w:t>
      </w:r>
      <w:r w:rsidR="003F2B42">
        <w:rPr>
          <w:rFonts w:ascii="Arial" w:hAnsi="Arial" w:cs="Arial"/>
          <w:b/>
          <w:sz w:val="32"/>
          <w:szCs w:val="32"/>
        </w:rPr>
        <w:t>– CBP Expectations</w:t>
      </w:r>
    </w:p>
    <w:p w:rsidR="003F2B42" w:rsidRDefault="003F2B42" w:rsidP="003F2B42">
      <w:pPr>
        <w:rPr>
          <w:rFonts w:ascii="Arial" w:hAnsi="Arial" w:cs="Arial"/>
        </w:rPr>
      </w:pPr>
    </w:p>
    <w:p w:rsidR="003F2B42" w:rsidRDefault="003F2B42" w:rsidP="003F2B42">
      <w:pPr>
        <w:rPr>
          <w:rFonts w:ascii="Arial" w:hAnsi="Arial" w:cs="Arial"/>
        </w:rPr>
      </w:pPr>
      <w:r w:rsidRPr="006A1065">
        <w:rPr>
          <w:rFonts w:ascii="Arial" w:hAnsi="Arial" w:cs="Arial"/>
        </w:rPr>
        <w:t>Automated systems must use individually assigned accounts that require a periodic change of password. IT security policies, procedures and standards must be in place and provided to employees in the form of training.</w:t>
      </w:r>
    </w:p>
    <w:p w:rsidR="003F2B42" w:rsidRDefault="003F2B42" w:rsidP="003F2B42">
      <w:pPr>
        <w:rPr>
          <w:rFonts w:ascii="Arial" w:hAnsi="Arial" w:cs="Arial"/>
        </w:rPr>
      </w:pPr>
    </w:p>
    <w:p w:rsidR="003F2B42" w:rsidRDefault="007C7068" w:rsidP="003F2B42">
      <w:pPr>
        <w:rPr>
          <w:rFonts w:ascii="Arial" w:hAnsi="Arial" w:cs="Arial"/>
          <w:b/>
          <w:sz w:val="32"/>
          <w:szCs w:val="32"/>
        </w:rPr>
      </w:pPr>
      <w:r>
        <w:rPr>
          <w:rFonts w:ascii="Arial" w:hAnsi="Arial" w:cs="Arial"/>
          <w:b/>
          <w:sz w:val="32"/>
          <w:szCs w:val="32"/>
        </w:rPr>
        <w:t>28</w:t>
      </w:r>
      <w:r w:rsidR="003F2B42">
        <w:rPr>
          <w:rFonts w:ascii="Arial" w:hAnsi="Arial" w:cs="Arial"/>
          <w:b/>
          <w:sz w:val="32"/>
          <w:szCs w:val="32"/>
        </w:rPr>
        <w:t>.02 – IT Security policies</w:t>
      </w:r>
    </w:p>
    <w:p w:rsidR="003F2B42" w:rsidRDefault="003F2B42" w:rsidP="003F2B42">
      <w:pPr>
        <w:rPr>
          <w:rFonts w:ascii="Arial" w:hAnsi="Arial" w:cs="Arial"/>
          <w:b/>
          <w:sz w:val="32"/>
          <w:szCs w:val="32"/>
        </w:rPr>
      </w:pPr>
    </w:p>
    <w:p w:rsidR="003F2B42" w:rsidRDefault="003F2B42" w:rsidP="003F2B42">
      <w:pPr>
        <w:rPr>
          <w:rFonts w:ascii="Arial" w:hAnsi="Arial" w:cs="Arial"/>
        </w:rPr>
      </w:pPr>
      <w:r>
        <w:rPr>
          <w:rFonts w:ascii="Arial" w:hAnsi="Arial" w:cs="Arial"/>
          <w:b/>
          <w:i/>
        </w:rPr>
        <w:lastRenderedPageBreak/>
        <w:t>(input appropriate information)</w:t>
      </w:r>
    </w:p>
    <w:p w:rsidR="003F2B42" w:rsidRDefault="003F2B42" w:rsidP="003F2B42">
      <w:pPr>
        <w:rPr>
          <w:rFonts w:ascii="Arial" w:hAnsi="Arial" w:cs="Arial"/>
        </w:rPr>
      </w:pPr>
    </w:p>
    <w:p w:rsidR="003F2B42" w:rsidRDefault="00C2015E" w:rsidP="003F2B42">
      <w:pPr>
        <w:rPr>
          <w:rFonts w:ascii="Arial" w:hAnsi="Arial" w:cs="Arial"/>
          <w:b/>
          <w:sz w:val="32"/>
          <w:szCs w:val="32"/>
        </w:rPr>
      </w:pPr>
      <w:r>
        <w:rPr>
          <w:rFonts w:ascii="Arial" w:hAnsi="Arial" w:cs="Arial"/>
          <w:b/>
          <w:sz w:val="32"/>
          <w:szCs w:val="32"/>
        </w:rPr>
        <w:t>29</w:t>
      </w:r>
      <w:r w:rsidR="003F2B42">
        <w:rPr>
          <w:rFonts w:ascii="Arial" w:hAnsi="Arial" w:cs="Arial"/>
          <w:b/>
          <w:sz w:val="32"/>
          <w:szCs w:val="32"/>
        </w:rPr>
        <w:t xml:space="preserve">.01 – </w:t>
      </w:r>
      <w:r w:rsidR="003F2B42" w:rsidRPr="00BA6758">
        <w:rPr>
          <w:rFonts w:ascii="Arial" w:hAnsi="Arial" w:cs="Arial"/>
          <w:b/>
          <w:bCs/>
          <w:sz w:val="32"/>
          <w:szCs w:val="32"/>
        </w:rPr>
        <w:t>Information Technology Security – Accountability</w:t>
      </w:r>
      <w:r w:rsidR="003F2B42">
        <w:rPr>
          <w:rFonts w:ascii="Arial" w:hAnsi="Arial" w:cs="Arial"/>
          <w:b/>
          <w:sz w:val="32"/>
          <w:szCs w:val="32"/>
        </w:rPr>
        <w:t xml:space="preserve"> – CBP Expectations</w:t>
      </w:r>
    </w:p>
    <w:p w:rsidR="003F2B42" w:rsidRDefault="003F2B42" w:rsidP="003F2B42">
      <w:pPr>
        <w:rPr>
          <w:rFonts w:ascii="Arial" w:hAnsi="Arial" w:cs="Arial"/>
        </w:rPr>
      </w:pPr>
    </w:p>
    <w:p w:rsidR="003F2B42" w:rsidRDefault="003F2B42" w:rsidP="003F2B42">
      <w:pPr>
        <w:rPr>
          <w:rFonts w:ascii="Arial" w:hAnsi="Arial" w:cs="Arial"/>
        </w:rPr>
      </w:pPr>
      <w:r w:rsidRPr="00BA6758">
        <w:rPr>
          <w:rFonts w:ascii="Arial" w:hAnsi="Arial" w:cs="Arial"/>
        </w:rPr>
        <w:t>A system must be in place to identify the abuse of IT including improper access, tampering or the altering of business data. All system violators must be subject to appropriate disciplinary actions for abuse.</w:t>
      </w:r>
    </w:p>
    <w:p w:rsidR="003F2B42" w:rsidRDefault="003F2B42" w:rsidP="003F2B42">
      <w:pPr>
        <w:rPr>
          <w:rFonts w:ascii="Arial" w:hAnsi="Arial" w:cs="Arial"/>
        </w:rPr>
      </w:pPr>
    </w:p>
    <w:p w:rsidR="003F2B42" w:rsidRDefault="00C2015E" w:rsidP="003F2B42">
      <w:pPr>
        <w:rPr>
          <w:rFonts w:ascii="Arial" w:hAnsi="Arial" w:cs="Arial"/>
        </w:rPr>
      </w:pPr>
      <w:r>
        <w:rPr>
          <w:rFonts w:ascii="Arial" w:hAnsi="Arial" w:cs="Arial"/>
          <w:b/>
          <w:sz w:val="32"/>
          <w:szCs w:val="32"/>
        </w:rPr>
        <w:t>29</w:t>
      </w:r>
      <w:r w:rsidR="003F2B42">
        <w:rPr>
          <w:rFonts w:ascii="Arial" w:hAnsi="Arial" w:cs="Arial"/>
          <w:b/>
          <w:sz w:val="32"/>
          <w:szCs w:val="32"/>
        </w:rPr>
        <w:t>.02 – Prevention of abuse/tampering; disciplinary actions</w:t>
      </w:r>
    </w:p>
    <w:p w:rsidR="003F2B42" w:rsidRDefault="003F2B42" w:rsidP="003F2B42">
      <w:pPr>
        <w:rPr>
          <w:rFonts w:ascii="Arial" w:hAnsi="Arial" w:cs="Arial"/>
        </w:rPr>
      </w:pPr>
    </w:p>
    <w:p w:rsidR="003F2B42" w:rsidRPr="003F2B42" w:rsidRDefault="003F2B42" w:rsidP="003F2B42">
      <w:pPr>
        <w:rPr>
          <w:rFonts w:ascii="Arial" w:hAnsi="Arial" w:cs="Arial"/>
        </w:rPr>
        <w:sectPr w:rsidR="003F2B42" w:rsidRPr="003F2B42">
          <w:pgSz w:w="12240" w:h="15840"/>
          <w:pgMar w:top="720" w:right="720" w:bottom="720" w:left="1440" w:header="720" w:footer="360" w:gutter="0"/>
          <w:pgNumType w:start="0"/>
          <w:cols w:space="720"/>
        </w:sectPr>
      </w:pPr>
      <w:r>
        <w:rPr>
          <w:rFonts w:ascii="Arial" w:hAnsi="Arial" w:cs="Arial"/>
          <w:b/>
          <w:i/>
        </w:rPr>
        <w:t>(input appropriate information</w:t>
      </w:r>
      <w:r w:rsidR="00611682">
        <w:rPr>
          <w:rFonts w:ascii="Arial" w:hAnsi="Arial" w:cs="Arial"/>
          <w:b/>
          <w:i/>
        </w:rPr>
        <w:t>)</w:t>
      </w:r>
    </w:p>
    <w:p w:rsidR="003F2B42" w:rsidRDefault="003F2B42"/>
    <w:sectPr w:rsidR="003F2B4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A06" w:rsidRDefault="007A2A06">
      <w:r>
        <w:separator/>
      </w:r>
    </w:p>
  </w:endnote>
  <w:endnote w:type="continuationSeparator" w:id="0">
    <w:p w:rsidR="007A2A06" w:rsidRDefault="007A2A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W1)">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A06" w:rsidRDefault="007A2A06">
      <w:r>
        <w:separator/>
      </w:r>
    </w:p>
  </w:footnote>
  <w:footnote w:type="continuationSeparator" w:id="0">
    <w:p w:rsidR="007A2A06" w:rsidRDefault="007A2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1F2"/>
    <w:multiLevelType w:val="hybridMultilevel"/>
    <w:tmpl w:val="2416C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53B92"/>
    <w:multiLevelType w:val="hybridMultilevel"/>
    <w:tmpl w:val="431AC0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EA3A78"/>
    <w:multiLevelType w:val="hybridMultilevel"/>
    <w:tmpl w:val="910056FE"/>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3">
    <w:nsid w:val="0AA2296C"/>
    <w:multiLevelType w:val="hybridMultilevel"/>
    <w:tmpl w:val="BDDAF6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E642B7"/>
    <w:multiLevelType w:val="hybridMultilevel"/>
    <w:tmpl w:val="5E204D4C"/>
    <w:lvl w:ilvl="0" w:tplc="0409000F">
      <w:start w:val="1"/>
      <w:numFmt w:val="decimal"/>
      <w:lvlText w:val="%1."/>
      <w:lvlJc w:val="left"/>
      <w:pPr>
        <w:tabs>
          <w:tab w:val="num" w:pos="720"/>
        </w:tabs>
        <w:ind w:left="720" w:hanging="360"/>
      </w:pPr>
    </w:lvl>
    <w:lvl w:ilvl="1" w:tplc="B6824BB0">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7951F4"/>
    <w:multiLevelType w:val="hybridMultilevel"/>
    <w:tmpl w:val="ABC2BB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1781F09"/>
    <w:multiLevelType w:val="hybridMultilevel"/>
    <w:tmpl w:val="C31ED5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1F2B8C"/>
    <w:multiLevelType w:val="hybridMultilevel"/>
    <w:tmpl w:val="B2B209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F9E5F08"/>
    <w:multiLevelType w:val="hybridMultilevel"/>
    <w:tmpl w:val="DF381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AA3C02"/>
    <w:multiLevelType w:val="hybridMultilevel"/>
    <w:tmpl w:val="D116F7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69C1C68"/>
    <w:multiLevelType w:val="hybridMultilevel"/>
    <w:tmpl w:val="049AE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C75A7E"/>
    <w:multiLevelType w:val="hybridMultilevel"/>
    <w:tmpl w:val="C4A697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6033CC"/>
    <w:multiLevelType w:val="hybridMultilevel"/>
    <w:tmpl w:val="A00C9B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9E863BE"/>
    <w:multiLevelType w:val="hybridMultilevel"/>
    <w:tmpl w:val="1C9E48D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F2193E"/>
    <w:multiLevelType w:val="hybridMultilevel"/>
    <w:tmpl w:val="45AC52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5897C1E"/>
    <w:multiLevelType w:val="hybridMultilevel"/>
    <w:tmpl w:val="A564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5519B1"/>
    <w:multiLevelType w:val="hybridMultilevel"/>
    <w:tmpl w:val="C3A66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CA711E8"/>
    <w:multiLevelType w:val="hybridMultilevel"/>
    <w:tmpl w:val="4AEA84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DD2525D"/>
    <w:multiLevelType w:val="hybridMultilevel"/>
    <w:tmpl w:val="F9688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9634BB"/>
    <w:multiLevelType w:val="hybridMultilevel"/>
    <w:tmpl w:val="47D2CC0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CD2B68"/>
    <w:multiLevelType w:val="multilevel"/>
    <w:tmpl w:val="7D4093DC"/>
    <w:lvl w:ilvl="0">
      <w:start w:val="1"/>
      <w:numFmt w:val="decimal"/>
      <w:lvlText w:val="%1."/>
      <w:lvlJc w:val="left"/>
      <w:pPr>
        <w:tabs>
          <w:tab w:val="num" w:pos="720"/>
        </w:tabs>
        <w:ind w:left="720" w:hanging="360"/>
      </w:pPr>
    </w:lvl>
    <w:lvl w:ilvl="1">
      <w:start w:val="1"/>
      <w:numFmt w:val="decimalZero"/>
      <w:isLgl/>
      <w:lvlText w:val="%1.%2"/>
      <w:lvlJc w:val="left"/>
      <w:pPr>
        <w:tabs>
          <w:tab w:val="num" w:pos="1080"/>
        </w:tabs>
        <w:ind w:left="1080" w:hanging="720"/>
      </w:pPr>
      <w:rPr>
        <w:rFonts w:hint="default"/>
        <w:b w:val="0"/>
        <w:sz w:val="24"/>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440"/>
        </w:tabs>
        <w:ind w:left="1440" w:hanging="1080"/>
      </w:pPr>
      <w:rPr>
        <w:rFonts w:hint="default"/>
        <w:b w:val="0"/>
        <w:sz w:val="24"/>
      </w:rPr>
    </w:lvl>
    <w:lvl w:ilvl="4">
      <w:start w:val="1"/>
      <w:numFmt w:val="decimal"/>
      <w:isLgl/>
      <w:lvlText w:val="%1.%2.%3.%4.%5"/>
      <w:lvlJc w:val="left"/>
      <w:pPr>
        <w:tabs>
          <w:tab w:val="num" w:pos="1800"/>
        </w:tabs>
        <w:ind w:left="1800" w:hanging="1440"/>
      </w:pPr>
      <w:rPr>
        <w:rFonts w:hint="default"/>
        <w:b w:val="0"/>
        <w:sz w:val="24"/>
      </w:rPr>
    </w:lvl>
    <w:lvl w:ilvl="5">
      <w:start w:val="1"/>
      <w:numFmt w:val="decimal"/>
      <w:isLgl/>
      <w:lvlText w:val="%1.%2.%3.%4.%5.%6"/>
      <w:lvlJc w:val="left"/>
      <w:pPr>
        <w:tabs>
          <w:tab w:val="num" w:pos="2160"/>
        </w:tabs>
        <w:ind w:left="2160" w:hanging="1800"/>
      </w:pPr>
      <w:rPr>
        <w:rFonts w:hint="default"/>
        <w:b w:val="0"/>
        <w:sz w:val="24"/>
      </w:rPr>
    </w:lvl>
    <w:lvl w:ilvl="6">
      <w:start w:val="1"/>
      <w:numFmt w:val="decimal"/>
      <w:isLgl/>
      <w:lvlText w:val="%1.%2.%3.%4.%5.%6.%7"/>
      <w:lvlJc w:val="left"/>
      <w:pPr>
        <w:tabs>
          <w:tab w:val="num" w:pos="2160"/>
        </w:tabs>
        <w:ind w:left="2160" w:hanging="1800"/>
      </w:pPr>
      <w:rPr>
        <w:rFonts w:hint="default"/>
        <w:b w:val="0"/>
        <w:sz w:val="24"/>
      </w:rPr>
    </w:lvl>
    <w:lvl w:ilvl="7">
      <w:start w:val="1"/>
      <w:numFmt w:val="decimal"/>
      <w:isLgl/>
      <w:lvlText w:val="%1.%2.%3.%4.%5.%6.%7.%8"/>
      <w:lvlJc w:val="left"/>
      <w:pPr>
        <w:tabs>
          <w:tab w:val="num" w:pos="2520"/>
        </w:tabs>
        <w:ind w:left="2520" w:hanging="2160"/>
      </w:pPr>
      <w:rPr>
        <w:rFonts w:hint="default"/>
        <w:b w:val="0"/>
        <w:sz w:val="24"/>
      </w:rPr>
    </w:lvl>
    <w:lvl w:ilvl="8">
      <w:start w:val="1"/>
      <w:numFmt w:val="decimal"/>
      <w:isLgl/>
      <w:lvlText w:val="%1.%2.%3.%4.%5.%6.%7.%8.%9"/>
      <w:lvlJc w:val="left"/>
      <w:pPr>
        <w:tabs>
          <w:tab w:val="num" w:pos="2880"/>
        </w:tabs>
        <w:ind w:left="2880" w:hanging="2520"/>
      </w:pPr>
      <w:rPr>
        <w:rFonts w:hint="default"/>
        <w:b w:val="0"/>
        <w:sz w:val="24"/>
      </w:rPr>
    </w:lvl>
  </w:abstractNum>
  <w:num w:numId="1">
    <w:abstractNumId w:val="15"/>
  </w:num>
  <w:num w:numId="2">
    <w:abstractNumId w:val="0"/>
  </w:num>
  <w:num w:numId="3">
    <w:abstractNumId w:val="20"/>
  </w:num>
  <w:num w:numId="4">
    <w:abstractNumId w:val="18"/>
  </w:num>
  <w:num w:numId="5">
    <w:abstractNumId w:val="8"/>
  </w:num>
  <w:num w:numId="6">
    <w:abstractNumId w:val="13"/>
  </w:num>
  <w:num w:numId="7">
    <w:abstractNumId w:val="19"/>
  </w:num>
  <w:num w:numId="8">
    <w:abstractNumId w:val="17"/>
  </w:num>
  <w:num w:numId="9">
    <w:abstractNumId w:val="16"/>
  </w:num>
  <w:num w:numId="10">
    <w:abstractNumId w:val="12"/>
  </w:num>
  <w:num w:numId="11">
    <w:abstractNumId w:val="6"/>
  </w:num>
  <w:num w:numId="12">
    <w:abstractNumId w:val="3"/>
  </w:num>
  <w:num w:numId="13">
    <w:abstractNumId w:val="14"/>
  </w:num>
  <w:num w:numId="14">
    <w:abstractNumId w:val="1"/>
  </w:num>
  <w:num w:numId="15">
    <w:abstractNumId w:val="5"/>
  </w:num>
  <w:num w:numId="16">
    <w:abstractNumId w:val="4"/>
  </w:num>
  <w:num w:numId="17">
    <w:abstractNumId w:val="10"/>
  </w:num>
  <w:num w:numId="18">
    <w:abstractNumId w:val="2"/>
  </w:num>
  <w:num w:numId="19">
    <w:abstractNumId w:val="7"/>
  </w:num>
  <w:num w:numId="20">
    <w:abstractNumId w:val="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rsids>
    <w:rsidRoot w:val="003F2B42"/>
    <w:rsid w:val="00261FCF"/>
    <w:rsid w:val="003F2B42"/>
    <w:rsid w:val="00483F14"/>
    <w:rsid w:val="005727F9"/>
    <w:rsid w:val="00611682"/>
    <w:rsid w:val="007A2A06"/>
    <w:rsid w:val="007C7068"/>
    <w:rsid w:val="00922ECA"/>
    <w:rsid w:val="00C2015E"/>
    <w:rsid w:val="00C444B8"/>
    <w:rsid w:val="00ED0F83"/>
    <w:rsid w:val="00F65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B42"/>
    <w:rPr>
      <w:sz w:val="24"/>
      <w:szCs w:val="24"/>
    </w:rPr>
  </w:style>
  <w:style w:type="paragraph" w:styleId="Heading1">
    <w:name w:val="heading 1"/>
    <w:basedOn w:val="Normal"/>
    <w:next w:val="Normal"/>
    <w:qFormat/>
    <w:rsid w:val="003F2B42"/>
    <w:pPr>
      <w:keepNext/>
      <w:jc w:val="center"/>
      <w:outlineLvl w:val="0"/>
    </w:pPr>
    <w:rPr>
      <w:rFonts w:ascii="Arial" w:hAnsi="Arial" w:cs="Arial"/>
      <w:b/>
      <w:sz w:val="56"/>
      <w:szCs w:val="56"/>
    </w:rPr>
  </w:style>
  <w:style w:type="paragraph" w:styleId="Heading2">
    <w:name w:val="heading 2"/>
    <w:basedOn w:val="Normal"/>
    <w:next w:val="Normal"/>
    <w:qFormat/>
    <w:rsid w:val="003F2B42"/>
    <w:pPr>
      <w:keepNext/>
      <w:jc w:val="center"/>
      <w:outlineLvl w:val="1"/>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asictext1">
    <w:name w:val="basic_text1"/>
    <w:basedOn w:val="DefaultParagraphFont"/>
    <w:rsid w:val="003F2B42"/>
    <w:rPr>
      <w:rFonts w:ascii="Arial" w:hAnsi="Arial" w:cs="Arial" w:hint="default"/>
      <w:color w:val="333333"/>
      <w:sz w:val="24"/>
      <w:szCs w:val="24"/>
    </w:rPr>
  </w:style>
  <w:style w:type="paragraph" w:styleId="Footer">
    <w:name w:val="footer"/>
    <w:basedOn w:val="Normal"/>
    <w:rsid w:val="003F2B42"/>
    <w:pPr>
      <w:tabs>
        <w:tab w:val="center" w:pos="4320"/>
        <w:tab w:val="right" w:pos="8640"/>
      </w:tabs>
    </w:pPr>
  </w:style>
  <w:style w:type="character" w:styleId="PageNumber">
    <w:name w:val="page number"/>
    <w:basedOn w:val="DefaultParagraphFont"/>
    <w:rsid w:val="003F2B42"/>
  </w:style>
  <w:style w:type="character" w:styleId="Hyperlink">
    <w:name w:val="Hyperlink"/>
    <w:basedOn w:val="DefaultParagraphFont"/>
    <w:rsid w:val="003F2B42"/>
    <w:rPr>
      <w:color w:val="0000FF"/>
      <w:u w:val="single"/>
    </w:rPr>
  </w:style>
  <w:style w:type="character" w:styleId="FollowedHyperlink">
    <w:name w:val="FollowedHyperlink"/>
    <w:basedOn w:val="DefaultParagraphFont"/>
    <w:rsid w:val="003F2B42"/>
    <w:rPr>
      <w:color w:val="800080"/>
      <w:u w:val="single"/>
    </w:rPr>
  </w:style>
  <w:style w:type="paragraph" w:styleId="Header">
    <w:name w:val="header"/>
    <w:basedOn w:val="Normal"/>
    <w:rsid w:val="003F2B42"/>
    <w:pPr>
      <w:tabs>
        <w:tab w:val="center" w:pos="4320"/>
        <w:tab w:val="right" w:pos="8640"/>
      </w:tabs>
    </w:pPr>
  </w:style>
  <w:style w:type="paragraph" w:customStyle="1" w:styleId="p">
    <w:name w:val="p"/>
    <w:basedOn w:val="Normal"/>
    <w:rsid w:val="003F2B4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C-TPAT</vt:lpstr>
    </vt:vector>
  </TitlesOfParts>
  <Company>V. Alexander &amp; Co., Inc.</Company>
  <LinksUpToDate>false</LinksUpToDate>
  <CharactersWithSpaces>28386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C-TPAT</dc:title>
  <dc:subject/>
  <dc:creator>VACO</dc:creator>
  <cp:keywords/>
  <cp:lastModifiedBy>US037038</cp:lastModifiedBy>
  <cp:revision>2</cp:revision>
  <cp:lastPrinted>2010-02-20T17:51:00Z</cp:lastPrinted>
  <dcterms:created xsi:type="dcterms:W3CDTF">2010-07-23T12:41:00Z</dcterms:created>
  <dcterms:modified xsi:type="dcterms:W3CDTF">2010-07-23T12:41:00Z</dcterms:modified>
</cp:coreProperties>
</file>